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EE" w:rsidRDefault="00BD20EE" w:rsidP="00ED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7"/>
          <w:szCs w:val="27"/>
          <w:lang w:val="ru-RU"/>
        </w:rPr>
      </w:pPr>
      <w:bookmarkStart w:id="0" w:name="_GoBack"/>
      <w:bookmarkEnd w:id="0"/>
    </w:p>
    <w:p w:rsidR="00BD20EE" w:rsidRPr="00076C6B" w:rsidRDefault="00BD20EE" w:rsidP="00ED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7"/>
          <w:szCs w:val="27"/>
          <w:lang w:val="ru-RU"/>
        </w:rPr>
      </w:pPr>
      <w:r w:rsidRPr="00076C6B">
        <w:rPr>
          <w:b/>
          <w:bCs/>
          <w:sz w:val="27"/>
          <w:szCs w:val="27"/>
          <w:lang w:val="ru-RU"/>
        </w:rPr>
        <w:t>АНАЛІЗ ВИКОНАННЯ БЮДЖЕТУ 2018 РОКУ</w:t>
      </w:r>
    </w:p>
    <w:p w:rsidR="00BD20EE" w:rsidRPr="00076C6B" w:rsidRDefault="00BD20EE" w:rsidP="00ED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7"/>
          <w:szCs w:val="27"/>
          <w:lang w:val="ru-RU"/>
        </w:rPr>
      </w:pPr>
      <w:r w:rsidRPr="00076C6B">
        <w:rPr>
          <w:b/>
          <w:bCs/>
          <w:sz w:val="27"/>
          <w:szCs w:val="27"/>
          <w:lang w:val="ru-RU"/>
        </w:rPr>
        <w:t xml:space="preserve"> ГАЛУЗІ «ОХОРОНА  ЗДОРОВ`Я</w:t>
      </w:r>
      <w:r w:rsidRPr="00076C6B">
        <w:rPr>
          <w:b/>
          <w:bCs/>
          <w:sz w:val="27"/>
          <w:szCs w:val="27"/>
        </w:rPr>
        <w:t>»</w:t>
      </w:r>
    </w:p>
    <w:p w:rsidR="00BD20EE" w:rsidRDefault="00BD20EE" w:rsidP="00ED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7"/>
          <w:szCs w:val="27"/>
          <w:lang w:val="ru-RU"/>
        </w:rPr>
      </w:pPr>
    </w:p>
    <w:p w:rsidR="00BD20EE" w:rsidRPr="00076C6B" w:rsidRDefault="00BD20EE" w:rsidP="00ED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7"/>
          <w:szCs w:val="27"/>
          <w:lang w:val="ru-RU"/>
        </w:rPr>
      </w:pPr>
    </w:p>
    <w:p w:rsidR="00BD20EE" w:rsidRDefault="00BD20EE" w:rsidP="007D7D91">
      <w:pPr>
        <w:pStyle w:val="NormalWeb"/>
        <w:ind w:firstLine="250"/>
        <w:jc w:val="both"/>
        <w:rPr>
          <w:sz w:val="27"/>
          <w:szCs w:val="27"/>
        </w:rPr>
      </w:pPr>
      <w:r>
        <w:rPr>
          <w:bCs/>
        </w:rPr>
        <w:tab/>
      </w:r>
      <w:r w:rsidRPr="00C20468">
        <w:rPr>
          <w:bCs/>
          <w:sz w:val="27"/>
          <w:szCs w:val="27"/>
        </w:rPr>
        <w:t xml:space="preserve">Рішенням Київської міської ради </w:t>
      </w:r>
      <w:r w:rsidRPr="00C20468">
        <w:rPr>
          <w:sz w:val="27"/>
          <w:szCs w:val="27"/>
        </w:rPr>
        <w:t>від 21 грудня 2017 року № 1043/4050 «Про бюджет міста Києва на 2018 рік»</w:t>
      </w:r>
      <w:r w:rsidRPr="00C20468">
        <w:rPr>
          <w:bCs/>
          <w:sz w:val="27"/>
          <w:szCs w:val="27"/>
        </w:rPr>
        <w:t xml:space="preserve"> (зі змінами) </w:t>
      </w:r>
      <w:r w:rsidRPr="00C20468">
        <w:rPr>
          <w:sz w:val="27"/>
          <w:szCs w:val="27"/>
        </w:rPr>
        <w:t xml:space="preserve">на утримання закладів охорони здоров’я столиці, </w:t>
      </w:r>
      <w:r w:rsidRPr="00C20468">
        <w:rPr>
          <w:bCs/>
          <w:sz w:val="27"/>
          <w:szCs w:val="27"/>
        </w:rPr>
        <w:t>що входять до сфери управління Департаменту охорони здоров’я</w:t>
      </w:r>
      <w:r w:rsidRPr="00C20468">
        <w:rPr>
          <w:sz w:val="27"/>
          <w:szCs w:val="27"/>
        </w:rPr>
        <w:t xml:space="preserve">, </w:t>
      </w:r>
      <w:r w:rsidRPr="00C20468">
        <w:rPr>
          <w:bCs/>
          <w:sz w:val="27"/>
          <w:szCs w:val="27"/>
        </w:rPr>
        <w:t xml:space="preserve">затверджені </w:t>
      </w:r>
      <w:r w:rsidRPr="00C20468">
        <w:rPr>
          <w:sz w:val="27"/>
          <w:szCs w:val="27"/>
        </w:rPr>
        <w:t>бюджетні призначення в сумі 8 634</w:t>
      </w:r>
      <w:r>
        <w:rPr>
          <w:sz w:val="27"/>
          <w:szCs w:val="27"/>
        </w:rPr>
        <w:t> </w:t>
      </w:r>
      <w:r w:rsidRPr="00C20468">
        <w:rPr>
          <w:sz w:val="27"/>
          <w:szCs w:val="27"/>
        </w:rPr>
        <w:t>69</w:t>
      </w:r>
      <w:r>
        <w:rPr>
          <w:sz w:val="27"/>
          <w:szCs w:val="27"/>
        </w:rPr>
        <w:t>3,9</w:t>
      </w:r>
      <w:r w:rsidRPr="00C20468">
        <w:rPr>
          <w:sz w:val="27"/>
          <w:szCs w:val="27"/>
        </w:rPr>
        <w:t xml:space="preserve">  тис грн. </w:t>
      </w:r>
    </w:p>
    <w:p w:rsidR="00BD20EE" w:rsidRPr="00C20468" w:rsidRDefault="00BD20EE" w:rsidP="004F762B">
      <w:pPr>
        <w:pStyle w:val="NormalWeb"/>
        <w:ind w:firstLine="250"/>
        <w:jc w:val="both"/>
        <w:rPr>
          <w:sz w:val="27"/>
          <w:szCs w:val="27"/>
        </w:rPr>
      </w:pPr>
      <w:r>
        <w:rPr>
          <w:sz w:val="27"/>
          <w:szCs w:val="27"/>
        </w:rPr>
        <w:tab/>
      </w:r>
      <w:r w:rsidRPr="005911ED">
        <w:rPr>
          <w:sz w:val="27"/>
          <w:szCs w:val="27"/>
        </w:rPr>
        <w:t xml:space="preserve">Освоєно коштів всього – 8 522 456,4 тис.грн. у тому числі </w:t>
      </w:r>
      <w:r>
        <w:rPr>
          <w:sz w:val="27"/>
          <w:szCs w:val="27"/>
        </w:rPr>
        <w:t xml:space="preserve">коштів </w:t>
      </w:r>
      <w:r w:rsidRPr="005911ED">
        <w:rPr>
          <w:sz w:val="27"/>
          <w:szCs w:val="27"/>
        </w:rPr>
        <w:t xml:space="preserve">міського бюджету  4 091 604,6 </w:t>
      </w:r>
      <w:r>
        <w:rPr>
          <w:sz w:val="27"/>
          <w:szCs w:val="27"/>
        </w:rPr>
        <w:t>тис</w:t>
      </w:r>
      <w:r w:rsidRPr="005911ED">
        <w:rPr>
          <w:sz w:val="27"/>
          <w:szCs w:val="27"/>
        </w:rPr>
        <w:t>.грн., субвенції державного бюджету – 4 430 81,8 тис.грн.</w:t>
      </w:r>
      <w:r>
        <w:rPr>
          <w:sz w:val="27"/>
          <w:szCs w:val="27"/>
        </w:rPr>
        <w:t>,</w:t>
      </w:r>
      <w:r w:rsidRPr="005911ED">
        <w:rPr>
          <w:sz w:val="27"/>
          <w:szCs w:val="27"/>
        </w:rPr>
        <w:t xml:space="preserve"> % освоєння коштів складає 98,7 %.</w:t>
      </w:r>
    </w:p>
    <w:p w:rsidR="00BD20EE" w:rsidRDefault="00BD20EE" w:rsidP="001319CF">
      <w:pPr>
        <w:pStyle w:val="NormalWeb"/>
        <w:jc w:val="both"/>
      </w:pPr>
    </w:p>
    <w:p w:rsidR="00BD20EE" w:rsidRDefault="00BD20EE" w:rsidP="001319CF">
      <w:pPr>
        <w:pStyle w:val="NormalWeb"/>
        <w:jc w:val="both"/>
      </w:pPr>
      <w:r>
        <w:tab/>
      </w:r>
      <w:r>
        <w:tab/>
      </w:r>
      <w:r>
        <w:tab/>
      </w:r>
      <w:r>
        <w:tab/>
      </w:r>
      <w:r>
        <w:tab/>
      </w:r>
      <w:r>
        <w:tab/>
      </w:r>
      <w:r>
        <w:tab/>
      </w:r>
      <w:r>
        <w:tab/>
      </w:r>
      <w:r>
        <w:tab/>
      </w:r>
      <w:r>
        <w:tab/>
      </w:r>
      <w:r>
        <w:tab/>
        <w:t>тис.грн.</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3349"/>
        <w:gridCol w:w="1894"/>
        <w:gridCol w:w="1901"/>
        <w:gridCol w:w="1407"/>
      </w:tblGrid>
      <w:tr w:rsidR="00BD20EE" w:rsidTr="00AF0443">
        <w:tc>
          <w:tcPr>
            <w:tcW w:w="1008" w:type="dxa"/>
          </w:tcPr>
          <w:p w:rsidR="00BD20EE" w:rsidRPr="00D631DA" w:rsidRDefault="00BD20EE" w:rsidP="00AF0443">
            <w:pPr>
              <w:pStyle w:val="NormalWeb"/>
              <w:jc w:val="both"/>
              <w:rPr>
                <w:b/>
              </w:rPr>
            </w:pPr>
            <w:r w:rsidRPr="00D631DA">
              <w:rPr>
                <w:b/>
              </w:rPr>
              <w:t>КЕКВ</w:t>
            </w:r>
          </w:p>
        </w:tc>
        <w:tc>
          <w:tcPr>
            <w:tcW w:w="3420" w:type="dxa"/>
          </w:tcPr>
          <w:p w:rsidR="00BD20EE" w:rsidRPr="00D631DA" w:rsidRDefault="00BD20EE" w:rsidP="00AF0443">
            <w:pPr>
              <w:pStyle w:val="NormalWeb"/>
              <w:jc w:val="both"/>
              <w:rPr>
                <w:b/>
              </w:rPr>
            </w:pPr>
            <w:r w:rsidRPr="00D631DA">
              <w:rPr>
                <w:b/>
              </w:rPr>
              <w:t>Назва коду економічної класифікації видатків</w:t>
            </w:r>
          </w:p>
        </w:tc>
        <w:tc>
          <w:tcPr>
            <w:tcW w:w="1914" w:type="dxa"/>
          </w:tcPr>
          <w:p w:rsidR="00BD20EE" w:rsidRPr="00D631DA" w:rsidRDefault="00BD20EE" w:rsidP="00AF0443">
            <w:pPr>
              <w:pStyle w:val="NormalWeb"/>
              <w:jc w:val="both"/>
              <w:rPr>
                <w:b/>
              </w:rPr>
            </w:pPr>
            <w:r w:rsidRPr="00D631DA">
              <w:rPr>
                <w:b/>
              </w:rPr>
              <w:t>Уточнений план на 2018 рік</w:t>
            </w:r>
          </w:p>
        </w:tc>
        <w:tc>
          <w:tcPr>
            <w:tcW w:w="1914" w:type="dxa"/>
          </w:tcPr>
          <w:p w:rsidR="00BD20EE" w:rsidRPr="00D631DA" w:rsidRDefault="00BD20EE" w:rsidP="00AF0443">
            <w:pPr>
              <w:pStyle w:val="NormalWeb"/>
              <w:jc w:val="both"/>
              <w:rPr>
                <w:b/>
              </w:rPr>
            </w:pPr>
            <w:r w:rsidRPr="00D631DA">
              <w:rPr>
                <w:b/>
              </w:rPr>
              <w:t>Використано коштів</w:t>
            </w:r>
          </w:p>
        </w:tc>
        <w:tc>
          <w:tcPr>
            <w:tcW w:w="1297" w:type="dxa"/>
          </w:tcPr>
          <w:p w:rsidR="00BD20EE" w:rsidRPr="00D631DA" w:rsidRDefault="00BD20EE" w:rsidP="00AF0443">
            <w:pPr>
              <w:pStyle w:val="NormalWeb"/>
              <w:jc w:val="both"/>
              <w:rPr>
                <w:b/>
              </w:rPr>
            </w:pPr>
            <w:r w:rsidRPr="00D631DA">
              <w:rPr>
                <w:b/>
              </w:rPr>
              <w:t>% виконання</w:t>
            </w:r>
          </w:p>
        </w:tc>
      </w:tr>
      <w:tr w:rsidR="00BD20EE" w:rsidTr="00AF0443">
        <w:tc>
          <w:tcPr>
            <w:tcW w:w="1008" w:type="dxa"/>
          </w:tcPr>
          <w:p w:rsidR="00BD20EE" w:rsidRDefault="00BD20EE" w:rsidP="00AF0443">
            <w:pPr>
              <w:pStyle w:val="NormalWeb"/>
              <w:jc w:val="both"/>
            </w:pPr>
            <w:r>
              <w:t>2111</w:t>
            </w:r>
          </w:p>
        </w:tc>
        <w:tc>
          <w:tcPr>
            <w:tcW w:w="3420" w:type="dxa"/>
          </w:tcPr>
          <w:p w:rsidR="00BD20EE" w:rsidRDefault="00BD20EE" w:rsidP="00AF0443">
            <w:pPr>
              <w:pStyle w:val="NormalWeb"/>
              <w:jc w:val="both"/>
            </w:pPr>
            <w:r>
              <w:t>Заробітна плата</w:t>
            </w:r>
          </w:p>
        </w:tc>
        <w:tc>
          <w:tcPr>
            <w:tcW w:w="1914" w:type="dxa"/>
          </w:tcPr>
          <w:p w:rsidR="00BD20EE" w:rsidRDefault="00BD20EE" w:rsidP="00AF0443">
            <w:pPr>
              <w:pStyle w:val="NormalWeb"/>
              <w:jc w:val="both"/>
            </w:pPr>
            <w:r>
              <w:t>4 351 735,6</w:t>
            </w:r>
          </w:p>
        </w:tc>
        <w:tc>
          <w:tcPr>
            <w:tcW w:w="1914" w:type="dxa"/>
          </w:tcPr>
          <w:p w:rsidR="00BD20EE" w:rsidRDefault="00BD20EE" w:rsidP="00AF0443">
            <w:pPr>
              <w:pStyle w:val="NormalWeb"/>
              <w:jc w:val="both"/>
            </w:pPr>
            <w:r>
              <w:t>4 351 683,2</w:t>
            </w:r>
          </w:p>
        </w:tc>
        <w:tc>
          <w:tcPr>
            <w:tcW w:w="1297" w:type="dxa"/>
          </w:tcPr>
          <w:p w:rsidR="00BD20EE" w:rsidRDefault="00BD20EE" w:rsidP="00AF0443">
            <w:pPr>
              <w:pStyle w:val="NormalWeb"/>
              <w:jc w:val="both"/>
            </w:pPr>
            <w:r>
              <w:t>100%</w:t>
            </w:r>
          </w:p>
        </w:tc>
      </w:tr>
      <w:tr w:rsidR="00BD20EE" w:rsidTr="00AF0443">
        <w:tc>
          <w:tcPr>
            <w:tcW w:w="1008" w:type="dxa"/>
          </w:tcPr>
          <w:p w:rsidR="00BD20EE" w:rsidRDefault="00BD20EE" w:rsidP="00AF0443">
            <w:pPr>
              <w:pStyle w:val="NormalWeb"/>
              <w:jc w:val="both"/>
            </w:pPr>
            <w:r>
              <w:t>2120</w:t>
            </w:r>
          </w:p>
        </w:tc>
        <w:tc>
          <w:tcPr>
            <w:tcW w:w="3420" w:type="dxa"/>
          </w:tcPr>
          <w:p w:rsidR="00BD20EE" w:rsidRDefault="00BD20EE" w:rsidP="00AF0443">
            <w:pPr>
              <w:pStyle w:val="NormalWeb"/>
              <w:jc w:val="both"/>
            </w:pPr>
            <w:r>
              <w:t>Нарахування на заробітну плату</w:t>
            </w:r>
          </w:p>
        </w:tc>
        <w:tc>
          <w:tcPr>
            <w:tcW w:w="1914" w:type="dxa"/>
          </w:tcPr>
          <w:p w:rsidR="00BD20EE" w:rsidRDefault="00BD20EE" w:rsidP="00AF0443">
            <w:pPr>
              <w:pStyle w:val="NormalWeb"/>
              <w:jc w:val="both"/>
            </w:pPr>
            <w:r>
              <w:t>960 546,4</w:t>
            </w:r>
          </w:p>
        </w:tc>
        <w:tc>
          <w:tcPr>
            <w:tcW w:w="1914" w:type="dxa"/>
          </w:tcPr>
          <w:p w:rsidR="00BD20EE" w:rsidRDefault="00BD20EE" w:rsidP="00AF0443">
            <w:pPr>
              <w:pStyle w:val="NormalWeb"/>
              <w:jc w:val="both"/>
            </w:pPr>
            <w:r>
              <w:t>956 497,4</w:t>
            </w:r>
          </w:p>
        </w:tc>
        <w:tc>
          <w:tcPr>
            <w:tcW w:w="1297" w:type="dxa"/>
          </w:tcPr>
          <w:p w:rsidR="00BD20EE" w:rsidRDefault="00BD20EE" w:rsidP="00AF0443">
            <w:pPr>
              <w:pStyle w:val="NormalWeb"/>
              <w:jc w:val="both"/>
            </w:pPr>
            <w:r>
              <w:t>99,6%</w:t>
            </w:r>
          </w:p>
        </w:tc>
      </w:tr>
      <w:tr w:rsidR="00BD20EE" w:rsidTr="00AF0443">
        <w:tc>
          <w:tcPr>
            <w:tcW w:w="1008" w:type="dxa"/>
          </w:tcPr>
          <w:p w:rsidR="00BD20EE" w:rsidRDefault="00BD20EE" w:rsidP="00AF0443">
            <w:pPr>
              <w:pStyle w:val="NormalWeb"/>
              <w:jc w:val="both"/>
            </w:pPr>
            <w:r>
              <w:t>2210</w:t>
            </w:r>
          </w:p>
        </w:tc>
        <w:tc>
          <w:tcPr>
            <w:tcW w:w="3420" w:type="dxa"/>
          </w:tcPr>
          <w:p w:rsidR="00BD20EE" w:rsidRDefault="00BD20EE" w:rsidP="00AF0443">
            <w:pPr>
              <w:pStyle w:val="NormalWeb"/>
              <w:jc w:val="both"/>
            </w:pPr>
            <w:r>
              <w:t>Предмети, матеріали, обладнання та інвентар</w:t>
            </w:r>
          </w:p>
        </w:tc>
        <w:tc>
          <w:tcPr>
            <w:tcW w:w="1914" w:type="dxa"/>
          </w:tcPr>
          <w:p w:rsidR="00BD20EE" w:rsidRDefault="00BD20EE" w:rsidP="00AF0443">
            <w:pPr>
              <w:pStyle w:val="NormalWeb"/>
              <w:jc w:val="both"/>
            </w:pPr>
            <w:r>
              <w:t>203 193,3</w:t>
            </w:r>
          </w:p>
        </w:tc>
        <w:tc>
          <w:tcPr>
            <w:tcW w:w="1914" w:type="dxa"/>
          </w:tcPr>
          <w:p w:rsidR="00BD20EE" w:rsidRDefault="00BD20EE" w:rsidP="00AF0443">
            <w:pPr>
              <w:pStyle w:val="NormalWeb"/>
              <w:jc w:val="both"/>
            </w:pPr>
            <w:r>
              <w:t>202 339,5</w:t>
            </w:r>
          </w:p>
        </w:tc>
        <w:tc>
          <w:tcPr>
            <w:tcW w:w="1297" w:type="dxa"/>
          </w:tcPr>
          <w:p w:rsidR="00BD20EE" w:rsidRDefault="00BD20EE" w:rsidP="00AF0443">
            <w:pPr>
              <w:pStyle w:val="NormalWeb"/>
              <w:jc w:val="both"/>
            </w:pPr>
            <w:r>
              <w:t>99,6%</w:t>
            </w:r>
          </w:p>
        </w:tc>
      </w:tr>
      <w:tr w:rsidR="00BD20EE" w:rsidTr="00AF0443">
        <w:tc>
          <w:tcPr>
            <w:tcW w:w="1008" w:type="dxa"/>
          </w:tcPr>
          <w:p w:rsidR="00BD20EE" w:rsidRDefault="00BD20EE" w:rsidP="00AF0443">
            <w:pPr>
              <w:pStyle w:val="NormalWeb"/>
              <w:jc w:val="both"/>
            </w:pPr>
            <w:r>
              <w:t>2220</w:t>
            </w:r>
          </w:p>
        </w:tc>
        <w:tc>
          <w:tcPr>
            <w:tcW w:w="3420" w:type="dxa"/>
          </w:tcPr>
          <w:p w:rsidR="00BD20EE" w:rsidRDefault="00BD20EE" w:rsidP="00AF0443">
            <w:pPr>
              <w:pStyle w:val="NormalWeb"/>
              <w:jc w:val="both"/>
            </w:pPr>
            <w:r>
              <w:t>Медикаменти та перев’язувальні матеріали</w:t>
            </w:r>
          </w:p>
        </w:tc>
        <w:tc>
          <w:tcPr>
            <w:tcW w:w="1914" w:type="dxa"/>
          </w:tcPr>
          <w:p w:rsidR="00BD20EE" w:rsidRDefault="00BD20EE" w:rsidP="00AF0443">
            <w:pPr>
              <w:pStyle w:val="NormalWeb"/>
              <w:jc w:val="both"/>
            </w:pPr>
            <w:r>
              <w:t>1 003 335,0</w:t>
            </w:r>
          </w:p>
        </w:tc>
        <w:tc>
          <w:tcPr>
            <w:tcW w:w="1914" w:type="dxa"/>
          </w:tcPr>
          <w:p w:rsidR="00BD20EE" w:rsidRDefault="00BD20EE" w:rsidP="00AF0443">
            <w:pPr>
              <w:pStyle w:val="NormalWeb"/>
              <w:jc w:val="both"/>
            </w:pPr>
            <w:r>
              <w:t>944 822,4</w:t>
            </w:r>
          </w:p>
        </w:tc>
        <w:tc>
          <w:tcPr>
            <w:tcW w:w="1297" w:type="dxa"/>
          </w:tcPr>
          <w:p w:rsidR="00BD20EE" w:rsidRDefault="00BD20EE" w:rsidP="00AF0443">
            <w:pPr>
              <w:pStyle w:val="NormalWeb"/>
              <w:jc w:val="both"/>
            </w:pPr>
            <w:r>
              <w:t>94,2%</w:t>
            </w:r>
          </w:p>
        </w:tc>
      </w:tr>
      <w:tr w:rsidR="00BD20EE" w:rsidTr="00AF0443">
        <w:tc>
          <w:tcPr>
            <w:tcW w:w="1008" w:type="dxa"/>
          </w:tcPr>
          <w:p w:rsidR="00BD20EE" w:rsidRDefault="00BD20EE" w:rsidP="00AF0443">
            <w:pPr>
              <w:pStyle w:val="NormalWeb"/>
              <w:jc w:val="both"/>
            </w:pPr>
            <w:r>
              <w:t>2230</w:t>
            </w:r>
          </w:p>
        </w:tc>
        <w:tc>
          <w:tcPr>
            <w:tcW w:w="3420" w:type="dxa"/>
          </w:tcPr>
          <w:p w:rsidR="00BD20EE" w:rsidRDefault="00BD20EE" w:rsidP="00AF0443">
            <w:pPr>
              <w:pStyle w:val="NormalWeb"/>
              <w:jc w:val="both"/>
            </w:pPr>
            <w:r>
              <w:t>Продукти харчування</w:t>
            </w:r>
          </w:p>
        </w:tc>
        <w:tc>
          <w:tcPr>
            <w:tcW w:w="1914" w:type="dxa"/>
          </w:tcPr>
          <w:p w:rsidR="00BD20EE" w:rsidRDefault="00BD20EE" w:rsidP="00AF0443">
            <w:pPr>
              <w:pStyle w:val="NormalWeb"/>
              <w:jc w:val="both"/>
            </w:pPr>
            <w:r>
              <w:t>133 308,7</w:t>
            </w:r>
          </w:p>
        </w:tc>
        <w:tc>
          <w:tcPr>
            <w:tcW w:w="1914" w:type="dxa"/>
          </w:tcPr>
          <w:p w:rsidR="00BD20EE" w:rsidRDefault="00BD20EE" w:rsidP="00AF0443">
            <w:pPr>
              <w:pStyle w:val="NormalWeb"/>
              <w:jc w:val="both"/>
            </w:pPr>
            <w:r>
              <w:t>132 565,2</w:t>
            </w:r>
          </w:p>
        </w:tc>
        <w:tc>
          <w:tcPr>
            <w:tcW w:w="1297" w:type="dxa"/>
          </w:tcPr>
          <w:p w:rsidR="00BD20EE" w:rsidRDefault="00BD20EE" w:rsidP="00AF0443">
            <w:pPr>
              <w:pStyle w:val="NormalWeb"/>
              <w:jc w:val="both"/>
            </w:pPr>
            <w:r>
              <w:t>99,4%</w:t>
            </w:r>
          </w:p>
        </w:tc>
      </w:tr>
      <w:tr w:rsidR="00BD20EE" w:rsidTr="00AF0443">
        <w:tc>
          <w:tcPr>
            <w:tcW w:w="1008" w:type="dxa"/>
          </w:tcPr>
          <w:p w:rsidR="00BD20EE" w:rsidRDefault="00BD20EE" w:rsidP="00AF0443">
            <w:pPr>
              <w:pStyle w:val="NormalWeb"/>
              <w:jc w:val="both"/>
            </w:pPr>
            <w:r>
              <w:t>2240</w:t>
            </w:r>
          </w:p>
        </w:tc>
        <w:tc>
          <w:tcPr>
            <w:tcW w:w="3420" w:type="dxa"/>
          </w:tcPr>
          <w:p w:rsidR="00BD20EE" w:rsidRDefault="00BD20EE" w:rsidP="00AF0443">
            <w:pPr>
              <w:pStyle w:val="NormalWeb"/>
              <w:jc w:val="both"/>
            </w:pPr>
            <w:r>
              <w:t>Оплата послуг (крім комунальних)</w:t>
            </w:r>
          </w:p>
        </w:tc>
        <w:tc>
          <w:tcPr>
            <w:tcW w:w="1914" w:type="dxa"/>
          </w:tcPr>
          <w:p w:rsidR="00BD20EE" w:rsidRDefault="00BD20EE" w:rsidP="00AF0443">
            <w:pPr>
              <w:pStyle w:val="NormalWeb"/>
              <w:jc w:val="both"/>
            </w:pPr>
            <w:r>
              <w:t>125 946,2</w:t>
            </w:r>
          </w:p>
        </w:tc>
        <w:tc>
          <w:tcPr>
            <w:tcW w:w="1914" w:type="dxa"/>
          </w:tcPr>
          <w:p w:rsidR="00BD20EE" w:rsidRDefault="00BD20EE" w:rsidP="00AF0443">
            <w:pPr>
              <w:pStyle w:val="NormalWeb"/>
              <w:jc w:val="both"/>
            </w:pPr>
            <w:r>
              <w:t>124 507,5</w:t>
            </w:r>
          </w:p>
        </w:tc>
        <w:tc>
          <w:tcPr>
            <w:tcW w:w="1297" w:type="dxa"/>
          </w:tcPr>
          <w:p w:rsidR="00BD20EE" w:rsidRDefault="00BD20EE" w:rsidP="00AF0443">
            <w:pPr>
              <w:pStyle w:val="NormalWeb"/>
              <w:jc w:val="both"/>
            </w:pPr>
            <w:r>
              <w:t>98,9%</w:t>
            </w:r>
          </w:p>
        </w:tc>
      </w:tr>
      <w:tr w:rsidR="00BD20EE" w:rsidTr="00AF0443">
        <w:tc>
          <w:tcPr>
            <w:tcW w:w="1008" w:type="dxa"/>
          </w:tcPr>
          <w:p w:rsidR="00BD20EE" w:rsidRDefault="00BD20EE" w:rsidP="00AF0443">
            <w:pPr>
              <w:pStyle w:val="NormalWeb"/>
              <w:jc w:val="both"/>
            </w:pPr>
            <w:r>
              <w:t>2270</w:t>
            </w:r>
          </w:p>
        </w:tc>
        <w:tc>
          <w:tcPr>
            <w:tcW w:w="3420" w:type="dxa"/>
          </w:tcPr>
          <w:p w:rsidR="00BD20EE" w:rsidRDefault="00BD20EE" w:rsidP="00AF0443">
            <w:pPr>
              <w:pStyle w:val="NormalWeb"/>
              <w:jc w:val="both"/>
            </w:pPr>
            <w:r>
              <w:t>Оплата комунальних послуг та енергоносіїв</w:t>
            </w:r>
          </w:p>
        </w:tc>
        <w:tc>
          <w:tcPr>
            <w:tcW w:w="1914" w:type="dxa"/>
          </w:tcPr>
          <w:p w:rsidR="00BD20EE" w:rsidRDefault="00BD20EE" w:rsidP="00AF0443">
            <w:pPr>
              <w:pStyle w:val="NormalWeb"/>
              <w:jc w:val="both"/>
            </w:pPr>
            <w:r>
              <w:t>466 002,1</w:t>
            </w:r>
          </w:p>
        </w:tc>
        <w:tc>
          <w:tcPr>
            <w:tcW w:w="1914" w:type="dxa"/>
          </w:tcPr>
          <w:p w:rsidR="00BD20EE" w:rsidRDefault="00BD20EE" w:rsidP="00AF0443">
            <w:pPr>
              <w:pStyle w:val="NormalWeb"/>
              <w:jc w:val="both"/>
            </w:pPr>
            <w:r>
              <w:t>432 402,2</w:t>
            </w:r>
          </w:p>
        </w:tc>
        <w:tc>
          <w:tcPr>
            <w:tcW w:w="1297" w:type="dxa"/>
          </w:tcPr>
          <w:p w:rsidR="00BD20EE" w:rsidRDefault="00BD20EE" w:rsidP="00AF0443">
            <w:pPr>
              <w:pStyle w:val="NormalWeb"/>
              <w:jc w:val="both"/>
            </w:pPr>
            <w:r>
              <w:t>92,8%</w:t>
            </w:r>
          </w:p>
        </w:tc>
      </w:tr>
      <w:tr w:rsidR="00BD20EE" w:rsidTr="00AF0443">
        <w:tc>
          <w:tcPr>
            <w:tcW w:w="1008" w:type="dxa"/>
          </w:tcPr>
          <w:p w:rsidR="00BD20EE" w:rsidRDefault="00BD20EE" w:rsidP="00AF0443">
            <w:pPr>
              <w:pStyle w:val="NormalWeb"/>
              <w:jc w:val="both"/>
            </w:pPr>
            <w:r>
              <w:t>2710</w:t>
            </w:r>
          </w:p>
        </w:tc>
        <w:tc>
          <w:tcPr>
            <w:tcW w:w="3420" w:type="dxa"/>
          </w:tcPr>
          <w:p w:rsidR="00BD20EE" w:rsidRDefault="00BD20EE" w:rsidP="00AF0443">
            <w:pPr>
              <w:pStyle w:val="NormalWeb"/>
              <w:jc w:val="both"/>
            </w:pPr>
            <w:r>
              <w:t>Виплата пенсій і допомоги</w:t>
            </w:r>
          </w:p>
        </w:tc>
        <w:tc>
          <w:tcPr>
            <w:tcW w:w="1914" w:type="dxa"/>
          </w:tcPr>
          <w:p w:rsidR="00BD20EE" w:rsidRDefault="00BD20EE" w:rsidP="00AF0443">
            <w:pPr>
              <w:pStyle w:val="NormalWeb"/>
              <w:jc w:val="both"/>
            </w:pPr>
            <w:r>
              <w:t>17 499,9</w:t>
            </w:r>
          </w:p>
        </w:tc>
        <w:tc>
          <w:tcPr>
            <w:tcW w:w="1914" w:type="dxa"/>
          </w:tcPr>
          <w:p w:rsidR="00BD20EE" w:rsidRDefault="00BD20EE" w:rsidP="00AF0443">
            <w:pPr>
              <w:pStyle w:val="NormalWeb"/>
              <w:jc w:val="both"/>
            </w:pPr>
            <w:r>
              <w:t>16 796,3</w:t>
            </w:r>
          </w:p>
        </w:tc>
        <w:tc>
          <w:tcPr>
            <w:tcW w:w="1297" w:type="dxa"/>
          </w:tcPr>
          <w:p w:rsidR="00BD20EE" w:rsidRDefault="00BD20EE" w:rsidP="00AF0443">
            <w:pPr>
              <w:pStyle w:val="NormalWeb"/>
              <w:jc w:val="both"/>
            </w:pPr>
            <w:r>
              <w:t>96%</w:t>
            </w:r>
          </w:p>
        </w:tc>
      </w:tr>
      <w:tr w:rsidR="00BD20EE" w:rsidTr="00AF0443">
        <w:tc>
          <w:tcPr>
            <w:tcW w:w="1008" w:type="dxa"/>
          </w:tcPr>
          <w:p w:rsidR="00BD20EE" w:rsidRDefault="00BD20EE" w:rsidP="00AF0443">
            <w:pPr>
              <w:pStyle w:val="NormalWeb"/>
              <w:jc w:val="both"/>
            </w:pPr>
            <w:r>
              <w:t>2730</w:t>
            </w:r>
          </w:p>
        </w:tc>
        <w:tc>
          <w:tcPr>
            <w:tcW w:w="3420" w:type="dxa"/>
          </w:tcPr>
          <w:p w:rsidR="00BD20EE" w:rsidRDefault="00BD20EE" w:rsidP="00AF0443">
            <w:pPr>
              <w:pStyle w:val="NormalWeb"/>
              <w:jc w:val="both"/>
            </w:pPr>
            <w:r>
              <w:t>Інші виплати населенню</w:t>
            </w:r>
          </w:p>
        </w:tc>
        <w:tc>
          <w:tcPr>
            <w:tcW w:w="1914" w:type="dxa"/>
          </w:tcPr>
          <w:p w:rsidR="00BD20EE" w:rsidRDefault="00BD20EE" w:rsidP="00AF0443">
            <w:pPr>
              <w:pStyle w:val="NormalWeb"/>
              <w:jc w:val="both"/>
            </w:pPr>
            <w:r>
              <w:t>294 339,8</w:t>
            </w:r>
          </w:p>
        </w:tc>
        <w:tc>
          <w:tcPr>
            <w:tcW w:w="1914" w:type="dxa"/>
          </w:tcPr>
          <w:p w:rsidR="00BD20EE" w:rsidRDefault="00BD20EE" w:rsidP="00AF0443">
            <w:pPr>
              <w:pStyle w:val="NormalWeb"/>
              <w:jc w:val="both"/>
            </w:pPr>
            <w:r>
              <w:t>288 151,8</w:t>
            </w:r>
          </w:p>
        </w:tc>
        <w:tc>
          <w:tcPr>
            <w:tcW w:w="1297" w:type="dxa"/>
          </w:tcPr>
          <w:p w:rsidR="00BD20EE" w:rsidRDefault="00BD20EE" w:rsidP="00AF0443">
            <w:pPr>
              <w:pStyle w:val="NormalWeb"/>
              <w:jc w:val="both"/>
            </w:pPr>
            <w:r>
              <w:t>97,9%</w:t>
            </w:r>
          </w:p>
        </w:tc>
      </w:tr>
      <w:tr w:rsidR="00BD20EE" w:rsidTr="00AF0443">
        <w:tc>
          <w:tcPr>
            <w:tcW w:w="1008" w:type="dxa"/>
          </w:tcPr>
          <w:p w:rsidR="00BD20EE" w:rsidRDefault="00BD20EE" w:rsidP="00AF0443">
            <w:pPr>
              <w:pStyle w:val="NormalWeb"/>
              <w:jc w:val="both"/>
            </w:pPr>
            <w:r>
              <w:t>2800</w:t>
            </w:r>
          </w:p>
        </w:tc>
        <w:tc>
          <w:tcPr>
            <w:tcW w:w="3420" w:type="dxa"/>
          </w:tcPr>
          <w:p w:rsidR="00BD20EE" w:rsidRDefault="00BD20EE" w:rsidP="00AF0443">
            <w:pPr>
              <w:pStyle w:val="NormalWeb"/>
              <w:jc w:val="both"/>
            </w:pPr>
            <w:r>
              <w:t>Інші поточні видатки</w:t>
            </w:r>
          </w:p>
        </w:tc>
        <w:tc>
          <w:tcPr>
            <w:tcW w:w="1914" w:type="dxa"/>
          </w:tcPr>
          <w:p w:rsidR="00BD20EE" w:rsidRDefault="00BD20EE" w:rsidP="00AF0443">
            <w:pPr>
              <w:pStyle w:val="NormalWeb"/>
              <w:jc w:val="both"/>
            </w:pPr>
            <w:r>
              <w:t>2 481,0</w:t>
            </w:r>
          </w:p>
        </w:tc>
        <w:tc>
          <w:tcPr>
            <w:tcW w:w="1914" w:type="dxa"/>
          </w:tcPr>
          <w:p w:rsidR="00BD20EE" w:rsidRDefault="00BD20EE" w:rsidP="00AF0443">
            <w:pPr>
              <w:pStyle w:val="NormalWeb"/>
              <w:jc w:val="both"/>
            </w:pPr>
            <w:r>
              <w:t>2 365,7</w:t>
            </w:r>
          </w:p>
        </w:tc>
        <w:tc>
          <w:tcPr>
            <w:tcW w:w="1297" w:type="dxa"/>
          </w:tcPr>
          <w:p w:rsidR="00BD20EE" w:rsidRDefault="00BD20EE" w:rsidP="00AF0443">
            <w:pPr>
              <w:pStyle w:val="NormalWeb"/>
              <w:jc w:val="both"/>
            </w:pPr>
            <w:r>
              <w:t>95,4%</w:t>
            </w:r>
          </w:p>
        </w:tc>
      </w:tr>
      <w:tr w:rsidR="00BD20EE" w:rsidTr="00AF0443">
        <w:tc>
          <w:tcPr>
            <w:tcW w:w="1008" w:type="dxa"/>
          </w:tcPr>
          <w:p w:rsidR="00BD20EE" w:rsidRDefault="00BD20EE" w:rsidP="00AF0443">
            <w:pPr>
              <w:pStyle w:val="NormalWeb"/>
              <w:jc w:val="both"/>
            </w:pPr>
          </w:p>
        </w:tc>
        <w:tc>
          <w:tcPr>
            <w:tcW w:w="3420" w:type="dxa"/>
          </w:tcPr>
          <w:p w:rsidR="00BD20EE" w:rsidRPr="00AF0443" w:rsidRDefault="00BD20EE" w:rsidP="00AF0443">
            <w:pPr>
              <w:pStyle w:val="NormalWeb"/>
              <w:jc w:val="both"/>
              <w:rPr>
                <w:b/>
              </w:rPr>
            </w:pPr>
            <w:r w:rsidRPr="00AF0443">
              <w:rPr>
                <w:b/>
              </w:rPr>
              <w:t>Разом загальний фонд</w:t>
            </w:r>
          </w:p>
        </w:tc>
        <w:tc>
          <w:tcPr>
            <w:tcW w:w="1914" w:type="dxa"/>
          </w:tcPr>
          <w:p w:rsidR="00BD20EE" w:rsidRPr="00AF0443" w:rsidRDefault="00BD20EE" w:rsidP="00AF0443">
            <w:pPr>
              <w:pStyle w:val="NormalWeb"/>
              <w:jc w:val="both"/>
              <w:rPr>
                <w:b/>
              </w:rPr>
            </w:pPr>
            <w:r w:rsidRPr="00AF0443">
              <w:rPr>
                <w:b/>
              </w:rPr>
              <w:t>7 558 388,0</w:t>
            </w:r>
          </w:p>
        </w:tc>
        <w:tc>
          <w:tcPr>
            <w:tcW w:w="1914" w:type="dxa"/>
          </w:tcPr>
          <w:p w:rsidR="00BD20EE" w:rsidRPr="00AF0443" w:rsidRDefault="00BD20EE" w:rsidP="00AF0443">
            <w:pPr>
              <w:pStyle w:val="NormalWeb"/>
              <w:jc w:val="both"/>
              <w:rPr>
                <w:b/>
              </w:rPr>
            </w:pPr>
            <w:r w:rsidRPr="00AF0443">
              <w:rPr>
                <w:b/>
              </w:rPr>
              <w:t>7 452 131,2</w:t>
            </w:r>
          </w:p>
        </w:tc>
        <w:tc>
          <w:tcPr>
            <w:tcW w:w="1297" w:type="dxa"/>
          </w:tcPr>
          <w:p w:rsidR="00BD20EE" w:rsidRPr="00AF0443" w:rsidRDefault="00BD20EE" w:rsidP="00AF0443">
            <w:pPr>
              <w:pStyle w:val="NormalWeb"/>
              <w:jc w:val="both"/>
              <w:rPr>
                <w:b/>
              </w:rPr>
            </w:pPr>
            <w:r w:rsidRPr="00AF0443">
              <w:rPr>
                <w:b/>
              </w:rPr>
              <w:t>98,6 %</w:t>
            </w:r>
          </w:p>
        </w:tc>
      </w:tr>
      <w:tr w:rsidR="00BD20EE" w:rsidTr="00AF0443">
        <w:tc>
          <w:tcPr>
            <w:tcW w:w="1008" w:type="dxa"/>
          </w:tcPr>
          <w:p w:rsidR="00BD20EE" w:rsidRDefault="00BD20EE" w:rsidP="00AF0443">
            <w:pPr>
              <w:pStyle w:val="NormalWeb"/>
              <w:jc w:val="both"/>
            </w:pPr>
            <w:r>
              <w:t>3110</w:t>
            </w:r>
          </w:p>
        </w:tc>
        <w:tc>
          <w:tcPr>
            <w:tcW w:w="3420" w:type="dxa"/>
          </w:tcPr>
          <w:p w:rsidR="00BD20EE" w:rsidRDefault="00BD20EE" w:rsidP="00AF0443">
            <w:pPr>
              <w:pStyle w:val="NormalWeb"/>
              <w:jc w:val="both"/>
            </w:pPr>
            <w:r>
              <w:t>Придбання обладнання і предметів довгострокового користування</w:t>
            </w:r>
          </w:p>
        </w:tc>
        <w:tc>
          <w:tcPr>
            <w:tcW w:w="1914" w:type="dxa"/>
          </w:tcPr>
          <w:p w:rsidR="00BD20EE" w:rsidRDefault="00BD20EE" w:rsidP="00AF0443">
            <w:pPr>
              <w:pStyle w:val="NormalWeb"/>
              <w:jc w:val="both"/>
            </w:pPr>
            <w:r>
              <w:t>741 121,7</w:t>
            </w:r>
          </w:p>
        </w:tc>
        <w:tc>
          <w:tcPr>
            <w:tcW w:w="1914" w:type="dxa"/>
          </w:tcPr>
          <w:p w:rsidR="00BD20EE" w:rsidRDefault="00BD20EE" w:rsidP="00AF0443">
            <w:pPr>
              <w:pStyle w:val="NormalWeb"/>
              <w:jc w:val="both"/>
            </w:pPr>
            <w:r>
              <w:t>736 555,8</w:t>
            </w:r>
          </w:p>
        </w:tc>
        <w:tc>
          <w:tcPr>
            <w:tcW w:w="1297" w:type="dxa"/>
          </w:tcPr>
          <w:p w:rsidR="00BD20EE" w:rsidRDefault="00BD20EE" w:rsidP="00AF0443">
            <w:pPr>
              <w:pStyle w:val="NormalWeb"/>
              <w:jc w:val="both"/>
            </w:pPr>
            <w:r>
              <w:t>93,4%</w:t>
            </w:r>
          </w:p>
        </w:tc>
      </w:tr>
      <w:tr w:rsidR="00BD20EE" w:rsidTr="00AF0443">
        <w:tc>
          <w:tcPr>
            <w:tcW w:w="1008" w:type="dxa"/>
          </w:tcPr>
          <w:p w:rsidR="00BD20EE" w:rsidRDefault="00BD20EE" w:rsidP="00AF0443">
            <w:pPr>
              <w:pStyle w:val="NormalWeb"/>
              <w:jc w:val="both"/>
            </w:pPr>
            <w:r>
              <w:t>3130</w:t>
            </w:r>
          </w:p>
        </w:tc>
        <w:tc>
          <w:tcPr>
            <w:tcW w:w="3420" w:type="dxa"/>
          </w:tcPr>
          <w:p w:rsidR="00BD20EE" w:rsidRDefault="00BD20EE" w:rsidP="00AF0443">
            <w:pPr>
              <w:pStyle w:val="NormalWeb"/>
              <w:jc w:val="both"/>
            </w:pPr>
            <w:r>
              <w:t xml:space="preserve">Капітальний ремонт  </w:t>
            </w:r>
          </w:p>
        </w:tc>
        <w:tc>
          <w:tcPr>
            <w:tcW w:w="1914" w:type="dxa"/>
          </w:tcPr>
          <w:p w:rsidR="00BD20EE" w:rsidRDefault="00BD20EE" w:rsidP="00AF0443">
            <w:pPr>
              <w:pStyle w:val="NormalWeb"/>
              <w:jc w:val="both"/>
            </w:pPr>
            <w:r>
              <w:t>335 184,2</w:t>
            </w:r>
          </w:p>
        </w:tc>
        <w:tc>
          <w:tcPr>
            <w:tcW w:w="1914" w:type="dxa"/>
          </w:tcPr>
          <w:p w:rsidR="00BD20EE" w:rsidRDefault="00BD20EE" w:rsidP="00AF0443">
            <w:pPr>
              <w:pStyle w:val="NormalWeb"/>
              <w:jc w:val="both"/>
            </w:pPr>
            <w:r>
              <w:t>333 769,4</w:t>
            </w:r>
          </w:p>
        </w:tc>
        <w:tc>
          <w:tcPr>
            <w:tcW w:w="1297" w:type="dxa"/>
          </w:tcPr>
          <w:p w:rsidR="00BD20EE" w:rsidRDefault="00BD20EE" w:rsidP="00AF0443">
            <w:pPr>
              <w:pStyle w:val="NormalWeb"/>
              <w:jc w:val="both"/>
            </w:pPr>
            <w:r>
              <w:t>99,6%</w:t>
            </w:r>
          </w:p>
        </w:tc>
      </w:tr>
      <w:tr w:rsidR="00BD20EE" w:rsidRPr="007757AA" w:rsidTr="00AF0443">
        <w:tc>
          <w:tcPr>
            <w:tcW w:w="1008" w:type="dxa"/>
          </w:tcPr>
          <w:p w:rsidR="00BD20EE" w:rsidRPr="00AF0443" w:rsidRDefault="00BD20EE" w:rsidP="00AF0443">
            <w:pPr>
              <w:pStyle w:val="NormalWeb"/>
              <w:jc w:val="both"/>
              <w:rPr>
                <w:b/>
              </w:rPr>
            </w:pPr>
          </w:p>
        </w:tc>
        <w:tc>
          <w:tcPr>
            <w:tcW w:w="3420" w:type="dxa"/>
          </w:tcPr>
          <w:p w:rsidR="00BD20EE" w:rsidRPr="00AF0443" w:rsidRDefault="00BD20EE" w:rsidP="00AF0443">
            <w:pPr>
              <w:pStyle w:val="NormalWeb"/>
              <w:jc w:val="both"/>
              <w:rPr>
                <w:b/>
              </w:rPr>
            </w:pPr>
            <w:r w:rsidRPr="00AF0443">
              <w:rPr>
                <w:b/>
              </w:rPr>
              <w:t>Разом спеціальний фонд</w:t>
            </w:r>
          </w:p>
        </w:tc>
        <w:tc>
          <w:tcPr>
            <w:tcW w:w="1914" w:type="dxa"/>
          </w:tcPr>
          <w:p w:rsidR="00BD20EE" w:rsidRPr="00AF0443" w:rsidRDefault="00BD20EE" w:rsidP="00AF0443">
            <w:pPr>
              <w:pStyle w:val="NormalWeb"/>
              <w:jc w:val="both"/>
              <w:rPr>
                <w:b/>
              </w:rPr>
            </w:pPr>
            <w:r w:rsidRPr="00AF0443">
              <w:rPr>
                <w:b/>
              </w:rPr>
              <w:t>1 076 305,9</w:t>
            </w:r>
          </w:p>
        </w:tc>
        <w:tc>
          <w:tcPr>
            <w:tcW w:w="1914" w:type="dxa"/>
          </w:tcPr>
          <w:p w:rsidR="00BD20EE" w:rsidRPr="00AF0443" w:rsidRDefault="00BD20EE" w:rsidP="00AF0443">
            <w:pPr>
              <w:pStyle w:val="NormalWeb"/>
              <w:jc w:val="both"/>
              <w:rPr>
                <w:b/>
              </w:rPr>
            </w:pPr>
            <w:r w:rsidRPr="00AF0443">
              <w:rPr>
                <w:b/>
              </w:rPr>
              <w:t>1 070 325,2</w:t>
            </w:r>
          </w:p>
        </w:tc>
        <w:tc>
          <w:tcPr>
            <w:tcW w:w="1297" w:type="dxa"/>
          </w:tcPr>
          <w:p w:rsidR="00BD20EE" w:rsidRPr="00AF0443" w:rsidRDefault="00BD20EE" w:rsidP="00AF0443">
            <w:pPr>
              <w:pStyle w:val="NormalWeb"/>
              <w:jc w:val="both"/>
              <w:rPr>
                <w:b/>
              </w:rPr>
            </w:pPr>
            <w:r w:rsidRPr="00AF0443">
              <w:rPr>
                <w:b/>
              </w:rPr>
              <w:t>99,4%</w:t>
            </w:r>
          </w:p>
        </w:tc>
      </w:tr>
      <w:tr w:rsidR="00BD20EE" w:rsidTr="00AF0443">
        <w:tc>
          <w:tcPr>
            <w:tcW w:w="1008" w:type="dxa"/>
          </w:tcPr>
          <w:p w:rsidR="00BD20EE" w:rsidRDefault="00BD20EE" w:rsidP="00AF0443">
            <w:pPr>
              <w:pStyle w:val="NormalWeb"/>
              <w:jc w:val="both"/>
            </w:pPr>
          </w:p>
        </w:tc>
        <w:tc>
          <w:tcPr>
            <w:tcW w:w="3420" w:type="dxa"/>
          </w:tcPr>
          <w:p w:rsidR="00BD20EE" w:rsidRPr="00AF0443" w:rsidRDefault="00BD20EE" w:rsidP="00AF0443">
            <w:pPr>
              <w:pStyle w:val="NormalWeb"/>
              <w:jc w:val="both"/>
              <w:rPr>
                <w:b/>
                <w:sz w:val="27"/>
                <w:szCs w:val="27"/>
              </w:rPr>
            </w:pPr>
            <w:r w:rsidRPr="00AF0443">
              <w:rPr>
                <w:b/>
                <w:sz w:val="27"/>
                <w:szCs w:val="27"/>
              </w:rPr>
              <w:t xml:space="preserve">ВСЬОГО  </w:t>
            </w:r>
          </w:p>
        </w:tc>
        <w:tc>
          <w:tcPr>
            <w:tcW w:w="1914" w:type="dxa"/>
          </w:tcPr>
          <w:p w:rsidR="00BD20EE" w:rsidRPr="00AF0443" w:rsidRDefault="00BD20EE" w:rsidP="00AF0443">
            <w:pPr>
              <w:pStyle w:val="NormalWeb"/>
              <w:jc w:val="both"/>
              <w:rPr>
                <w:b/>
                <w:sz w:val="27"/>
                <w:szCs w:val="27"/>
              </w:rPr>
            </w:pPr>
            <w:r w:rsidRPr="00AF0443">
              <w:rPr>
                <w:b/>
                <w:sz w:val="27"/>
                <w:szCs w:val="27"/>
              </w:rPr>
              <w:t>8 634 693,9</w:t>
            </w:r>
          </w:p>
        </w:tc>
        <w:tc>
          <w:tcPr>
            <w:tcW w:w="1914" w:type="dxa"/>
          </w:tcPr>
          <w:p w:rsidR="00BD20EE" w:rsidRPr="00AF0443" w:rsidRDefault="00BD20EE" w:rsidP="00AF0443">
            <w:pPr>
              <w:pStyle w:val="NormalWeb"/>
              <w:jc w:val="both"/>
              <w:rPr>
                <w:b/>
                <w:sz w:val="27"/>
                <w:szCs w:val="27"/>
              </w:rPr>
            </w:pPr>
            <w:r w:rsidRPr="00AF0443">
              <w:rPr>
                <w:b/>
                <w:sz w:val="27"/>
                <w:szCs w:val="27"/>
              </w:rPr>
              <w:t>8 522 456,4</w:t>
            </w:r>
          </w:p>
        </w:tc>
        <w:tc>
          <w:tcPr>
            <w:tcW w:w="1297" w:type="dxa"/>
          </w:tcPr>
          <w:p w:rsidR="00BD20EE" w:rsidRPr="00AF0443" w:rsidRDefault="00BD20EE" w:rsidP="00AF0443">
            <w:pPr>
              <w:pStyle w:val="NormalWeb"/>
              <w:jc w:val="both"/>
              <w:rPr>
                <w:b/>
                <w:sz w:val="27"/>
                <w:szCs w:val="27"/>
              </w:rPr>
            </w:pPr>
            <w:r w:rsidRPr="00AF0443">
              <w:rPr>
                <w:b/>
                <w:sz w:val="27"/>
                <w:szCs w:val="27"/>
              </w:rPr>
              <w:t>98,7%</w:t>
            </w:r>
          </w:p>
        </w:tc>
      </w:tr>
    </w:tbl>
    <w:p w:rsidR="00BD20EE" w:rsidRDefault="00BD20EE" w:rsidP="001319CF">
      <w:pPr>
        <w:pStyle w:val="NormalWeb"/>
        <w:jc w:val="both"/>
      </w:pPr>
    </w:p>
    <w:p w:rsidR="00BD20EE" w:rsidRDefault="00BD20EE" w:rsidP="001319CF">
      <w:pPr>
        <w:pStyle w:val="NormalWeb"/>
        <w:jc w:val="both"/>
      </w:pPr>
    </w:p>
    <w:p w:rsidR="00BD20EE" w:rsidRPr="00C20468" w:rsidRDefault="00BD20EE" w:rsidP="0085105D">
      <w:pPr>
        <w:pStyle w:val="NormalWeb"/>
        <w:ind w:firstLine="250"/>
        <w:jc w:val="both"/>
        <w:rPr>
          <w:sz w:val="27"/>
          <w:szCs w:val="27"/>
        </w:rPr>
      </w:pPr>
      <w:r w:rsidRPr="00BD7453">
        <w:rPr>
          <w:color w:val="FF0000"/>
        </w:rPr>
        <w:tab/>
      </w:r>
      <w:r w:rsidRPr="00C20468">
        <w:rPr>
          <w:sz w:val="27"/>
          <w:szCs w:val="27"/>
        </w:rPr>
        <w:t>Фактичне фінансування на одного мешканця міста за звітний період складає 2 888,17 грн (довідков</w:t>
      </w:r>
      <w:r>
        <w:rPr>
          <w:sz w:val="27"/>
          <w:szCs w:val="27"/>
        </w:rPr>
        <w:t>е</w:t>
      </w:r>
      <w:r w:rsidRPr="00C20468">
        <w:rPr>
          <w:sz w:val="27"/>
          <w:szCs w:val="27"/>
        </w:rPr>
        <w:t xml:space="preserve"> – за 2017 рік даний показник складав – 2 747,86 грн). </w:t>
      </w:r>
    </w:p>
    <w:p w:rsidR="00BD20EE" w:rsidRDefault="00BD20EE" w:rsidP="0085105D">
      <w:pPr>
        <w:pStyle w:val="NormalWeb"/>
        <w:ind w:firstLine="250"/>
        <w:jc w:val="both"/>
        <w:rPr>
          <w:sz w:val="27"/>
          <w:szCs w:val="27"/>
        </w:rPr>
      </w:pPr>
    </w:p>
    <w:p w:rsidR="00BD20EE" w:rsidRDefault="00BD20EE" w:rsidP="0085105D">
      <w:pPr>
        <w:pStyle w:val="NormalWeb"/>
        <w:ind w:firstLine="250"/>
        <w:jc w:val="both"/>
        <w:rPr>
          <w:sz w:val="27"/>
          <w:szCs w:val="27"/>
        </w:rPr>
      </w:pPr>
    </w:p>
    <w:p w:rsidR="00BD20EE" w:rsidRDefault="00BD20EE" w:rsidP="0085105D">
      <w:pPr>
        <w:pStyle w:val="NormalWeb"/>
        <w:ind w:firstLine="250"/>
        <w:jc w:val="both"/>
        <w:rPr>
          <w:sz w:val="27"/>
          <w:szCs w:val="27"/>
        </w:rPr>
      </w:pPr>
    </w:p>
    <w:p w:rsidR="00BD20EE" w:rsidRDefault="00BD20EE" w:rsidP="0085105D">
      <w:pPr>
        <w:pStyle w:val="NormalWeb"/>
        <w:ind w:firstLine="250"/>
        <w:jc w:val="both"/>
        <w:rPr>
          <w:sz w:val="27"/>
          <w:szCs w:val="27"/>
        </w:rPr>
      </w:pPr>
    </w:p>
    <w:p w:rsidR="00BD20EE" w:rsidRPr="00C20468" w:rsidRDefault="00BD20EE" w:rsidP="007361EC">
      <w:pPr>
        <w:pStyle w:val="NormalWeb"/>
        <w:ind w:firstLine="250"/>
        <w:jc w:val="both"/>
        <w:rPr>
          <w:sz w:val="27"/>
          <w:szCs w:val="27"/>
        </w:rPr>
      </w:pPr>
      <w:r w:rsidRPr="00C20468">
        <w:rPr>
          <w:sz w:val="27"/>
          <w:szCs w:val="27"/>
        </w:rPr>
        <w:t>За рахунок витрачених коштів вдалося досягнути наступні показники:</w:t>
      </w:r>
    </w:p>
    <w:p w:rsidR="00BD20EE" w:rsidRPr="00C20468" w:rsidRDefault="00BD20EE" w:rsidP="007361EC">
      <w:pPr>
        <w:pStyle w:val="NormalWeb"/>
        <w:ind w:firstLine="250"/>
        <w:jc w:val="both"/>
        <w:rPr>
          <w:sz w:val="27"/>
          <w:szCs w:val="27"/>
        </w:rPr>
      </w:pPr>
      <w:r w:rsidRPr="00C20468">
        <w:rPr>
          <w:sz w:val="27"/>
          <w:szCs w:val="27"/>
        </w:rPr>
        <w:tab/>
      </w:r>
    </w:p>
    <w:p w:rsidR="00BD20EE" w:rsidRDefault="00BD20EE" w:rsidP="00C00907">
      <w:pPr>
        <w:pStyle w:val="NormalWeb"/>
        <w:numPr>
          <w:ilvl w:val="0"/>
          <w:numId w:val="15"/>
        </w:numPr>
        <w:jc w:val="both"/>
        <w:rPr>
          <w:b/>
          <w:sz w:val="27"/>
          <w:szCs w:val="27"/>
        </w:rPr>
      </w:pPr>
      <w:r w:rsidRPr="00C20468">
        <w:rPr>
          <w:b/>
          <w:sz w:val="27"/>
          <w:szCs w:val="27"/>
        </w:rPr>
        <w:t>ЗАРОБІТНА ПЛАТА</w:t>
      </w:r>
    </w:p>
    <w:p w:rsidR="00BD20EE" w:rsidRDefault="00BD20EE" w:rsidP="00C00907">
      <w:pPr>
        <w:pStyle w:val="NormalWeb"/>
        <w:numPr>
          <w:ilvl w:val="0"/>
          <w:numId w:val="15"/>
        </w:numPr>
        <w:tabs>
          <w:tab w:val="clear" w:pos="610"/>
          <w:tab w:val="num" w:pos="1080"/>
        </w:tabs>
        <w:ind w:firstLine="110"/>
        <w:jc w:val="both"/>
        <w:rPr>
          <w:sz w:val="27"/>
          <w:szCs w:val="27"/>
        </w:rPr>
      </w:pPr>
      <w:r>
        <w:rPr>
          <w:sz w:val="27"/>
          <w:szCs w:val="27"/>
        </w:rPr>
        <w:t>передбачено планом – 4 351 735,6 тис.грн.</w:t>
      </w:r>
    </w:p>
    <w:p w:rsidR="00BD20EE" w:rsidRDefault="00BD20EE" w:rsidP="00C00907">
      <w:pPr>
        <w:pStyle w:val="NormalWeb"/>
        <w:numPr>
          <w:ilvl w:val="0"/>
          <w:numId w:val="15"/>
        </w:numPr>
        <w:tabs>
          <w:tab w:val="clear" w:pos="610"/>
          <w:tab w:val="num" w:pos="1080"/>
        </w:tabs>
        <w:ind w:firstLine="110"/>
        <w:jc w:val="both"/>
        <w:rPr>
          <w:sz w:val="27"/>
          <w:szCs w:val="27"/>
        </w:rPr>
      </w:pPr>
      <w:r>
        <w:rPr>
          <w:sz w:val="27"/>
          <w:szCs w:val="27"/>
        </w:rPr>
        <w:t>освоєно коштів – 4 351 683,2 тис.грн.</w:t>
      </w:r>
    </w:p>
    <w:p w:rsidR="00BD20EE" w:rsidRDefault="00BD20EE" w:rsidP="00C00907">
      <w:pPr>
        <w:pStyle w:val="NormalWeb"/>
        <w:numPr>
          <w:ilvl w:val="0"/>
          <w:numId w:val="15"/>
        </w:numPr>
        <w:tabs>
          <w:tab w:val="clear" w:pos="610"/>
          <w:tab w:val="num" w:pos="1080"/>
        </w:tabs>
        <w:ind w:firstLine="110"/>
        <w:jc w:val="both"/>
        <w:rPr>
          <w:sz w:val="27"/>
          <w:szCs w:val="27"/>
        </w:rPr>
      </w:pPr>
      <w:r>
        <w:rPr>
          <w:sz w:val="27"/>
          <w:szCs w:val="27"/>
        </w:rPr>
        <w:t>% освоєння коштів – 100%</w:t>
      </w:r>
    </w:p>
    <w:p w:rsidR="00BD20EE" w:rsidRPr="00C20468" w:rsidRDefault="00BD20EE" w:rsidP="002D1CDF">
      <w:pPr>
        <w:ind w:firstLine="708"/>
        <w:jc w:val="both"/>
        <w:rPr>
          <w:sz w:val="27"/>
          <w:szCs w:val="27"/>
        </w:rPr>
      </w:pPr>
      <w:r w:rsidRPr="00C20468">
        <w:rPr>
          <w:sz w:val="27"/>
          <w:szCs w:val="27"/>
        </w:rPr>
        <w:t xml:space="preserve">За рахунок доведених кошторисних призначень працівникам закладів охорони здоров’я, в рамках діючого законодавства,  виплачуються всі </w:t>
      </w:r>
      <w:r w:rsidRPr="00076C6B">
        <w:rPr>
          <w:b/>
          <w:sz w:val="27"/>
          <w:szCs w:val="27"/>
        </w:rPr>
        <w:t>обов’язкові виплати</w:t>
      </w:r>
      <w:r w:rsidRPr="00C20468">
        <w:rPr>
          <w:sz w:val="27"/>
          <w:szCs w:val="27"/>
        </w:rPr>
        <w:t xml:space="preserve"> заробітної плати, зокрема: </w:t>
      </w:r>
    </w:p>
    <w:p w:rsidR="00BD20EE" w:rsidRPr="00C20468" w:rsidRDefault="00BD20EE" w:rsidP="002D1CDF">
      <w:pPr>
        <w:numPr>
          <w:ilvl w:val="0"/>
          <w:numId w:val="8"/>
        </w:numPr>
        <w:jc w:val="both"/>
        <w:rPr>
          <w:sz w:val="27"/>
          <w:szCs w:val="27"/>
        </w:rPr>
      </w:pPr>
      <w:r w:rsidRPr="00C20468">
        <w:rPr>
          <w:sz w:val="27"/>
          <w:szCs w:val="27"/>
        </w:rPr>
        <w:t>посадовий оклад;</w:t>
      </w:r>
    </w:p>
    <w:p w:rsidR="00BD20EE" w:rsidRPr="00C20468" w:rsidRDefault="00BD20EE" w:rsidP="002D1CDF">
      <w:pPr>
        <w:numPr>
          <w:ilvl w:val="0"/>
          <w:numId w:val="8"/>
        </w:numPr>
        <w:jc w:val="both"/>
        <w:rPr>
          <w:sz w:val="27"/>
          <w:szCs w:val="27"/>
        </w:rPr>
      </w:pPr>
      <w:r w:rsidRPr="00C20468">
        <w:rPr>
          <w:sz w:val="27"/>
          <w:szCs w:val="27"/>
        </w:rPr>
        <w:t>надбавки (за почесне звання, за тривалість безперервної роботи, підвищення посадового окладу (за наявністю  кваліфікаційної категорії, за оперативні втручання, за диплом з відзнакою, за керування санітарним автотранспортом, у зв’язку із шкідливими умовами праці);</w:t>
      </w:r>
    </w:p>
    <w:p w:rsidR="00BD20EE" w:rsidRPr="00C20468" w:rsidRDefault="00BD20EE" w:rsidP="002D1CDF">
      <w:pPr>
        <w:numPr>
          <w:ilvl w:val="0"/>
          <w:numId w:val="8"/>
        </w:numPr>
        <w:jc w:val="both"/>
        <w:rPr>
          <w:sz w:val="27"/>
          <w:szCs w:val="27"/>
        </w:rPr>
      </w:pPr>
      <w:r w:rsidRPr="00C20468">
        <w:rPr>
          <w:sz w:val="27"/>
          <w:szCs w:val="27"/>
        </w:rPr>
        <w:t>доплати обов’язкового характеру (за науковий ступінь, за шкідливі умови праці, за роботу з дезінфікуючими засобами, виконання обов’язків за тимчасово відсутніх, за роботу в нічний та святковий час);</w:t>
      </w:r>
    </w:p>
    <w:p w:rsidR="00BD20EE" w:rsidRPr="00C20468" w:rsidRDefault="00BD20EE" w:rsidP="002D1CDF">
      <w:pPr>
        <w:numPr>
          <w:ilvl w:val="0"/>
          <w:numId w:val="8"/>
        </w:numPr>
        <w:jc w:val="both"/>
        <w:rPr>
          <w:sz w:val="27"/>
          <w:szCs w:val="27"/>
        </w:rPr>
      </w:pPr>
      <w:r w:rsidRPr="00C20468">
        <w:rPr>
          <w:sz w:val="27"/>
          <w:szCs w:val="27"/>
        </w:rPr>
        <w:t>інші обов’язкові виплати (основна відпустка, додаткова відпустка у зв’язку із навчанням, компенсація за невикористану відпустку, курси, матеріальна допомога);</w:t>
      </w:r>
    </w:p>
    <w:p w:rsidR="00BD20EE" w:rsidRDefault="00BD20EE" w:rsidP="002D1CDF">
      <w:pPr>
        <w:numPr>
          <w:ilvl w:val="0"/>
          <w:numId w:val="8"/>
        </w:numPr>
        <w:jc w:val="both"/>
        <w:rPr>
          <w:sz w:val="27"/>
          <w:szCs w:val="27"/>
        </w:rPr>
      </w:pPr>
      <w:r w:rsidRPr="00C20468">
        <w:rPr>
          <w:sz w:val="27"/>
          <w:szCs w:val="27"/>
        </w:rPr>
        <w:t>доплата до мінімальної заробітної плати;</w:t>
      </w:r>
    </w:p>
    <w:p w:rsidR="00BD20EE" w:rsidRPr="00076C6B" w:rsidRDefault="00BD20EE" w:rsidP="00076C6B">
      <w:pPr>
        <w:ind w:left="610"/>
        <w:jc w:val="both"/>
        <w:rPr>
          <w:b/>
          <w:sz w:val="27"/>
          <w:szCs w:val="27"/>
        </w:rPr>
      </w:pPr>
      <w:r w:rsidRPr="00076C6B">
        <w:rPr>
          <w:b/>
          <w:sz w:val="27"/>
          <w:szCs w:val="27"/>
        </w:rPr>
        <w:t xml:space="preserve">додаткові виплати: </w:t>
      </w:r>
    </w:p>
    <w:p w:rsidR="00BD20EE" w:rsidRPr="00C20468" w:rsidRDefault="00BD20EE" w:rsidP="002D1CDF">
      <w:pPr>
        <w:numPr>
          <w:ilvl w:val="0"/>
          <w:numId w:val="8"/>
        </w:numPr>
        <w:jc w:val="both"/>
        <w:rPr>
          <w:sz w:val="27"/>
          <w:szCs w:val="27"/>
        </w:rPr>
      </w:pPr>
      <w:r w:rsidRPr="00C20468">
        <w:rPr>
          <w:sz w:val="27"/>
          <w:szCs w:val="27"/>
        </w:rPr>
        <w:t xml:space="preserve">стимулюючі виплати (за високі досягнення, надбавки за вислугу років медичним та фармацевтичним працівникам державних та комунальних закладів охорони здоров'я , премії)    </w:t>
      </w:r>
    </w:p>
    <w:p w:rsidR="00BD20EE" w:rsidRPr="00C20468" w:rsidRDefault="00BD20EE" w:rsidP="002020E9">
      <w:pPr>
        <w:ind w:left="708" w:firstLine="708"/>
        <w:jc w:val="both"/>
        <w:rPr>
          <w:sz w:val="27"/>
          <w:szCs w:val="27"/>
        </w:rPr>
      </w:pPr>
      <w:r>
        <w:rPr>
          <w:sz w:val="27"/>
          <w:szCs w:val="27"/>
        </w:rPr>
        <w:t xml:space="preserve">Крім того виплачується </w:t>
      </w:r>
      <w:r w:rsidRPr="00076C6B">
        <w:rPr>
          <w:b/>
          <w:sz w:val="27"/>
          <w:szCs w:val="27"/>
        </w:rPr>
        <w:t>муніципальна надбавка</w:t>
      </w:r>
      <w:r w:rsidRPr="00C20468">
        <w:rPr>
          <w:sz w:val="27"/>
          <w:szCs w:val="27"/>
        </w:rPr>
        <w:t xml:space="preserve"> (</w:t>
      </w:r>
      <w:r>
        <w:rPr>
          <w:sz w:val="27"/>
          <w:szCs w:val="27"/>
        </w:rPr>
        <w:t xml:space="preserve">за </w:t>
      </w:r>
      <w:r w:rsidRPr="00C20468">
        <w:rPr>
          <w:sz w:val="27"/>
          <w:szCs w:val="27"/>
        </w:rPr>
        <w:t>складність та  напруженість в роботі)</w:t>
      </w:r>
      <w:r>
        <w:rPr>
          <w:sz w:val="27"/>
          <w:szCs w:val="27"/>
        </w:rPr>
        <w:t xml:space="preserve"> яка </w:t>
      </w:r>
      <w:r w:rsidRPr="00C20468">
        <w:rPr>
          <w:sz w:val="27"/>
          <w:szCs w:val="27"/>
        </w:rPr>
        <w:t xml:space="preserve"> у 2018 році склала 36,1 % від загальних витрат на заробітну плату зокрема:</w:t>
      </w:r>
    </w:p>
    <w:p w:rsidR="00BD20EE" w:rsidRPr="00C20468" w:rsidRDefault="00BD20EE" w:rsidP="00076C6B">
      <w:pPr>
        <w:ind w:firstLine="708"/>
        <w:jc w:val="both"/>
        <w:rPr>
          <w:sz w:val="27"/>
          <w:szCs w:val="27"/>
        </w:rPr>
      </w:pPr>
      <w:r w:rsidRPr="00C20468">
        <w:rPr>
          <w:sz w:val="27"/>
          <w:szCs w:val="27"/>
        </w:rPr>
        <w:t>лікарі галузі – 37,9%</w:t>
      </w:r>
    </w:p>
    <w:p w:rsidR="00BD20EE" w:rsidRPr="00C20468" w:rsidRDefault="00BD20EE" w:rsidP="00076C6B">
      <w:pPr>
        <w:ind w:firstLine="708"/>
        <w:jc w:val="both"/>
        <w:rPr>
          <w:sz w:val="27"/>
          <w:szCs w:val="27"/>
        </w:rPr>
      </w:pPr>
      <w:r w:rsidRPr="00C20468">
        <w:rPr>
          <w:sz w:val="27"/>
          <w:szCs w:val="27"/>
        </w:rPr>
        <w:t>фахівців з базовою та неповною вищою освітою – 35,5%</w:t>
      </w:r>
    </w:p>
    <w:p w:rsidR="00BD20EE" w:rsidRPr="00C20468" w:rsidRDefault="00BD20EE" w:rsidP="00076C6B">
      <w:pPr>
        <w:ind w:firstLine="708"/>
        <w:jc w:val="both"/>
        <w:rPr>
          <w:sz w:val="27"/>
          <w:szCs w:val="27"/>
        </w:rPr>
      </w:pPr>
      <w:r w:rsidRPr="00C20468">
        <w:rPr>
          <w:sz w:val="27"/>
          <w:szCs w:val="27"/>
        </w:rPr>
        <w:t>молодший персонал – 36,5%</w:t>
      </w:r>
    </w:p>
    <w:p w:rsidR="00BD20EE" w:rsidRPr="00C20468" w:rsidRDefault="00BD20EE" w:rsidP="00076C6B">
      <w:pPr>
        <w:ind w:firstLine="708"/>
        <w:jc w:val="both"/>
        <w:rPr>
          <w:sz w:val="27"/>
          <w:szCs w:val="27"/>
        </w:rPr>
      </w:pPr>
      <w:r w:rsidRPr="00C20468">
        <w:rPr>
          <w:sz w:val="27"/>
          <w:szCs w:val="27"/>
        </w:rPr>
        <w:t>спеціалісти не медики – 39,1%</w:t>
      </w:r>
    </w:p>
    <w:p w:rsidR="00BD20EE" w:rsidRPr="00C20468" w:rsidRDefault="00BD20EE" w:rsidP="00076C6B">
      <w:pPr>
        <w:ind w:firstLine="708"/>
        <w:jc w:val="both"/>
        <w:rPr>
          <w:sz w:val="27"/>
          <w:szCs w:val="27"/>
        </w:rPr>
      </w:pPr>
      <w:r w:rsidRPr="00C20468">
        <w:rPr>
          <w:sz w:val="27"/>
          <w:szCs w:val="27"/>
        </w:rPr>
        <w:t>інші працівники – 38,0%</w:t>
      </w:r>
    </w:p>
    <w:p w:rsidR="00BD20EE" w:rsidRPr="00C20468" w:rsidRDefault="00BD20EE" w:rsidP="0085105D">
      <w:pPr>
        <w:ind w:firstLine="708"/>
        <w:jc w:val="both"/>
        <w:rPr>
          <w:color w:val="FF0000"/>
          <w:sz w:val="16"/>
          <w:szCs w:val="16"/>
        </w:rPr>
      </w:pPr>
    </w:p>
    <w:p w:rsidR="00BD20EE" w:rsidRPr="00C20468" w:rsidRDefault="00BD20EE" w:rsidP="00481543">
      <w:pPr>
        <w:ind w:firstLine="708"/>
        <w:jc w:val="both"/>
        <w:rPr>
          <w:sz w:val="27"/>
          <w:szCs w:val="27"/>
        </w:rPr>
      </w:pPr>
      <w:r w:rsidRPr="00C20468">
        <w:rPr>
          <w:sz w:val="27"/>
          <w:szCs w:val="27"/>
        </w:rPr>
        <w:t>Середньомісячна заробітна плата працівників закладів охорони здоров’я, що входять до сфери управління Департаменту охорони здоров’я, становила 7 412,0 грн., зокрема:</w:t>
      </w:r>
    </w:p>
    <w:p w:rsidR="00BD20EE" w:rsidRPr="00C20468" w:rsidRDefault="00BD20EE" w:rsidP="0085105D">
      <w:pPr>
        <w:ind w:firstLine="708"/>
        <w:jc w:val="both"/>
        <w:rPr>
          <w:sz w:val="27"/>
          <w:szCs w:val="27"/>
        </w:rPr>
      </w:pPr>
      <w:r w:rsidRPr="00C20468">
        <w:rPr>
          <w:sz w:val="27"/>
          <w:szCs w:val="27"/>
        </w:rPr>
        <w:t>лікарів – 9 696,1 грн ;</w:t>
      </w:r>
    </w:p>
    <w:p w:rsidR="00BD20EE" w:rsidRPr="00C20468" w:rsidRDefault="00BD20EE" w:rsidP="0085105D">
      <w:pPr>
        <w:ind w:firstLine="708"/>
        <w:jc w:val="both"/>
        <w:rPr>
          <w:sz w:val="27"/>
          <w:szCs w:val="27"/>
        </w:rPr>
      </w:pPr>
      <w:r w:rsidRPr="00C20468">
        <w:rPr>
          <w:sz w:val="27"/>
          <w:szCs w:val="27"/>
        </w:rPr>
        <w:t>фахівців з базовою та неповною вищою освітою – 7 526,4 грн;</w:t>
      </w:r>
    </w:p>
    <w:p w:rsidR="00BD20EE" w:rsidRPr="00C20468" w:rsidRDefault="00BD20EE" w:rsidP="0085105D">
      <w:pPr>
        <w:ind w:firstLine="708"/>
        <w:jc w:val="both"/>
        <w:rPr>
          <w:sz w:val="27"/>
          <w:szCs w:val="27"/>
        </w:rPr>
      </w:pPr>
      <w:r w:rsidRPr="00C20468">
        <w:rPr>
          <w:sz w:val="27"/>
          <w:szCs w:val="27"/>
        </w:rPr>
        <w:t>молодшого персоналу – 5 326,4 грн;</w:t>
      </w:r>
    </w:p>
    <w:p w:rsidR="00BD20EE" w:rsidRPr="00C20468" w:rsidRDefault="00BD20EE" w:rsidP="0085105D">
      <w:pPr>
        <w:ind w:firstLine="708"/>
        <w:jc w:val="both"/>
        <w:rPr>
          <w:sz w:val="27"/>
          <w:szCs w:val="27"/>
        </w:rPr>
      </w:pPr>
      <w:r w:rsidRPr="00C20468">
        <w:rPr>
          <w:sz w:val="27"/>
          <w:szCs w:val="27"/>
        </w:rPr>
        <w:t>спеціалістів не медиків – 8 456,1 грн ;</w:t>
      </w:r>
    </w:p>
    <w:p w:rsidR="00BD20EE" w:rsidRPr="00C20468" w:rsidRDefault="00BD20EE" w:rsidP="0085105D">
      <w:pPr>
        <w:ind w:firstLine="708"/>
        <w:jc w:val="both"/>
        <w:rPr>
          <w:sz w:val="27"/>
          <w:szCs w:val="27"/>
        </w:rPr>
      </w:pPr>
      <w:r w:rsidRPr="00C20468">
        <w:rPr>
          <w:sz w:val="27"/>
          <w:szCs w:val="27"/>
        </w:rPr>
        <w:t xml:space="preserve">інших працівників – 6 216,8  грн; </w:t>
      </w:r>
    </w:p>
    <w:p w:rsidR="00BD20EE" w:rsidRPr="00C20468" w:rsidRDefault="00BD20EE" w:rsidP="0085105D">
      <w:pPr>
        <w:ind w:firstLine="708"/>
        <w:jc w:val="both"/>
        <w:rPr>
          <w:sz w:val="16"/>
          <w:szCs w:val="16"/>
        </w:rPr>
      </w:pPr>
    </w:p>
    <w:p w:rsidR="00BD20EE" w:rsidRPr="00C20468" w:rsidRDefault="00BD20EE" w:rsidP="0085105D">
      <w:pPr>
        <w:jc w:val="both"/>
        <w:rPr>
          <w:sz w:val="27"/>
          <w:szCs w:val="27"/>
        </w:rPr>
      </w:pPr>
      <w:r w:rsidRPr="00C20468">
        <w:rPr>
          <w:sz w:val="27"/>
          <w:szCs w:val="27"/>
        </w:rPr>
        <w:t>1. у стаціонарних закладах охорони здоров’я (підпорядковані ДОЗ) – 7457,9 грн  зокрема:</w:t>
      </w:r>
    </w:p>
    <w:p w:rsidR="00BD20EE" w:rsidRPr="00C20468" w:rsidRDefault="00BD20EE" w:rsidP="0085105D">
      <w:pPr>
        <w:ind w:firstLine="708"/>
        <w:jc w:val="both"/>
        <w:rPr>
          <w:sz w:val="27"/>
          <w:szCs w:val="27"/>
        </w:rPr>
      </w:pPr>
      <w:r w:rsidRPr="00C20468">
        <w:rPr>
          <w:sz w:val="27"/>
          <w:szCs w:val="27"/>
        </w:rPr>
        <w:t>лікарів – 10 082,0 грн ;</w:t>
      </w:r>
    </w:p>
    <w:p w:rsidR="00BD20EE" w:rsidRPr="00C20468" w:rsidRDefault="00BD20EE" w:rsidP="0085105D">
      <w:pPr>
        <w:ind w:firstLine="708"/>
        <w:jc w:val="both"/>
        <w:rPr>
          <w:sz w:val="27"/>
          <w:szCs w:val="27"/>
        </w:rPr>
      </w:pPr>
      <w:r w:rsidRPr="00C20468">
        <w:rPr>
          <w:sz w:val="27"/>
          <w:szCs w:val="27"/>
        </w:rPr>
        <w:t>фахівців з базовою та неповною вищою освітою – 7 612,7 грн ;</w:t>
      </w:r>
    </w:p>
    <w:p w:rsidR="00BD20EE" w:rsidRPr="00C20468" w:rsidRDefault="00BD20EE" w:rsidP="0085105D">
      <w:pPr>
        <w:ind w:firstLine="708"/>
        <w:jc w:val="both"/>
        <w:rPr>
          <w:sz w:val="27"/>
          <w:szCs w:val="27"/>
        </w:rPr>
      </w:pPr>
      <w:r w:rsidRPr="00C20468">
        <w:rPr>
          <w:sz w:val="27"/>
          <w:szCs w:val="27"/>
        </w:rPr>
        <w:t>молодшого персоналу – 5 376,7 грн;</w:t>
      </w:r>
    </w:p>
    <w:p w:rsidR="00BD20EE" w:rsidRPr="00C20468" w:rsidRDefault="00BD20EE" w:rsidP="0085105D">
      <w:pPr>
        <w:ind w:firstLine="708"/>
        <w:jc w:val="both"/>
        <w:rPr>
          <w:sz w:val="27"/>
          <w:szCs w:val="27"/>
        </w:rPr>
      </w:pPr>
      <w:r w:rsidRPr="00C20468">
        <w:rPr>
          <w:sz w:val="27"/>
          <w:szCs w:val="27"/>
        </w:rPr>
        <w:t>спеціалістів не медиків – 8 584,2 грн;</w:t>
      </w:r>
    </w:p>
    <w:p w:rsidR="00BD20EE" w:rsidRDefault="00BD20EE" w:rsidP="0085105D">
      <w:pPr>
        <w:ind w:firstLine="708"/>
        <w:jc w:val="both"/>
        <w:rPr>
          <w:sz w:val="27"/>
          <w:szCs w:val="27"/>
        </w:rPr>
      </w:pPr>
      <w:r w:rsidRPr="00C20468">
        <w:rPr>
          <w:sz w:val="27"/>
          <w:szCs w:val="27"/>
        </w:rPr>
        <w:t>інших працівників – 6 325,1  грн.</w:t>
      </w:r>
    </w:p>
    <w:p w:rsidR="00BD20EE" w:rsidRPr="005911ED" w:rsidRDefault="00BD20EE" w:rsidP="0085105D">
      <w:pPr>
        <w:ind w:firstLine="708"/>
        <w:jc w:val="both"/>
        <w:rPr>
          <w:sz w:val="16"/>
          <w:szCs w:val="16"/>
        </w:rPr>
      </w:pPr>
    </w:p>
    <w:p w:rsidR="00BD20EE" w:rsidRPr="00C20468" w:rsidRDefault="00BD20EE" w:rsidP="0085105D">
      <w:pPr>
        <w:jc w:val="both"/>
        <w:rPr>
          <w:sz w:val="27"/>
          <w:szCs w:val="27"/>
        </w:rPr>
      </w:pPr>
      <w:r w:rsidRPr="00C20468">
        <w:rPr>
          <w:sz w:val="27"/>
          <w:szCs w:val="27"/>
        </w:rPr>
        <w:t xml:space="preserve">2. </w:t>
      </w:r>
      <w:r>
        <w:rPr>
          <w:sz w:val="27"/>
          <w:szCs w:val="27"/>
        </w:rPr>
        <w:t xml:space="preserve">  </w:t>
      </w:r>
      <w:r w:rsidRPr="00C20468">
        <w:rPr>
          <w:sz w:val="27"/>
          <w:szCs w:val="27"/>
        </w:rPr>
        <w:t xml:space="preserve">у </w:t>
      </w:r>
      <w:r>
        <w:rPr>
          <w:sz w:val="27"/>
          <w:szCs w:val="27"/>
        </w:rPr>
        <w:t xml:space="preserve">КДЦ м. Києва </w:t>
      </w:r>
      <w:r w:rsidRPr="00C20468">
        <w:rPr>
          <w:sz w:val="27"/>
          <w:szCs w:val="27"/>
        </w:rPr>
        <w:t xml:space="preserve"> – 7 188,7 грн зокрема:</w:t>
      </w:r>
    </w:p>
    <w:p w:rsidR="00BD20EE" w:rsidRPr="00C20468" w:rsidRDefault="00BD20EE" w:rsidP="0085105D">
      <w:pPr>
        <w:ind w:firstLine="708"/>
        <w:jc w:val="both"/>
        <w:rPr>
          <w:sz w:val="27"/>
          <w:szCs w:val="27"/>
        </w:rPr>
      </w:pPr>
      <w:r w:rsidRPr="00C20468">
        <w:rPr>
          <w:sz w:val="27"/>
          <w:szCs w:val="27"/>
        </w:rPr>
        <w:t>лікарів – 8 575,2 грн ;</w:t>
      </w:r>
    </w:p>
    <w:p w:rsidR="00BD20EE" w:rsidRPr="00C20468" w:rsidRDefault="00BD20EE" w:rsidP="0085105D">
      <w:pPr>
        <w:ind w:firstLine="708"/>
        <w:jc w:val="both"/>
        <w:rPr>
          <w:sz w:val="27"/>
          <w:szCs w:val="27"/>
        </w:rPr>
      </w:pPr>
      <w:r w:rsidRPr="00C20468">
        <w:rPr>
          <w:sz w:val="27"/>
          <w:szCs w:val="27"/>
        </w:rPr>
        <w:t>фахівців з базовою та неповною вищою освітою – 7 138,5 грн ;</w:t>
      </w:r>
    </w:p>
    <w:p w:rsidR="00BD20EE" w:rsidRPr="00C20468" w:rsidRDefault="00BD20EE" w:rsidP="0085105D">
      <w:pPr>
        <w:ind w:firstLine="708"/>
        <w:jc w:val="both"/>
        <w:rPr>
          <w:sz w:val="27"/>
          <w:szCs w:val="27"/>
        </w:rPr>
      </w:pPr>
      <w:r w:rsidRPr="00C20468">
        <w:rPr>
          <w:sz w:val="27"/>
          <w:szCs w:val="27"/>
        </w:rPr>
        <w:t>молодшого персоналу – 5 261,3 грн;</w:t>
      </w:r>
    </w:p>
    <w:p w:rsidR="00BD20EE" w:rsidRPr="00C20468" w:rsidRDefault="00BD20EE" w:rsidP="0085105D">
      <w:pPr>
        <w:ind w:firstLine="708"/>
        <w:jc w:val="both"/>
        <w:rPr>
          <w:sz w:val="27"/>
          <w:szCs w:val="27"/>
        </w:rPr>
      </w:pPr>
      <w:r w:rsidRPr="00C20468">
        <w:rPr>
          <w:sz w:val="27"/>
          <w:szCs w:val="27"/>
        </w:rPr>
        <w:t>спеціалістів не медиків – 7 545,2 грн;</w:t>
      </w:r>
    </w:p>
    <w:p w:rsidR="00BD20EE" w:rsidRDefault="00BD20EE" w:rsidP="0085105D">
      <w:pPr>
        <w:ind w:firstLine="708"/>
        <w:jc w:val="both"/>
        <w:rPr>
          <w:sz w:val="27"/>
          <w:szCs w:val="27"/>
        </w:rPr>
      </w:pPr>
      <w:r w:rsidRPr="00C20468">
        <w:rPr>
          <w:sz w:val="27"/>
          <w:szCs w:val="27"/>
        </w:rPr>
        <w:t>інших працівників – 5 260,4  грн.</w:t>
      </w:r>
    </w:p>
    <w:p w:rsidR="00BD20EE" w:rsidRPr="005911ED" w:rsidRDefault="00BD20EE" w:rsidP="0085105D">
      <w:pPr>
        <w:ind w:firstLine="708"/>
        <w:jc w:val="both"/>
        <w:rPr>
          <w:sz w:val="16"/>
          <w:szCs w:val="16"/>
        </w:rPr>
      </w:pPr>
    </w:p>
    <w:p w:rsidR="00BD20EE" w:rsidRDefault="00BD20EE" w:rsidP="0085105D">
      <w:pPr>
        <w:jc w:val="both"/>
        <w:rPr>
          <w:sz w:val="27"/>
          <w:szCs w:val="27"/>
        </w:rPr>
      </w:pPr>
      <w:r w:rsidRPr="00C20468">
        <w:rPr>
          <w:sz w:val="27"/>
          <w:szCs w:val="27"/>
        </w:rPr>
        <w:t xml:space="preserve">3. в </w:t>
      </w:r>
      <w:r>
        <w:rPr>
          <w:sz w:val="27"/>
          <w:szCs w:val="27"/>
        </w:rPr>
        <w:t>ЦПМСД середньомісячна заробітна плата працівників склала :</w:t>
      </w:r>
    </w:p>
    <w:p w:rsidR="00BD20EE" w:rsidRDefault="00BD20EE" w:rsidP="0085105D">
      <w:pPr>
        <w:jc w:val="both"/>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BD20EE" w:rsidTr="006A1DAD">
        <w:tc>
          <w:tcPr>
            <w:tcW w:w="4785" w:type="dxa"/>
            <w:gridSpan w:val="2"/>
          </w:tcPr>
          <w:p w:rsidR="00BD20EE" w:rsidRPr="006A1DAD" w:rsidRDefault="00BD20EE" w:rsidP="006A1DAD">
            <w:pPr>
              <w:jc w:val="both"/>
              <w:rPr>
                <w:sz w:val="27"/>
                <w:szCs w:val="27"/>
              </w:rPr>
            </w:pPr>
            <w:r w:rsidRPr="006A1DAD">
              <w:rPr>
                <w:sz w:val="27"/>
                <w:szCs w:val="27"/>
              </w:rPr>
              <w:t xml:space="preserve">І півріччя 2018 року (Департамент охорони здоров’я) </w:t>
            </w:r>
          </w:p>
        </w:tc>
        <w:tc>
          <w:tcPr>
            <w:tcW w:w="4786" w:type="dxa"/>
            <w:gridSpan w:val="2"/>
          </w:tcPr>
          <w:p w:rsidR="00BD20EE" w:rsidRPr="006A1DAD" w:rsidRDefault="00BD20EE" w:rsidP="006A1DAD">
            <w:pPr>
              <w:jc w:val="both"/>
              <w:rPr>
                <w:sz w:val="27"/>
                <w:szCs w:val="27"/>
              </w:rPr>
            </w:pPr>
            <w:r w:rsidRPr="006A1DAD">
              <w:rPr>
                <w:sz w:val="27"/>
                <w:szCs w:val="27"/>
              </w:rPr>
              <w:t xml:space="preserve">ІІ півріччя 2018 року (Національна служба здоров’я України) </w:t>
            </w:r>
          </w:p>
        </w:tc>
      </w:tr>
      <w:tr w:rsidR="00BD20EE" w:rsidTr="006A1DAD">
        <w:tc>
          <w:tcPr>
            <w:tcW w:w="2392" w:type="dxa"/>
          </w:tcPr>
          <w:p w:rsidR="00BD20EE" w:rsidRPr="006A1DAD" w:rsidRDefault="00BD20EE" w:rsidP="006A1DAD">
            <w:pPr>
              <w:jc w:val="both"/>
              <w:rPr>
                <w:sz w:val="27"/>
                <w:szCs w:val="27"/>
              </w:rPr>
            </w:pPr>
            <w:r w:rsidRPr="006A1DAD">
              <w:rPr>
                <w:sz w:val="27"/>
                <w:szCs w:val="27"/>
              </w:rPr>
              <w:t>лікарі</w:t>
            </w:r>
          </w:p>
        </w:tc>
        <w:tc>
          <w:tcPr>
            <w:tcW w:w="2393" w:type="dxa"/>
          </w:tcPr>
          <w:p w:rsidR="00BD20EE" w:rsidRPr="006A1DAD" w:rsidRDefault="00BD20EE" w:rsidP="006A1DAD">
            <w:pPr>
              <w:jc w:val="both"/>
              <w:rPr>
                <w:sz w:val="27"/>
                <w:szCs w:val="27"/>
              </w:rPr>
            </w:pPr>
            <w:r w:rsidRPr="006A1DAD">
              <w:rPr>
                <w:sz w:val="27"/>
                <w:szCs w:val="27"/>
              </w:rPr>
              <w:t>10 792,7</w:t>
            </w:r>
          </w:p>
        </w:tc>
        <w:tc>
          <w:tcPr>
            <w:tcW w:w="2393" w:type="dxa"/>
          </w:tcPr>
          <w:p w:rsidR="00BD20EE" w:rsidRPr="006A1DAD" w:rsidRDefault="00BD20EE" w:rsidP="006A1DAD">
            <w:pPr>
              <w:jc w:val="both"/>
              <w:rPr>
                <w:sz w:val="27"/>
                <w:szCs w:val="27"/>
              </w:rPr>
            </w:pPr>
            <w:r w:rsidRPr="006A1DAD">
              <w:rPr>
                <w:sz w:val="27"/>
                <w:szCs w:val="27"/>
              </w:rPr>
              <w:t>лікарі</w:t>
            </w:r>
          </w:p>
        </w:tc>
        <w:tc>
          <w:tcPr>
            <w:tcW w:w="2393" w:type="dxa"/>
          </w:tcPr>
          <w:p w:rsidR="00BD20EE" w:rsidRPr="006A1DAD" w:rsidRDefault="00BD20EE" w:rsidP="006A1DAD">
            <w:pPr>
              <w:jc w:val="both"/>
              <w:rPr>
                <w:sz w:val="27"/>
                <w:szCs w:val="27"/>
              </w:rPr>
            </w:pPr>
            <w:r w:rsidRPr="006A1DAD">
              <w:rPr>
                <w:sz w:val="27"/>
                <w:szCs w:val="27"/>
              </w:rPr>
              <w:t>12 705,48</w:t>
            </w:r>
          </w:p>
        </w:tc>
      </w:tr>
      <w:tr w:rsidR="00BD20EE" w:rsidTr="006A1DAD">
        <w:tc>
          <w:tcPr>
            <w:tcW w:w="2392" w:type="dxa"/>
          </w:tcPr>
          <w:p w:rsidR="00BD20EE" w:rsidRPr="006A1DAD" w:rsidRDefault="00BD20EE" w:rsidP="006A1DAD">
            <w:pPr>
              <w:jc w:val="both"/>
              <w:rPr>
                <w:sz w:val="27"/>
                <w:szCs w:val="27"/>
              </w:rPr>
            </w:pPr>
            <w:r w:rsidRPr="006A1DAD">
              <w:rPr>
                <w:sz w:val="27"/>
                <w:szCs w:val="27"/>
              </w:rPr>
              <w:t>фахівці з базовою та неповною вищою освітою</w:t>
            </w:r>
          </w:p>
        </w:tc>
        <w:tc>
          <w:tcPr>
            <w:tcW w:w="2393" w:type="dxa"/>
          </w:tcPr>
          <w:p w:rsidR="00BD20EE" w:rsidRPr="006A1DAD" w:rsidRDefault="00BD20EE" w:rsidP="006A1DAD">
            <w:pPr>
              <w:jc w:val="both"/>
              <w:rPr>
                <w:sz w:val="27"/>
                <w:szCs w:val="27"/>
              </w:rPr>
            </w:pPr>
            <w:r w:rsidRPr="006A1DAD">
              <w:rPr>
                <w:sz w:val="27"/>
                <w:szCs w:val="27"/>
              </w:rPr>
              <w:t>9 344,7</w:t>
            </w:r>
          </w:p>
        </w:tc>
        <w:tc>
          <w:tcPr>
            <w:tcW w:w="2393" w:type="dxa"/>
          </w:tcPr>
          <w:p w:rsidR="00BD20EE" w:rsidRPr="006A1DAD" w:rsidRDefault="00BD20EE" w:rsidP="006A1DAD">
            <w:pPr>
              <w:jc w:val="both"/>
              <w:rPr>
                <w:sz w:val="27"/>
                <w:szCs w:val="27"/>
              </w:rPr>
            </w:pPr>
            <w:r w:rsidRPr="006A1DAD">
              <w:rPr>
                <w:sz w:val="27"/>
                <w:szCs w:val="27"/>
              </w:rPr>
              <w:t>фахівці з базовою та неповною вищою освітою</w:t>
            </w:r>
          </w:p>
        </w:tc>
        <w:tc>
          <w:tcPr>
            <w:tcW w:w="2393" w:type="dxa"/>
          </w:tcPr>
          <w:p w:rsidR="00BD20EE" w:rsidRPr="006A1DAD" w:rsidRDefault="00BD20EE" w:rsidP="006A1DAD">
            <w:pPr>
              <w:jc w:val="both"/>
              <w:rPr>
                <w:sz w:val="27"/>
                <w:szCs w:val="27"/>
              </w:rPr>
            </w:pPr>
            <w:r w:rsidRPr="006A1DAD">
              <w:rPr>
                <w:sz w:val="27"/>
                <w:szCs w:val="27"/>
              </w:rPr>
              <w:t>9 272,81</w:t>
            </w:r>
          </w:p>
        </w:tc>
      </w:tr>
      <w:tr w:rsidR="00BD20EE" w:rsidTr="006A1DAD">
        <w:tc>
          <w:tcPr>
            <w:tcW w:w="2392" w:type="dxa"/>
          </w:tcPr>
          <w:p w:rsidR="00BD20EE" w:rsidRPr="006A1DAD" w:rsidRDefault="00BD20EE" w:rsidP="006A1DAD">
            <w:pPr>
              <w:jc w:val="both"/>
              <w:rPr>
                <w:sz w:val="27"/>
                <w:szCs w:val="27"/>
              </w:rPr>
            </w:pPr>
            <w:r w:rsidRPr="006A1DAD">
              <w:rPr>
                <w:sz w:val="27"/>
                <w:szCs w:val="27"/>
              </w:rPr>
              <w:t>молодший персонал</w:t>
            </w:r>
          </w:p>
        </w:tc>
        <w:tc>
          <w:tcPr>
            <w:tcW w:w="2393" w:type="dxa"/>
          </w:tcPr>
          <w:p w:rsidR="00BD20EE" w:rsidRPr="006A1DAD" w:rsidRDefault="00BD20EE" w:rsidP="006A1DAD">
            <w:pPr>
              <w:jc w:val="both"/>
              <w:rPr>
                <w:sz w:val="27"/>
                <w:szCs w:val="27"/>
              </w:rPr>
            </w:pPr>
            <w:r w:rsidRPr="006A1DAD">
              <w:rPr>
                <w:sz w:val="27"/>
                <w:szCs w:val="27"/>
              </w:rPr>
              <w:t>5 293,8</w:t>
            </w:r>
          </w:p>
        </w:tc>
        <w:tc>
          <w:tcPr>
            <w:tcW w:w="2393" w:type="dxa"/>
          </w:tcPr>
          <w:p w:rsidR="00BD20EE" w:rsidRPr="006A1DAD" w:rsidRDefault="00BD20EE" w:rsidP="006A1DAD">
            <w:pPr>
              <w:jc w:val="both"/>
              <w:rPr>
                <w:sz w:val="27"/>
                <w:szCs w:val="27"/>
              </w:rPr>
            </w:pPr>
            <w:r w:rsidRPr="006A1DAD">
              <w:rPr>
                <w:sz w:val="27"/>
                <w:szCs w:val="27"/>
              </w:rPr>
              <w:t>молодший персонал</w:t>
            </w:r>
          </w:p>
        </w:tc>
        <w:tc>
          <w:tcPr>
            <w:tcW w:w="2393" w:type="dxa"/>
          </w:tcPr>
          <w:p w:rsidR="00BD20EE" w:rsidRPr="006A1DAD" w:rsidRDefault="00BD20EE" w:rsidP="006A1DAD">
            <w:pPr>
              <w:jc w:val="both"/>
              <w:rPr>
                <w:sz w:val="27"/>
                <w:szCs w:val="27"/>
              </w:rPr>
            </w:pPr>
            <w:r w:rsidRPr="006A1DAD">
              <w:rPr>
                <w:sz w:val="27"/>
                <w:szCs w:val="27"/>
              </w:rPr>
              <w:t>5 119,44</w:t>
            </w:r>
          </w:p>
        </w:tc>
      </w:tr>
      <w:tr w:rsidR="00BD20EE" w:rsidTr="006A1DAD">
        <w:tc>
          <w:tcPr>
            <w:tcW w:w="2392" w:type="dxa"/>
          </w:tcPr>
          <w:p w:rsidR="00BD20EE" w:rsidRPr="006A1DAD" w:rsidRDefault="00BD20EE" w:rsidP="006A1DAD">
            <w:pPr>
              <w:jc w:val="both"/>
              <w:rPr>
                <w:sz w:val="27"/>
                <w:szCs w:val="27"/>
              </w:rPr>
            </w:pPr>
            <w:r w:rsidRPr="006A1DAD">
              <w:rPr>
                <w:sz w:val="27"/>
                <w:szCs w:val="27"/>
              </w:rPr>
              <w:t>спеціалісти не медики</w:t>
            </w:r>
          </w:p>
        </w:tc>
        <w:tc>
          <w:tcPr>
            <w:tcW w:w="2393" w:type="dxa"/>
          </w:tcPr>
          <w:p w:rsidR="00BD20EE" w:rsidRPr="006A1DAD" w:rsidRDefault="00BD20EE" w:rsidP="006A1DAD">
            <w:pPr>
              <w:jc w:val="both"/>
              <w:rPr>
                <w:sz w:val="27"/>
                <w:szCs w:val="27"/>
              </w:rPr>
            </w:pPr>
            <w:r w:rsidRPr="006A1DAD">
              <w:rPr>
                <w:sz w:val="27"/>
                <w:szCs w:val="27"/>
              </w:rPr>
              <w:t>7 969,5</w:t>
            </w:r>
          </w:p>
        </w:tc>
        <w:tc>
          <w:tcPr>
            <w:tcW w:w="2393" w:type="dxa"/>
          </w:tcPr>
          <w:p w:rsidR="00BD20EE" w:rsidRPr="006A1DAD" w:rsidRDefault="00BD20EE" w:rsidP="006A1DAD">
            <w:pPr>
              <w:jc w:val="both"/>
              <w:rPr>
                <w:sz w:val="27"/>
                <w:szCs w:val="27"/>
              </w:rPr>
            </w:pPr>
            <w:r w:rsidRPr="006A1DAD">
              <w:rPr>
                <w:sz w:val="27"/>
                <w:szCs w:val="27"/>
              </w:rPr>
              <w:t>спеціалісти не медики</w:t>
            </w:r>
          </w:p>
        </w:tc>
        <w:tc>
          <w:tcPr>
            <w:tcW w:w="2393" w:type="dxa"/>
          </w:tcPr>
          <w:p w:rsidR="00BD20EE" w:rsidRPr="006A1DAD" w:rsidRDefault="00BD20EE" w:rsidP="006A1DAD">
            <w:pPr>
              <w:jc w:val="both"/>
              <w:rPr>
                <w:sz w:val="27"/>
                <w:szCs w:val="27"/>
              </w:rPr>
            </w:pPr>
            <w:r w:rsidRPr="006A1DAD">
              <w:rPr>
                <w:sz w:val="27"/>
                <w:szCs w:val="27"/>
              </w:rPr>
              <w:t>8 803,84</w:t>
            </w:r>
          </w:p>
        </w:tc>
      </w:tr>
      <w:tr w:rsidR="00BD20EE" w:rsidTr="006A1DAD">
        <w:tc>
          <w:tcPr>
            <w:tcW w:w="2392" w:type="dxa"/>
          </w:tcPr>
          <w:p w:rsidR="00BD20EE" w:rsidRPr="006A1DAD" w:rsidRDefault="00BD20EE" w:rsidP="006A1DAD">
            <w:pPr>
              <w:jc w:val="both"/>
              <w:rPr>
                <w:sz w:val="27"/>
                <w:szCs w:val="27"/>
              </w:rPr>
            </w:pPr>
            <w:r w:rsidRPr="006A1DAD">
              <w:rPr>
                <w:sz w:val="27"/>
                <w:szCs w:val="27"/>
              </w:rPr>
              <w:t xml:space="preserve">інші працівники </w:t>
            </w:r>
          </w:p>
        </w:tc>
        <w:tc>
          <w:tcPr>
            <w:tcW w:w="2393" w:type="dxa"/>
          </w:tcPr>
          <w:p w:rsidR="00BD20EE" w:rsidRPr="006A1DAD" w:rsidRDefault="00BD20EE" w:rsidP="006A1DAD">
            <w:pPr>
              <w:jc w:val="both"/>
              <w:rPr>
                <w:sz w:val="27"/>
                <w:szCs w:val="27"/>
              </w:rPr>
            </w:pPr>
            <w:r w:rsidRPr="006A1DAD">
              <w:rPr>
                <w:sz w:val="27"/>
                <w:szCs w:val="27"/>
              </w:rPr>
              <w:t>5 303,0</w:t>
            </w:r>
          </w:p>
        </w:tc>
        <w:tc>
          <w:tcPr>
            <w:tcW w:w="2393" w:type="dxa"/>
          </w:tcPr>
          <w:p w:rsidR="00BD20EE" w:rsidRPr="006A1DAD" w:rsidRDefault="00BD20EE" w:rsidP="006A1DAD">
            <w:pPr>
              <w:jc w:val="both"/>
              <w:rPr>
                <w:sz w:val="27"/>
                <w:szCs w:val="27"/>
              </w:rPr>
            </w:pPr>
            <w:r w:rsidRPr="006A1DAD">
              <w:rPr>
                <w:sz w:val="27"/>
                <w:szCs w:val="27"/>
              </w:rPr>
              <w:t>інші працівники</w:t>
            </w:r>
          </w:p>
        </w:tc>
        <w:tc>
          <w:tcPr>
            <w:tcW w:w="2393" w:type="dxa"/>
          </w:tcPr>
          <w:p w:rsidR="00BD20EE" w:rsidRPr="006A1DAD" w:rsidRDefault="00BD20EE" w:rsidP="006A1DAD">
            <w:pPr>
              <w:jc w:val="both"/>
              <w:rPr>
                <w:sz w:val="27"/>
                <w:szCs w:val="27"/>
              </w:rPr>
            </w:pPr>
            <w:r w:rsidRPr="006A1DAD">
              <w:rPr>
                <w:sz w:val="27"/>
                <w:szCs w:val="27"/>
              </w:rPr>
              <w:t>5 422,45</w:t>
            </w:r>
          </w:p>
        </w:tc>
      </w:tr>
      <w:tr w:rsidR="00BD20EE" w:rsidTr="006A1DAD">
        <w:tc>
          <w:tcPr>
            <w:tcW w:w="2392" w:type="dxa"/>
          </w:tcPr>
          <w:p w:rsidR="00BD20EE" w:rsidRPr="006A1DAD" w:rsidRDefault="00BD20EE" w:rsidP="006A1DAD">
            <w:pPr>
              <w:jc w:val="both"/>
              <w:rPr>
                <w:b/>
                <w:sz w:val="27"/>
                <w:szCs w:val="27"/>
              </w:rPr>
            </w:pPr>
            <w:r w:rsidRPr="006A1DAD">
              <w:rPr>
                <w:b/>
                <w:sz w:val="27"/>
                <w:szCs w:val="27"/>
              </w:rPr>
              <w:t xml:space="preserve">середньомісячна заробітна плата </w:t>
            </w:r>
          </w:p>
        </w:tc>
        <w:tc>
          <w:tcPr>
            <w:tcW w:w="2393" w:type="dxa"/>
          </w:tcPr>
          <w:p w:rsidR="00BD20EE" w:rsidRPr="006A1DAD" w:rsidRDefault="00BD20EE" w:rsidP="006A1DAD">
            <w:pPr>
              <w:jc w:val="both"/>
              <w:rPr>
                <w:b/>
                <w:sz w:val="27"/>
                <w:szCs w:val="27"/>
              </w:rPr>
            </w:pPr>
            <w:r w:rsidRPr="006A1DAD">
              <w:rPr>
                <w:b/>
                <w:sz w:val="27"/>
                <w:szCs w:val="27"/>
              </w:rPr>
              <w:t>8 711,3</w:t>
            </w:r>
          </w:p>
        </w:tc>
        <w:tc>
          <w:tcPr>
            <w:tcW w:w="2393" w:type="dxa"/>
          </w:tcPr>
          <w:p w:rsidR="00BD20EE" w:rsidRPr="006A1DAD" w:rsidRDefault="00BD20EE" w:rsidP="006A1DAD">
            <w:pPr>
              <w:jc w:val="both"/>
              <w:rPr>
                <w:sz w:val="27"/>
                <w:szCs w:val="27"/>
              </w:rPr>
            </w:pPr>
            <w:r w:rsidRPr="006A1DAD">
              <w:rPr>
                <w:b/>
                <w:sz w:val="27"/>
                <w:szCs w:val="27"/>
              </w:rPr>
              <w:t>середньомісячна заробітна плата</w:t>
            </w:r>
          </w:p>
          <w:p w:rsidR="00BD20EE" w:rsidRPr="006A1DAD" w:rsidRDefault="00BD20EE" w:rsidP="006A1DAD">
            <w:pPr>
              <w:jc w:val="both"/>
              <w:rPr>
                <w:sz w:val="27"/>
                <w:szCs w:val="27"/>
              </w:rPr>
            </w:pPr>
          </w:p>
        </w:tc>
        <w:tc>
          <w:tcPr>
            <w:tcW w:w="2393" w:type="dxa"/>
          </w:tcPr>
          <w:p w:rsidR="00BD20EE" w:rsidRPr="006A1DAD" w:rsidRDefault="00BD20EE" w:rsidP="006A1DAD">
            <w:pPr>
              <w:jc w:val="both"/>
              <w:rPr>
                <w:sz w:val="27"/>
                <w:szCs w:val="27"/>
              </w:rPr>
            </w:pPr>
            <w:r w:rsidRPr="006A1DAD">
              <w:rPr>
                <w:sz w:val="27"/>
                <w:szCs w:val="27"/>
              </w:rPr>
              <w:t>9 319,4</w:t>
            </w:r>
          </w:p>
        </w:tc>
      </w:tr>
    </w:tbl>
    <w:p w:rsidR="00BD20EE" w:rsidRPr="005911ED" w:rsidRDefault="00BD20EE" w:rsidP="0085105D">
      <w:pPr>
        <w:ind w:firstLine="708"/>
        <w:jc w:val="both"/>
        <w:rPr>
          <w:sz w:val="16"/>
          <w:szCs w:val="16"/>
        </w:rPr>
      </w:pPr>
    </w:p>
    <w:p w:rsidR="00BD20EE" w:rsidRPr="00C20468" w:rsidRDefault="00BD20EE" w:rsidP="0085105D">
      <w:pPr>
        <w:ind w:firstLine="708"/>
        <w:jc w:val="both"/>
        <w:rPr>
          <w:sz w:val="27"/>
          <w:szCs w:val="27"/>
          <w:lang w:val="ru-RU"/>
        </w:rPr>
      </w:pPr>
      <w:r w:rsidRPr="00C20468">
        <w:rPr>
          <w:sz w:val="27"/>
          <w:szCs w:val="27"/>
        </w:rPr>
        <w:t>Станом на 31.12.2018 року заборгованість по заробітній платі перед працівниками закладів охорони здоров’я м. Києва, що входять до сфери управління Департаменту охорони здоров’я, відсутня.</w:t>
      </w:r>
    </w:p>
    <w:p w:rsidR="00BD20EE" w:rsidRPr="0085105D" w:rsidRDefault="00BD20EE" w:rsidP="00CC20B6">
      <w:pPr>
        <w:ind w:firstLine="708"/>
        <w:jc w:val="both"/>
        <w:rPr>
          <w:sz w:val="24"/>
          <w:szCs w:val="24"/>
          <w:lang w:val="ru-RU"/>
        </w:rPr>
      </w:pPr>
    </w:p>
    <w:p w:rsidR="00BD20EE" w:rsidRDefault="00BD20EE" w:rsidP="002020E9">
      <w:pPr>
        <w:pStyle w:val="NormalWeb"/>
        <w:numPr>
          <w:ilvl w:val="0"/>
          <w:numId w:val="8"/>
        </w:numPr>
        <w:jc w:val="both"/>
        <w:rPr>
          <w:b/>
          <w:sz w:val="27"/>
          <w:szCs w:val="27"/>
        </w:rPr>
      </w:pPr>
      <w:r w:rsidRPr="00C20468">
        <w:rPr>
          <w:b/>
          <w:sz w:val="27"/>
          <w:szCs w:val="27"/>
        </w:rPr>
        <w:t xml:space="preserve">МЕДИКАМЕНТИ </w:t>
      </w:r>
    </w:p>
    <w:p w:rsidR="00BD20EE" w:rsidRDefault="00BD20EE" w:rsidP="002020E9">
      <w:pPr>
        <w:pStyle w:val="NormalWeb"/>
        <w:numPr>
          <w:ilvl w:val="0"/>
          <w:numId w:val="8"/>
        </w:numPr>
        <w:tabs>
          <w:tab w:val="clear" w:pos="610"/>
          <w:tab w:val="num" w:pos="1080"/>
        </w:tabs>
        <w:ind w:firstLine="110"/>
        <w:jc w:val="both"/>
        <w:rPr>
          <w:sz w:val="27"/>
          <w:szCs w:val="27"/>
        </w:rPr>
      </w:pPr>
      <w:r w:rsidRPr="002020E9">
        <w:rPr>
          <w:sz w:val="27"/>
          <w:szCs w:val="27"/>
        </w:rPr>
        <w:t xml:space="preserve">план </w:t>
      </w:r>
      <w:r>
        <w:rPr>
          <w:sz w:val="27"/>
          <w:szCs w:val="27"/>
        </w:rPr>
        <w:t>на рік – 1 003 335,0 тис.грн.;</w:t>
      </w:r>
    </w:p>
    <w:p w:rsidR="00BD20EE" w:rsidRDefault="00BD20EE" w:rsidP="002020E9">
      <w:pPr>
        <w:pStyle w:val="NormalWeb"/>
        <w:numPr>
          <w:ilvl w:val="0"/>
          <w:numId w:val="8"/>
        </w:numPr>
        <w:tabs>
          <w:tab w:val="clear" w:pos="610"/>
          <w:tab w:val="num" w:pos="1080"/>
        </w:tabs>
        <w:ind w:firstLine="110"/>
        <w:jc w:val="both"/>
        <w:rPr>
          <w:sz w:val="27"/>
          <w:szCs w:val="27"/>
        </w:rPr>
      </w:pPr>
      <w:r>
        <w:rPr>
          <w:sz w:val="27"/>
          <w:szCs w:val="27"/>
        </w:rPr>
        <w:t>освоєно – 944 822,4 тис.грн.;</w:t>
      </w:r>
    </w:p>
    <w:p w:rsidR="00BD20EE" w:rsidRPr="002020E9" w:rsidRDefault="00BD20EE" w:rsidP="002020E9">
      <w:pPr>
        <w:pStyle w:val="NormalWeb"/>
        <w:numPr>
          <w:ilvl w:val="0"/>
          <w:numId w:val="8"/>
        </w:numPr>
        <w:tabs>
          <w:tab w:val="clear" w:pos="610"/>
          <w:tab w:val="num" w:pos="1080"/>
        </w:tabs>
        <w:ind w:firstLine="110"/>
        <w:jc w:val="both"/>
        <w:rPr>
          <w:sz w:val="27"/>
          <w:szCs w:val="27"/>
        </w:rPr>
      </w:pPr>
      <w:r>
        <w:rPr>
          <w:sz w:val="27"/>
          <w:szCs w:val="27"/>
        </w:rPr>
        <w:t>% освоєння – 94,2%</w:t>
      </w:r>
    </w:p>
    <w:p w:rsidR="00BD20EE" w:rsidRDefault="00BD20EE" w:rsidP="002020E9">
      <w:pPr>
        <w:pStyle w:val="NormalWeb"/>
        <w:ind w:left="250"/>
        <w:jc w:val="both"/>
        <w:rPr>
          <w:b/>
          <w:sz w:val="27"/>
          <w:szCs w:val="27"/>
        </w:rPr>
      </w:pPr>
      <w:r>
        <w:rPr>
          <w:b/>
          <w:sz w:val="27"/>
          <w:szCs w:val="27"/>
        </w:rPr>
        <w:t xml:space="preserve"> </w:t>
      </w:r>
    </w:p>
    <w:p w:rsidR="00BD20EE" w:rsidRPr="002020E9" w:rsidRDefault="00BD20EE" w:rsidP="002020E9">
      <w:pPr>
        <w:pStyle w:val="NormalWeb"/>
        <w:ind w:left="250"/>
        <w:jc w:val="both"/>
        <w:rPr>
          <w:sz w:val="27"/>
          <w:szCs w:val="27"/>
        </w:rPr>
      </w:pPr>
      <w:r w:rsidRPr="002020E9">
        <w:rPr>
          <w:sz w:val="27"/>
          <w:szCs w:val="27"/>
        </w:rPr>
        <w:t>складові частини видатків на медикаменти:</w:t>
      </w:r>
    </w:p>
    <w:p w:rsidR="00BD20EE" w:rsidRDefault="00BD20EE" w:rsidP="002020E9">
      <w:pPr>
        <w:pStyle w:val="NormalWeb"/>
        <w:ind w:left="250"/>
        <w:jc w:val="both"/>
        <w:rPr>
          <w:b/>
          <w:sz w:val="27"/>
          <w:szCs w:val="27"/>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393"/>
        <w:gridCol w:w="2393"/>
        <w:gridCol w:w="1514"/>
      </w:tblGrid>
      <w:tr w:rsidR="00BD20EE" w:rsidTr="006A1DAD">
        <w:tc>
          <w:tcPr>
            <w:tcW w:w="3168" w:type="dxa"/>
          </w:tcPr>
          <w:p w:rsidR="00BD20EE" w:rsidRPr="006A1DAD" w:rsidRDefault="00BD20EE" w:rsidP="006A1DAD">
            <w:pPr>
              <w:pStyle w:val="NormalWeb"/>
              <w:jc w:val="both"/>
              <w:rPr>
                <w:b/>
                <w:sz w:val="27"/>
                <w:szCs w:val="27"/>
              </w:rPr>
            </w:pPr>
          </w:p>
        </w:tc>
        <w:tc>
          <w:tcPr>
            <w:tcW w:w="2393" w:type="dxa"/>
          </w:tcPr>
          <w:p w:rsidR="00BD20EE" w:rsidRPr="006A1DAD" w:rsidRDefault="00BD20EE" w:rsidP="006A1DAD">
            <w:pPr>
              <w:pStyle w:val="NormalWeb"/>
              <w:jc w:val="both"/>
              <w:rPr>
                <w:sz w:val="27"/>
                <w:szCs w:val="27"/>
              </w:rPr>
            </w:pPr>
            <w:r w:rsidRPr="006A1DAD">
              <w:rPr>
                <w:sz w:val="27"/>
                <w:szCs w:val="27"/>
              </w:rPr>
              <w:t>план</w:t>
            </w:r>
          </w:p>
        </w:tc>
        <w:tc>
          <w:tcPr>
            <w:tcW w:w="2393" w:type="dxa"/>
          </w:tcPr>
          <w:p w:rsidR="00BD20EE" w:rsidRPr="006A1DAD" w:rsidRDefault="00BD20EE" w:rsidP="006A1DAD">
            <w:pPr>
              <w:pStyle w:val="NormalWeb"/>
              <w:jc w:val="both"/>
              <w:rPr>
                <w:sz w:val="27"/>
                <w:szCs w:val="27"/>
              </w:rPr>
            </w:pPr>
            <w:r w:rsidRPr="006A1DAD">
              <w:rPr>
                <w:sz w:val="27"/>
                <w:szCs w:val="27"/>
              </w:rPr>
              <w:t>освоєно</w:t>
            </w:r>
          </w:p>
        </w:tc>
        <w:tc>
          <w:tcPr>
            <w:tcW w:w="1514" w:type="dxa"/>
          </w:tcPr>
          <w:p w:rsidR="00BD20EE" w:rsidRPr="006A1DAD" w:rsidRDefault="00BD20EE" w:rsidP="006A1DAD">
            <w:pPr>
              <w:pStyle w:val="NormalWeb"/>
              <w:jc w:val="both"/>
              <w:rPr>
                <w:sz w:val="27"/>
                <w:szCs w:val="27"/>
              </w:rPr>
            </w:pPr>
            <w:r w:rsidRPr="006A1DAD">
              <w:rPr>
                <w:sz w:val="27"/>
                <w:szCs w:val="27"/>
              </w:rPr>
              <w:t>% освоєння</w:t>
            </w:r>
          </w:p>
        </w:tc>
      </w:tr>
      <w:tr w:rsidR="00BD20EE" w:rsidTr="006A1DAD">
        <w:tc>
          <w:tcPr>
            <w:tcW w:w="3168" w:type="dxa"/>
          </w:tcPr>
          <w:p w:rsidR="00BD20EE" w:rsidRPr="006A1DAD" w:rsidRDefault="00BD20EE" w:rsidP="006A1DAD">
            <w:pPr>
              <w:pStyle w:val="NormalWeb"/>
              <w:jc w:val="both"/>
              <w:rPr>
                <w:sz w:val="27"/>
                <w:szCs w:val="27"/>
              </w:rPr>
            </w:pPr>
            <w:r w:rsidRPr="006A1DAD">
              <w:rPr>
                <w:sz w:val="27"/>
                <w:szCs w:val="27"/>
              </w:rPr>
              <w:t>фінансування  лпз</w:t>
            </w:r>
          </w:p>
        </w:tc>
        <w:tc>
          <w:tcPr>
            <w:tcW w:w="2393" w:type="dxa"/>
          </w:tcPr>
          <w:p w:rsidR="00BD20EE" w:rsidRPr="006A1DAD" w:rsidRDefault="00BD20EE" w:rsidP="006A1DAD">
            <w:pPr>
              <w:pStyle w:val="NormalWeb"/>
              <w:jc w:val="center"/>
              <w:rPr>
                <w:sz w:val="27"/>
                <w:szCs w:val="27"/>
              </w:rPr>
            </w:pPr>
            <w:r w:rsidRPr="006A1DAD">
              <w:rPr>
                <w:sz w:val="27"/>
                <w:szCs w:val="27"/>
              </w:rPr>
              <w:t>456 276,2</w:t>
            </w:r>
          </w:p>
        </w:tc>
        <w:tc>
          <w:tcPr>
            <w:tcW w:w="2393" w:type="dxa"/>
          </w:tcPr>
          <w:p w:rsidR="00BD20EE" w:rsidRPr="006A1DAD" w:rsidRDefault="00BD20EE" w:rsidP="006A1DAD">
            <w:pPr>
              <w:pStyle w:val="NormalWeb"/>
              <w:jc w:val="center"/>
              <w:rPr>
                <w:sz w:val="27"/>
                <w:szCs w:val="27"/>
              </w:rPr>
            </w:pPr>
            <w:r w:rsidRPr="006A1DAD">
              <w:rPr>
                <w:sz w:val="27"/>
                <w:szCs w:val="27"/>
              </w:rPr>
              <w:t>444 234,0</w:t>
            </w:r>
          </w:p>
        </w:tc>
        <w:tc>
          <w:tcPr>
            <w:tcW w:w="1514" w:type="dxa"/>
          </w:tcPr>
          <w:p w:rsidR="00BD20EE" w:rsidRPr="006A1DAD" w:rsidRDefault="00BD20EE" w:rsidP="006A1DAD">
            <w:pPr>
              <w:pStyle w:val="NormalWeb"/>
              <w:jc w:val="center"/>
              <w:rPr>
                <w:sz w:val="27"/>
                <w:szCs w:val="27"/>
              </w:rPr>
            </w:pPr>
            <w:r w:rsidRPr="006A1DAD">
              <w:rPr>
                <w:sz w:val="27"/>
                <w:szCs w:val="27"/>
              </w:rPr>
              <w:t>97,4%</w:t>
            </w:r>
          </w:p>
        </w:tc>
      </w:tr>
      <w:tr w:rsidR="00BD20EE" w:rsidTr="006A1DAD">
        <w:tc>
          <w:tcPr>
            <w:tcW w:w="3168" w:type="dxa"/>
          </w:tcPr>
          <w:p w:rsidR="00BD20EE" w:rsidRPr="006A1DAD" w:rsidRDefault="00BD20EE" w:rsidP="006A1DAD">
            <w:pPr>
              <w:pStyle w:val="NormalWeb"/>
              <w:jc w:val="both"/>
              <w:rPr>
                <w:sz w:val="27"/>
                <w:szCs w:val="27"/>
              </w:rPr>
            </w:pPr>
            <w:r w:rsidRPr="006A1DAD">
              <w:rPr>
                <w:sz w:val="27"/>
                <w:szCs w:val="27"/>
              </w:rPr>
              <w:t xml:space="preserve">міська цільова програма «Здоров’я киян» </w:t>
            </w:r>
          </w:p>
        </w:tc>
        <w:tc>
          <w:tcPr>
            <w:tcW w:w="2393" w:type="dxa"/>
          </w:tcPr>
          <w:p w:rsidR="00BD20EE" w:rsidRPr="006A1DAD" w:rsidRDefault="00BD20EE" w:rsidP="006A1DAD">
            <w:pPr>
              <w:pStyle w:val="NormalWeb"/>
              <w:jc w:val="center"/>
              <w:rPr>
                <w:sz w:val="27"/>
                <w:szCs w:val="27"/>
              </w:rPr>
            </w:pPr>
            <w:r w:rsidRPr="006A1DAD">
              <w:rPr>
                <w:sz w:val="27"/>
                <w:szCs w:val="27"/>
              </w:rPr>
              <w:t>535 224,3</w:t>
            </w:r>
          </w:p>
        </w:tc>
        <w:tc>
          <w:tcPr>
            <w:tcW w:w="2393" w:type="dxa"/>
          </w:tcPr>
          <w:p w:rsidR="00BD20EE" w:rsidRPr="006A1DAD" w:rsidRDefault="00BD20EE" w:rsidP="006A1DAD">
            <w:pPr>
              <w:pStyle w:val="NormalWeb"/>
              <w:jc w:val="center"/>
              <w:rPr>
                <w:sz w:val="27"/>
                <w:szCs w:val="27"/>
              </w:rPr>
            </w:pPr>
            <w:r w:rsidRPr="006A1DAD">
              <w:rPr>
                <w:sz w:val="27"/>
                <w:szCs w:val="27"/>
              </w:rPr>
              <w:t>489 039,7</w:t>
            </w:r>
          </w:p>
        </w:tc>
        <w:tc>
          <w:tcPr>
            <w:tcW w:w="1514" w:type="dxa"/>
          </w:tcPr>
          <w:p w:rsidR="00BD20EE" w:rsidRPr="006A1DAD" w:rsidRDefault="00BD20EE" w:rsidP="006A1DAD">
            <w:pPr>
              <w:pStyle w:val="NormalWeb"/>
              <w:jc w:val="center"/>
              <w:rPr>
                <w:sz w:val="27"/>
                <w:szCs w:val="27"/>
              </w:rPr>
            </w:pPr>
            <w:r w:rsidRPr="006A1DAD">
              <w:rPr>
                <w:sz w:val="27"/>
                <w:szCs w:val="27"/>
              </w:rPr>
              <w:t>91,4%</w:t>
            </w:r>
          </w:p>
        </w:tc>
      </w:tr>
      <w:tr w:rsidR="00BD20EE" w:rsidTr="006A1DAD">
        <w:tc>
          <w:tcPr>
            <w:tcW w:w="3168" w:type="dxa"/>
          </w:tcPr>
          <w:p w:rsidR="00BD20EE" w:rsidRPr="006A1DAD" w:rsidRDefault="00BD20EE" w:rsidP="006A1DAD">
            <w:pPr>
              <w:pStyle w:val="NormalWeb"/>
              <w:jc w:val="both"/>
              <w:rPr>
                <w:sz w:val="27"/>
                <w:szCs w:val="27"/>
              </w:rPr>
            </w:pPr>
            <w:r w:rsidRPr="006A1DAD">
              <w:rPr>
                <w:sz w:val="27"/>
                <w:szCs w:val="27"/>
              </w:rPr>
              <w:t>субвенції державного бюджету</w:t>
            </w:r>
          </w:p>
        </w:tc>
        <w:tc>
          <w:tcPr>
            <w:tcW w:w="2393" w:type="dxa"/>
          </w:tcPr>
          <w:p w:rsidR="00BD20EE" w:rsidRPr="006A1DAD" w:rsidRDefault="00BD20EE" w:rsidP="006A1DAD">
            <w:pPr>
              <w:pStyle w:val="NormalWeb"/>
              <w:jc w:val="center"/>
              <w:rPr>
                <w:sz w:val="27"/>
                <w:szCs w:val="27"/>
              </w:rPr>
            </w:pPr>
            <w:r w:rsidRPr="006A1DAD">
              <w:rPr>
                <w:sz w:val="27"/>
                <w:szCs w:val="27"/>
              </w:rPr>
              <w:t>11 834,5</w:t>
            </w:r>
          </w:p>
        </w:tc>
        <w:tc>
          <w:tcPr>
            <w:tcW w:w="2393" w:type="dxa"/>
          </w:tcPr>
          <w:p w:rsidR="00BD20EE" w:rsidRPr="006A1DAD" w:rsidRDefault="00BD20EE" w:rsidP="006A1DAD">
            <w:pPr>
              <w:pStyle w:val="NormalWeb"/>
              <w:jc w:val="center"/>
              <w:rPr>
                <w:sz w:val="27"/>
                <w:szCs w:val="27"/>
              </w:rPr>
            </w:pPr>
            <w:r w:rsidRPr="006A1DAD">
              <w:rPr>
                <w:sz w:val="27"/>
                <w:szCs w:val="27"/>
              </w:rPr>
              <w:t>11 548,7</w:t>
            </w:r>
          </w:p>
        </w:tc>
        <w:tc>
          <w:tcPr>
            <w:tcW w:w="1514" w:type="dxa"/>
          </w:tcPr>
          <w:p w:rsidR="00BD20EE" w:rsidRPr="006A1DAD" w:rsidRDefault="00BD20EE" w:rsidP="006A1DAD">
            <w:pPr>
              <w:pStyle w:val="NormalWeb"/>
              <w:jc w:val="center"/>
              <w:rPr>
                <w:sz w:val="27"/>
                <w:szCs w:val="27"/>
              </w:rPr>
            </w:pPr>
            <w:r w:rsidRPr="006A1DAD">
              <w:rPr>
                <w:sz w:val="27"/>
                <w:szCs w:val="27"/>
              </w:rPr>
              <w:t>97,6%</w:t>
            </w:r>
          </w:p>
        </w:tc>
      </w:tr>
      <w:tr w:rsidR="00BD20EE" w:rsidRPr="00C00907" w:rsidTr="006A1DAD">
        <w:tc>
          <w:tcPr>
            <w:tcW w:w="3168" w:type="dxa"/>
          </w:tcPr>
          <w:p w:rsidR="00BD20EE" w:rsidRPr="00C00907" w:rsidRDefault="00BD20EE" w:rsidP="006A1DAD">
            <w:pPr>
              <w:pStyle w:val="NormalWeb"/>
              <w:jc w:val="both"/>
              <w:rPr>
                <w:b/>
                <w:sz w:val="27"/>
                <w:szCs w:val="27"/>
              </w:rPr>
            </w:pPr>
            <w:r w:rsidRPr="00C00907">
              <w:rPr>
                <w:b/>
                <w:sz w:val="27"/>
                <w:szCs w:val="27"/>
              </w:rPr>
              <w:t>РАЗОМ</w:t>
            </w:r>
          </w:p>
        </w:tc>
        <w:tc>
          <w:tcPr>
            <w:tcW w:w="2393" w:type="dxa"/>
          </w:tcPr>
          <w:p w:rsidR="00BD20EE" w:rsidRPr="00C00907" w:rsidRDefault="00BD20EE" w:rsidP="006A1DAD">
            <w:pPr>
              <w:pStyle w:val="NormalWeb"/>
              <w:jc w:val="center"/>
              <w:rPr>
                <w:b/>
                <w:sz w:val="27"/>
                <w:szCs w:val="27"/>
              </w:rPr>
            </w:pPr>
            <w:r w:rsidRPr="00C00907">
              <w:rPr>
                <w:b/>
                <w:sz w:val="27"/>
                <w:szCs w:val="27"/>
              </w:rPr>
              <w:t>1 003 335,0</w:t>
            </w:r>
          </w:p>
        </w:tc>
        <w:tc>
          <w:tcPr>
            <w:tcW w:w="2393" w:type="dxa"/>
          </w:tcPr>
          <w:p w:rsidR="00BD20EE" w:rsidRPr="00C00907" w:rsidRDefault="00BD20EE" w:rsidP="006A1DAD">
            <w:pPr>
              <w:pStyle w:val="NormalWeb"/>
              <w:jc w:val="center"/>
              <w:rPr>
                <w:b/>
                <w:sz w:val="27"/>
                <w:szCs w:val="27"/>
              </w:rPr>
            </w:pPr>
            <w:r w:rsidRPr="00C00907">
              <w:rPr>
                <w:b/>
                <w:sz w:val="27"/>
                <w:szCs w:val="27"/>
              </w:rPr>
              <w:t>944 822,4</w:t>
            </w:r>
          </w:p>
        </w:tc>
        <w:tc>
          <w:tcPr>
            <w:tcW w:w="1514" w:type="dxa"/>
          </w:tcPr>
          <w:p w:rsidR="00BD20EE" w:rsidRPr="00C00907" w:rsidRDefault="00BD20EE" w:rsidP="006A1DAD">
            <w:pPr>
              <w:pStyle w:val="NormalWeb"/>
              <w:jc w:val="center"/>
              <w:rPr>
                <w:b/>
                <w:sz w:val="27"/>
                <w:szCs w:val="27"/>
              </w:rPr>
            </w:pPr>
            <w:r w:rsidRPr="00C00907">
              <w:rPr>
                <w:b/>
                <w:sz w:val="27"/>
                <w:szCs w:val="27"/>
              </w:rPr>
              <w:t>94,2%</w:t>
            </w:r>
          </w:p>
        </w:tc>
      </w:tr>
    </w:tbl>
    <w:p w:rsidR="00BD20EE" w:rsidRDefault="00BD20EE" w:rsidP="0059042E">
      <w:pPr>
        <w:pStyle w:val="NormalWeb"/>
        <w:ind w:left="250"/>
        <w:jc w:val="both"/>
        <w:rPr>
          <w:sz w:val="27"/>
          <w:szCs w:val="27"/>
        </w:rPr>
      </w:pPr>
      <w:r>
        <w:rPr>
          <w:b/>
          <w:sz w:val="27"/>
          <w:szCs w:val="27"/>
        </w:rPr>
        <w:t xml:space="preserve"> </w:t>
      </w:r>
      <w:r w:rsidRPr="00C20468">
        <w:rPr>
          <w:color w:val="FF00FF"/>
          <w:sz w:val="27"/>
          <w:szCs w:val="27"/>
        </w:rPr>
        <w:tab/>
      </w:r>
      <w:r w:rsidRPr="002316E9">
        <w:rPr>
          <w:sz w:val="27"/>
          <w:szCs w:val="27"/>
        </w:rPr>
        <w:t>На 2</w:t>
      </w:r>
      <w:r>
        <w:rPr>
          <w:sz w:val="27"/>
          <w:szCs w:val="27"/>
        </w:rPr>
        <w:t>018 рік заплановано в</w:t>
      </w:r>
      <w:r w:rsidRPr="00D631DA">
        <w:rPr>
          <w:sz w:val="27"/>
          <w:szCs w:val="27"/>
        </w:rPr>
        <w:t>идатк</w:t>
      </w:r>
      <w:r>
        <w:rPr>
          <w:sz w:val="27"/>
          <w:szCs w:val="27"/>
        </w:rPr>
        <w:t>ів по медикаментах</w:t>
      </w:r>
      <w:r w:rsidRPr="00D631DA">
        <w:rPr>
          <w:sz w:val="27"/>
          <w:szCs w:val="27"/>
        </w:rPr>
        <w:t xml:space="preserve"> </w:t>
      </w:r>
      <w:r>
        <w:rPr>
          <w:sz w:val="27"/>
          <w:szCs w:val="27"/>
        </w:rPr>
        <w:t>на 1 ліжко-день:</w:t>
      </w:r>
    </w:p>
    <w:p w:rsidR="00BD20EE" w:rsidRDefault="00BD20EE" w:rsidP="0059042E">
      <w:pPr>
        <w:pStyle w:val="NormalWeb"/>
        <w:ind w:left="250"/>
        <w:jc w:val="both"/>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8"/>
        <w:gridCol w:w="1800"/>
      </w:tblGrid>
      <w:tr w:rsidR="00BD20EE" w:rsidTr="002316E9">
        <w:tc>
          <w:tcPr>
            <w:tcW w:w="7308" w:type="dxa"/>
          </w:tcPr>
          <w:p w:rsidR="00BD20EE" w:rsidRPr="00347BDB" w:rsidRDefault="00BD20EE" w:rsidP="00347BDB">
            <w:pPr>
              <w:pStyle w:val="NormalWeb"/>
              <w:jc w:val="both"/>
              <w:rPr>
                <w:sz w:val="27"/>
                <w:szCs w:val="27"/>
              </w:rPr>
            </w:pPr>
          </w:p>
        </w:tc>
        <w:tc>
          <w:tcPr>
            <w:tcW w:w="1800" w:type="dxa"/>
          </w:tcPr>
          <w:p w:rsidR="00BD20EE" w:rsidRPr="00347BDB" w:rsidRDefault="00BD20EE" w:rsidP="00347BDB">
            <w:pPr>
              <w:pStyle w:val="NormalWeb"/>
              <w:jc w:val="center"/>
              <w:rPr>
                <w:sz w:val="27"/>
                <w:szCs w:val="27"/>
              </w:rPr>
            </w:pPr>
            <w:r w:rsidRPr="00347BDB">
              <w:rPr>
                <w:sz w:val="27"/>
                <w:szCs w:val="27"/>
              </w:rPr>
              <w:t>план</w:t>
            </w:r>
          </w:p>
        </w:tc>
      </w:tr>
      <w:tr w:rsidR="00BD20EE" w:rsidTr="002316E9">
        <w:tc>
          <w:tcPr>
            <w:tcW w:w="7308" w:type="dxa"/>
          </w:tcPr>
          <w:p w:rsidR="00BD20EE" w:rsidRPr="00347BDB" w:rsidRDefault="00BD20EE" w:rsidP="00347BDB">
            <w:pPr>
              <w:pStyle w:val="NormalWeb"/>
              <w:jc w:val="both"/>
              <w:rPr>
                <w:sz w:val="27"/>
                <w:szCs w:val="27"/>
              </w:rPr>
            </w:pPr>
            <w:r w:rsidRPr="00347BDB">
              <w:rPr>
                <w:sz w:val="27"/>
                <w:szCs w:val="27"/>
              </w:rPr>
              <w:t>стаціонари для дорослих</w:t>
            </w:r>
          </w:p>
        </w:tc>
        <w:tc>
          <w:tcPr>
            <w:tcW w:w="1800" w:type="dxa"/>
          </w:tcPr>
          <w:p w:rsidR="00BD20EE" w:rsidRPr="00347BDB" w:rsidRDefault="00BD20EE" w:rsidP="00347BDB">
            <w:pPr>
              <w:pStyle w:val="NormalWeb"/>
              <w:jc w:val="center"/>
              <w:rPr>
                <w:sz w:val="27"/>
                <w:szCs w:val="27"/>
              </w:rPr>
            </w:pPr>
            <w:r w:rsidRPr="00347BDB">
              <w:rPr>
                <w:sz w:val="27"/>
                <w:szCs w:val="27"/>
              </w:rPr>
              <w:t>75,5</w:t>
            </w:r>
          </w:p>
        </w:tc>
      </w:tr>
      <w:tr w:rsidR="00BD20EE" w:rsidTr="002316E9">
        <w:tc>
          <w:tcPr>
            <w:tcW w:w="7308" w:type="dxa"/>
          </w:tcPr>
          <w:p w:rsidR="00BD20EE" w:rsidRPr="00347BDB" w:rsidRDefault="00BD20EE" w:rsidP="00347BDB">
            <w:pPr>
              <w:pStyle w:val="NormalWeb"/>
              <w:jc w:val="both"/>
              <w:rPr>
                <w:sz w:val="27"/>
                <w:szCs w:val="27"/>
              </w:rPr>
            </w:pPr>
            <w:r w:rsidRPr="00347BDB">
              <w:rPr>
                <w:sz w:val="27"/>
                <w:szCs w:val="27"/>
              </w:rPr>
              <w:t>дитячі  стаціонари</w:t>
            </w:r>
          </w:p>
        </w:tc>
        <w:tc>
          <w:tcPr>
            <w:tcW w:w="1800" w:type="dxa"/>
          </w:tcPr>
          <w:p w:rsidR="00BD20EE" w:rsidRPr="00347BDB" w:rsidRDefault="00BD20EE" w:rsidP="00347BDB">
            <w:pPr>
              <w:pStyle w:val="NormalWeb"/>
              <w:jc w:val="center"/>
              <w:rPr>
                <w:sz w:val="27"/>
                <w:szCs w:val="27"/>
              </w:rPr>
            </w:pPr>
            <w:r w:rsidRPr="00347BDB">
              <w:rPr>
                <w:sz w:val="27"/>
                <w:szCs w:val="27"/>
              </w:rPr>
              <w:t>68,7</w:t>
            </w:r>
          </w:p>
        </w:tc>
      </w:tr>
      <w:tr w:rsidR="00BD20EE" w:rsidTr="002316E9">
        <w:tc>
          <w:tcPr>
            <w:tcW w:w="7308" w:type="dxa"/>
          </w:tcPr>
          <w:p w:rsidR="00BD20EE" w:rsidRPr="00347BDB" w:rsidRDefault="00BD20EE" w:rsidP="00347BDB">
            <w:pPr>
              <w:pStyle w:val="NormalWeb"/>
              <w:jc w:val="both"/>
              <w:rPr>
                <w:sz w:val="27"/>
                <w:szCs w:val="27"/>
              </w:rPr>
            </w:pPr>
            <w:r w:rsidRPr="00347BDB">
              <w:rPr>
                <w:sz w:val="27"/>
                <w:szCs w:val="27"/>
              </w:rPr>
              <w:t>дитячі санаторії</w:t>
            </w:r>
          </w:p>
        </w:tc>
        <w:tc>
          <w:tcPr>
            <w:tcW w:w="1800" w:type="dxa"/>
          </w:tcPr>
          <w:p w:rsidR="00BD20EE" w:rsidRPr="00347BDB" w:rsidRDefault="00BD20EE" w:rsidP="00347BDB">
            <w:pPr>
              <w:pStyle w:val="NormalWeb"/>
              <w:jc w:val="center"/>
              <w:rPr>
                <w:sz w:val="27"/>
                <w:szCs w:val="27"/>
              </w:rPr>
            </w:pPr>
            <w:r w:rsidRPr="00347BDB">
              <w:rPr>
                <w:sz w:val="27"/>
                <w:szCs w:val="27"/>
              </w:rPr>
              <w:t>10,6</w:t>
            </w:r>
          </w:p>
        </w:tc>
      </w:tr>
      <w:tr w:rsidR="00BD20EE" w:rsidTr="002316E9">
        <w:tc>
          <w:tcPr>
            <w:tcW w:w="7308" w:type="dxa"/>
          </w:tcPr>
          <w:p w:rsidR="00BD20EE" w:rsidRPr="00347BDB" w:rsidRDefault="00BD20EE" w:rsidP="00347BDB">
            <w:pPr>
              <w:pStyle w:val="NormalWeb"/>
              <w:jc w:val="both"/>
              <w:rPr>
                <w:sz w:val="27"/>
                <w:szCs w:val="27"/>
              </w:rPr>
            </w:pPr>
            <w:r w:rsidRPr="00347BDB">
              <w:rPr>
                <w:sz w:val="27"/>
                <w:szCs w:val="27"/>
              </w:rPr>
              <w:t>психіатричні заклади</w:t>
            </w:r>
          </w:p>
        </w:tc>
        <w:tc>
          <w:tcPr>
            <w:tcW w:w="1800" w:type="dxa"/>
          </w:tcPr>
          <w:p w:rsidR="00BD20EE" w:rsidRPr="00347BDB" w:rsidRDefault="00BD20EE" w:rsidP="00347BDB">
            <w:pPr>
              <w:pStyle w:val="NormalWeb"/>
              <w:jc w:val="center"/>
              <w:rPr>
                <w:sz w:val="27"/>
                <w:szCs w:val="27"/>
              </w:rPr>
            </w:pPr>
            <w:r w:rsidRPr="00347BDB">
              <w:rPr>
                <w:sz w:val="27"/>
                <w:szCs w:val="27"/>
              </w:rPr>
              <w:t>47,6</w:t>
            </w:r>
          </w:p>
        </w:tc>
      </w:tr>
      <w:tr w:rsidR="00BD20EE" w:rsidTr="002316E9">
        <w:tc>
          <w:tcPr>
            <w:tcW w:w="7308" w:type="dxa"/>
          </w:tcPr>
          <w:p w:rsidR="00BD20EE" w:rsidRPr="00347BDB" w:rsidRDefault="00BD20EE" w:rsidP="00347BDB">
            <w:pPr>
              <w:pStyle w:val="NormalWeb"/>
              <w:jc w:val="both"/>
              <w:rPr>
                <w:sz w:val="27"/>
                <w:szCs w:val="27"/>
              </w:rPr>
            </w:pPr>
            <w:r w:rsidRPr="00347BDB">
              <w:rPr>
                <w:sz w:val="27"/>
                <w:szCs w:val="27"/>
              </w:rPr>
              <w:t>фтизіатричні заклади</w:t>
            </w:r>
          </w:p>
        </w:tc>
        <w:tc>
          <w:tcPr>
            <w:tcW w:w="1800" w:type="dxa"/>
          </w:tcPr>
          <w:p w:rsidR="00BD20EE" w:rsidRPr="00347BDB" w:rsidRDefault="00BD20EE" w:rsidP="00347BDB">
            <w:pPr>
              <w:pStyle w:val="NormalWeb"/>
              <w:jc w:val="center"/>
              <w:rPr>
                <w:sz w:val="27"/>
                <w:szCs w:val="27"/>
              </w:rPr>
            </w:pPr>
            <w:r w:rsidRPr="00347BDB">
              <w:rPr>
                <w:sz w:val="27"/>
                <w:szCs w:val="27"/>
              </w:rPr>
              <w:t>19,7</w:t>
            </w:r>
          </w:p>
        </w:tc>
      </w:tr>
      <w:tr w:rsidR="00BD20EE" w:rsidTr="002316E9">
        <w:tc>
          <w:tcPr>
            <w:tcW w:w="7308" w:type="dxa"/>
          </w:tcPr>
          <w:p w:rsidR="00BD20EE" w:rsidRPr="00347BDB" w:rsidRDefault="00BD20EE" w:rsidP="00347BDB">
            <w:pPr>
              <w:pStyle w:val="NormalWeb"/>
              <w:jc w:val="both"/>
              <w:rPr>
                <w:sz w:val="27"/>
                <w:szCs w:val="27"/>
              </w:rPr>
            </w:pPr>
            <w:r w:rsidRPr="00347BDB">
              <w:rPr>
                <w:sz w:val="27"/>
                <w:szCs w:val="27"/>
              </w:rPr>
              <w:t>інваліді війни</w:t>
            </w:r>
          </w:p>
        </w:tc>
        <w:tc>
          <w:tcPr>
            <w:tcW w:w="1800" w:type="dxa"/>
          </w:tcPr>
          <w:p w:rsidR="00BD20EE" w:rsidRPr="00347BDB" w:rsidRDefault="00BD20EE" w:rsidP="00347BDB">
            <w:pPr>
              <w:pStyle w:val="NormalWeb"/>
              <w:jc w:val="center"/>
              <w:rPr>
                <w:sz w:val="27"/>
                <w:szCs w:val="27"/>
              </w:rPr>
            </w:pPr>
            <w:r w:rsidRPr="00347BDB">
              <w:rPr>
                <w:sz w:val="27"/>
                <w:szCs w:val="27"/>
              </w:rPr>
              <w:t>67,1</w:t>
            </w:r>
          </w:p>
        </w:tc>
      </w:tr>
      <w:tr w:rsidR="00BD20EE" w:rsidTr="002316E9">
        <w:tc>
          <w:tcPr>
            <w:tcW w:w="7308" w:type="dxa"/>
          </w:tcPr>
          <w:p w:rsidR="00BD20EE" w:rsidRPr="00347BDB" w:rsidRDefault="00BD20EE" w:rsidP="00347BDB">
            <w:pPr>
              <w:pStyle w:val="NormalWeb"/>
              <w:jc w:val="both"/>
              <w:rPr>
                <w:sz w:val="27"/>
                <w:szCs w:val="27"/>
              </w:rPr>
            </w:pPr>
            <w:r w:rsidRPr="00347BDB">
              <w:rPr>
                <w:sz w:val="27"/>
                <w:szCs w:val="27"/>
              </w:rPr>
              <w:t>полого допоміжні заклади</w:t>
            </w:r>
          </w:p>
        </w:tc>
        <w:tc>
          <w:tcPr>
            <w:tcW w:w="1800" w:type="dxa"/>
          </w:tcPr>
          <w:p w:rsidR="00BD20EE" w:rsidRPr="00347BDB" w:rsidRDefault="00BD20EE" w:rsidP="00347BDB">
            <w:pPr>
              <w:pStyle w:val="NormalWeb"/>
              <w:jc w:val="center"/>
              <w:rPr>
                <w:sz w:val="27"/>
                <w:szCs w:val="27"/>
              </w:rPr>
            </w:pPr>
            <w:r w:rsidRPr="00347BDB">
              <w:rPr>
                <w:sz w:val="27"/>
                <w:szCs w:val="27"/>
              </w:rPr>
              <w:t>78,4</w:t>
            </w:r>
          </w:p>
        </w:tc>
      </w:tr>
      <w:tr w:rsidR="00BD20EE" w:rsidTr="002316E9">
        <w:tc>
          <w:tcPr>
            <w:tcW w:w="7308" w:type="dxa"/>
          </w:tcPr>
          <w:p w:rsidR="00BD20EE" w:rsidRPr="00347BDB" w:rsidRDefault="00BD20EE" w:rsidP="00347BDB">
            <w:pPr>
              <w:pStyle w:val="NormalWeb"/>
              <w:jc w:val="both"/>
              <w:rPr>
                <w:sz w:val="27"/>
                <w:szCs w:val="27"/>
              </w:rPr>
            </w:pPr>
            <w:r w:rsidRPr="00347BDB">
              <w:rPr>
                <w:sz w:val="27"/>
                <w:szCs w:val="27"/>
              </w:rPr>
              <w:t>будинки дитини</w:t>
            </w:r>
          </w:p>
        </w:tc>
        <w:tc>
          <w:tcPr>
            <w:tcW w:w="1800" w:type="dxa"/>
          </w:tcPr>
          <w:p w:rsidR="00BD20EE" w:rsidRPr="00347BDB" w:rsidRDefault="00BD20EE" w:rsidP="00347BDB">
            <w:pPr>
              <w:pStyle w:val="NormalWeb"/>
              <w:jc w:val="center"/>
              <w:rPr>
                <w:sz w:val="27"/>
                <w:szCs w:val="27"/>
              </w:rPr>
            </w:pPr>
            <w:r w:rsidRPr="00347BDB">
              <w:rPr>
                <w:sz w:val="27"/>
                <w:szCs w:val="27"/>
              </w:rPr>
              <w:t>11,0</w:t>
            </w:r>
          </w:p>
        </w:tc>
      </w:tr>
    </w:tbl>
    <w:p w:rsidR="00BD20EE" w:rsidRPr="008A6748" w:rsidRDefault="00BD20EE" w:rsidP="0059042E">
      <w:pPr>
        <w:pStyle w:val="NormalWeb"/>
        <w:ind w:left="250"/>
        <w:jc w:val="both"/>
        <w:rPr>
          <w:sz w:val="16"/>
          <w:szCs w:val="16"/>
        </w:rPr>
      </w:pPr>
      <w:r>
        <w:rPr>
          <w:sz w:val="27"/>
          <w:szCs w:val="27"/>
        </w:rPr>
        <w:t xml:space="preserve"> </w:t>
      </w:r>
    </w:p>
    <w:p w:rsidR="00BD20EE" w:rsidRDefault="00BD20EE" w:rsidP="00615080">
      <w:pPr>
        <w:pStyle w:val="NormalWeb"/>
        <w:jc w:val="both"/>
        <w:rPr>
          <w:sz w:val="27"/>
          <w:szCs w:val="27"/>
        </w:rPr>
      </w:pPr>
      <w:r>
        <w:rPr>
          <w:bCs/>
          <w:sz w:val="27"/>
          <w:szCs w:val="27"/>
        </w:rPr>
        <w:t xml:space="preserve">       Крім коштів з міського бюджету на забезпечення медикаментами на 1 ліжко-день по закладам охорони здоров’я м. Києва використовувались медикаменти та витратні матеріали, які придбані за рахунок субвенцій з державного бюджету, за рахунок міських цільових програм та </w:t>
      </w:r>
      <w:r w:rsidRPr="00C20468">
        <w:rPr>
          <w:sz w:val="27"/>
          <w:szCs w:val="27"/>
        </w:rPr>
        <w:t>медичних заходів окремих державних програм та комплексних заходів програмного характеру Міністерством охорони здоров’я України</w:t>
      </w:r>
      <w:r>
        <w:rPr>
          <w:sz w:val="27"/>
          <w:szCs w:val="27"/>
        </w:rPr>
        <w:t>.</w:t>
      </w:r>
    </w:p>
    <w:p w:rsidR="00BD20EE" w:rsidRDefault="00BD20EE" w:rsidP="00615080">
      <w:pPr>
        <w:pStyle w:val="NormalWeb"/>
        <w:jc w:val="both"/>
        <w:rPr>
          <w:bCs/>
          <w:sz w:val="27"/>
          <w:szCs w:val="27"/>
        </w:rPr>
      </w:pPr>
    </w:p>
    <w:p w:rsidR="00BD20EE" w:rsidRPr="00C20468" w:rsidRDefault="00BD20EE" w:rsidP="008A6748">
      <w:pPr>
        <w:pStyle w:val="NormalWeb"/>
        <w:jc w:val="both"/>
        <w:rPr>
          <w:sz w:val="27"/>
          <w:szCs w:val="27"/>
        </w:rPr>
      </w:pPr>
      <w:r>
        <w:rPr>
          <w:bCs/>
          <w:sz w:val="27"/>
          <w:szCs w:val="27"/>
        </w:rPr>
        <w:t xml:space="preserve"> </w:t>
      </w:r>
      <w:r w:rsidRPr="00C20468">
        <w:rPr>
          <w:sz w:val="27"/>
          <w:szCs w:val="27"/>
        </w:rPr>
        <w:t xml:space="preserve">    </w:t>
      </w:r>
      <w:r w:rsidRPr="006E57D9">
        <w:rPr>
          <w:b/>
          <w:sz w:val="27"/>
          <w:szCs w:val="27"/>
        </w:rPr>
        <w:t>З державного бюджету</w:t>
      </w:r>
      <w:r w:rsidRPr="00C20468">
        <w:rPr>
          <w:sz w:val="27"/>
          <w:szCs w:val="27"/>
        </w:rPr>
        <w:t xml:space="preserve"> </w:t>
      </w:r>
      <w:r w:rsidRPr="006E57D9">
        <w:rPr>
          <w:b/>
          <w:sz w:val="27"/>
          <w:szCs w:val="27"/>
        </w:rPr>
        <w:t>у вигляді субвенцій</w:t>
      </w:r>
      <w:r w:rsidRPr="00C20468">
        <w:rPr>
          <w:sz w:val="27"/>
          <w:szCs w:val="27"/>
        </w:rPr>
        <w:t xml:space="preserve"> на фінансування закладів </w:t>
      </w:r>
      <w:r>
        <w:rPr>
          <w:sz w:val="27"/>
          <w:szCs w:val="27"/>
        </w:rPr>
        <w:t>н</w:t>
      </w:r>
      <w:r w:rsidRPr="00C20468">
        <w:rPr>
          <w:sz w:val="27"/>
          <w:szCs w:val="27"/>
        </w:rPr>
        <w:t>а придбання медикаментів та виробів медичного призначення виділено коштів охорони здоров’я міста у 2018 році:</w:t>
      </w:r>
    </w:p>
    <w:p w:rsidR="00BD20EE" w:rsidRDefault="00BD20EE" w:rsidP="00C00907">
      <w:pPr>
        <w:pStyle w:val="NormalWeb"/>
        <w:numPr>
          <w:ilvl w:val="0"/>
          <w:numId w:val="8"/>
        </w:numPr>
        <w:ind w:left="0"/>
        <w:jc w:val="both"/>
        <w:rPr>
          <w:sz w:val="27"/>
          <w:szCs w:val="27"/>
        </w:rPr>
      </w:pPr>
      <w:r w:rsidRPr="00C20468">
        <w:rPr>
          <w:sz w:val="27"/>
          <w:szCs w:val="27"/>
        </w:rPr>
        <w:t>на придбання медикаментів та виробів медичного призначення для забезпечення швидкої медичної допомоги у сумі 10 404,1 тис.грн з яких використано – 10 344,5 тис.грн., що складає 99,4% освоєння коштів;</w:t>
      </w:r>
    </w:p>
    <w:p w:rsidR="00BD20EE" w:rsidRPr="006E57D9" w:rsidRDefault="00BD20EE" w:rsidP="00C00907">
      <w:pPr>
        <w:pStyle w:val="NormalWeb"/>
        <w:numPr>
          <w:ilvl w:val="0"/>
          <w:numId w:val="8"/>
        </w:numPr>
        <w:ind w:left="0"/>
        <w:jc w:val="both"/>
        <w:rPr>
          <w:bCs/>
          <w:sz w:val="27"/>
          <w:szCs w:val="27"/>
        </w:rPr>
      </w:pPr>
      <w:r w:rsidRPr="00C20468">
        <w:rPr>
          <w:sz w:val="27"/>
          <w:szCs w:val="27"/>
        </w:rPr>
        <w:t>на придбання витратних матеріалів для закладів охорони здоров’я та лікарських засобів для інгаляційної анестезії у сумі 1 430,4 тис.грн з яких використано – 1 204,2 тис.грн.</w:t>
      </w:r>
      <w:r>
        <w:rPr>
          <w:sz w:val="27"/>
          <w:szCs w:val="27"/>
        </w:rPr>
        <w:t xml:space="preserve"> на придбання </w:t>
      </w:r>
      <w:r w:rsidRPr="00E405AC">
        <w:rPr>
          <w:sz w:val="27"/>
          <w:szCs w:val="27"/>
        </w:rPr>
        <w:t>лікарського засобу «Севофлуран»</w:t>
      </w:r>
      <w:r>
        <w:rPr>
          <w:sz w:val="27"/>
          <w:szCs w:val="27"/>
        </w:rPr>
        <w:t xml:space="preserve"> </w:t>
      </w:r>
      <w:r w:rsidRPr="00C20468">
        <w:rPr>
          <w:sz w:val="27"/>
          <w:szCs w:val="27"/>
        </w:rPr>
        <w:t>, що складає 84,2 % освоєння коштів</w:t>
      </w:r>
      <w:r>
        <w:rPr>
          <w:sz w:val="27"/>
          <w:szCs w:val="27"/>
        </w:rPr>
        <w:t xml:space="preserve"> складає 84,2% за рахунок економії коштів при проведенні тендерної процедури.</w:t>
      </w:r>
      <w:r w:rsidRPr="00C20468">
        <w:rPr>
          <w:sz w:val="27"/>
          <w:szCs w:val="27"/>
        </w:rPr>
        <w:t xml:space="preserve"> </w:t>
      </w:r>
    </w:p>
    <w:p w:rsidR="00BD20EE" w:rsidRPr="008A6748" w:rsidRDefault="00BD20EE" w:rsidP="00C00907">
      <w:pPr>
        <w:ind w:firstLine="610"/>
        <w:jc w:val="both"/>
        <w:rPr>
          <w:sz w:val="16"/>
          <w:szCs w:val="16"/>
        </w:rPr>
      </w:pPr>
    </w:p>
    <w:p w:rsidR="00BD20EE" w:rsidRDefault="00BD20EE" w:rsidP="008F03E9">
      <w:pPr>
        <w:ind w:firstLine="610"/>
        <w:jc w:val="both"/>
        <w:rPr>
          <w:sz w:val="27"/>
          <w:szCs w:val="27"/>
        </w:rPr>
      </w:pPr>
      <w:r w:rsidRPr="00C20468">
        <w:rPr>
          <w:sz w:val="27"/>
          <w:szCs w:val="27"/>
        </w:rPr>
        <w:t>Крім того у 2018 році на виконання медичних заходів окремих державних програм та комплексних заходів програмного характеру Міністерством охорони здоров’я України за рахунок коштів Державного бюджету розподілено лікарських засобів, виробів медичного призначення на суму 454,65 млн грн.</w:t>
      </w:r>
      <w:r>
        <w:rPr>
          <w:sz w:val="27"/>
          <w:szCs w:val="27"/>
        </w:rPr>
        <w:t>,</w:t>
      </w:r>
      <w:r w:rsidRPr="00C20468">
        <w:rPr>
          <w:sz w:val="27"/>
          <w:szCs w:val="27"/>
        </w:rPr>
        <w:t xml:space="preserve"> </w:t>
      </w:r>
      <w:r>
        <w:rPr>
          <w:sz w:val="27"/>
          <w:szCs w:val="27"/>
        </w:rPr>
        <w:t>які було розподілено по закладам охорони здоров’я м. Києва</w:t>
      </w:r>
      <w:r w:rsidRPr="00C20468">
        <w:rPr>
          <w:sz w:val="27"/>
          <w:szCs w:val="27"/>
        </w:rPr>
        <w:t>.</w:t>
      </w:r>
      <w:r>
        <w:rPr>
          <w:sz w:val="27"/>
          <w:szCs w:val="27"/>
        </w:rPr>
        <w:t xml:space="preserve"> </w:t>
      </w:r>
    </w:p>
    <w:p w:rsidR="00BD20EE" w:rsidRDefault="00BD20EE" w:rsidP="008F03E9">
      <w:pPr>
        <w:ind w:firstLine="610"/>
        <w:jc w:val="both"/>
        <w:rPr>
          <w:sz w:val="27"/>
          <w:szCs w:val="27"/>
        </w:rPr>
      </w:pPr>
      <w:r>
        <w:rPr>
          <w:sz w:val="27"/>
          <w:szCs w:val="27"/>
        </w:rPr>
        <w:t>Виконання заходів у 2018 році відбулося за рахунок заявок попередніх  років, а саме:</w:t>
      </w:r>
      <w:r w:rsidRPr="00C20468">
        <w:rPr>
          <w:sz w:val="27"/>
          <w:szCs w:val="27"/>
        </w:rPr>
        <w:t xml:space="preserve"> за 2016 – 76,4 млн грн, за 2017 – 330,3 млн грн, за 2018 – 47,9 млн грн)</w:t>
      </w:r>
      <w:r>
        <w:rPr>
          <w:sz w:val="27"/>
          <w:szCs w:val="27"/>
        </w:rPr>
        <w:t xml:space="preserve">, </w:t>
      </w:r>
    </w:p>
    <w:p w:rsidR="00BD20EE" w:rsidRPr="005911ED" w:rsidRDefault="00BD20EE" w:rsidP="008F03E9">
      <w:pPr>
        <w:jc w:val="center"/>
        <w:rPr>
          <w:sz w:val="27"/>
          <w:szCs w:val="27"/>
        </w:rPr>
      </w:pPr>
      <w:r w:rsidRPr="00C20468">
        <w:rPr>
          <w:sz w:val="27"/>
          <w:szCs w:val="27"/>
        </w:rPr>
        <w:t xml:space="preserve">       </w:t>
      </w:r>
      <w:r>
        <w:rPr>
          <w:sz w:val="27"/>
          <w:szCs w:val="27"/>
        </w:rPr>
        <w:t>На кінець 2018 року р</w:t>
      </w:r>
      <w:r w:rsidRPr="005911ED">
        <w:rPr>
          <w:sz w:val="27"/>
          <w:szCs w:val="27"/>
        </w:rPr>
        <w:t>івень забезпечення заявок Міністерством охорони здоров’я України  становить за:</w:t>
      </w:r>
    </w:p>
    <w:p w:rsidR="00BD20EE" w:rsidRPr="00C20468" w:rsidRDefault="00BD20EE" w:rsidP="00C20468">
      <w:pPr>
        <w:pStyle w:val="ListParagraph"/>
        <w:numPr>
          <w:ilvl w:val="0"/>
          <w:numId w:val="6"/>
        </w:numPr>
        <w:ind w:hanging="708"/>
        <w:jc w:val="both"/>
        <w:rPr>
          <w:sz w:val="27"/>
          <w:szCs w:val="27"/>
        </w:rPr>
      </w:pPr>
      <w:r w:rsidRPr="005911ED">
        <w:rPr>
          <w:sz w:val="27"/>
          <w:szCs w:val="27"/>
        </w:rPr>
        <w:t>2018 рік – 12,4 % (заявлено – 386,4 млн грн, розподілено –</w:t>
      </w:r>
      <w:r w:rsidRPr="00C20468">
        <w:rPr>
          <w:sz w:val="27"/>
          <w:szCs w:val="27"/>
        </w:rPr>
        <w:t xml:space="preserve"> 47,9 млн грн).</w:t>
      </w:r>
    </w:p>
    <w:p w:rsidR="00BD20EE" w:rsidRPr="00C20468" w:rsidRDefault="00BD20EE" w:rsidP="00C20468">
      <w:pPr>
        <w:pStyle w:val="ListParagraph"/>
        <w:numPr>
          <w:ilvl w:val="0"/>
          <w:numId w:val="6"/>
        </w:numPr>
        <w:ind w:hanging="708"/>
        <w:jc w:val="both"/>
        <w:rPr>
          <w:sz w:val="27"/>
          <w:szCs w:val="27"/>
        </w:rPr>
      </w:pPr>
      <w:r w:rsidRPr="00C20468">
        <w:rPr>
          <w:sz w:val="27"/>
          <w:szCs w:val="27"/>
        </w:rPr>
        <w:t>2017 рік – 82,7 % (заявлено – 470,3 млн грн, розподілено – 388,8 млн грн);</w:t>
      </w:r>
    </w:p>
    <w:p w:rsidR="00BD20EE" w:rsidRDefault="00BD20EE" w:rsidP="00C20468">
      <w:pPr>
        <w:pStyle w:val="ListParagraph"/>
        <w:numPr>
          <w:ilvl w:val="0"/>
          <w:numId w:val="6"/>
        </w:numPr>
        <w:ind w:hanging="708"/>
        <w:jc w:val="both"/>
        <w:rPr>
          <w:sz w:val="27"/>
          <w:szCs w:val="27"/>
        </w:rPr>
      </w:pPr>
      <w:r w:rsidRPr="00C20468">
        <w:rPr>
          <w:sz w:val="27"/>
          <w:szCs w:val="27"/>
        </w:rPr>
        <w:t>2016 рік – 94,8 % (заявлено – 345,6 млн грн, розподілено – 327,7 млн грн);</w:t>
      </w:r>
    </w:p>
    <w:p w:rsidR="00BD20EE" w:rsidRDefault="00BD20EE" w:rsidP="00615080">
      <w:pPr>
        <w:pStyle w:val="ListParagraph"/>
        <w:jc w:val="both"/>
        <w:rPr>
          <w:sz w:val="27"/>
          <w:szCs w:val="27"/>
        </w:rPr>
      </w:pPr>
    </w:p>
    <w:p w:rsidR="00BD20EE" w:rsidRDefault="00BD20EE" w:rsidP="00615080">
      <w:pPr>
        <w:pStyle w:val="ListParagraph"/>
        <w:jc w:val="both"/>
        <w:rPr>
          <w:sz w:val="27"/>
          <w:szCs w:val="27"/>
        </w:rPr>
      </w:pPr>
    </w:p>
    <w:p w:rsidR="00BD20EE" w:rsidRDefault="00BD20EE" w:rsidP="00615080">
      <w:pPr>
        <w:pStyle w:val="ListParagraph"/>
        <w:jc w:val="both"/>
        <w:rPr>
          <w:sz w:val="27"/>
          <w:szCs w:val="27"/>
        </w:rPr>
      </w:pPr>
    </w:p>
    <w:p w:rsidR="00BD20EE" w:rsidRDefault="00BD20EE" w:rsidP="00615080">
      <w:pPr>
        <w:pStyle w:val="ListParagraph"/>
        <w:jc w:val="both"/>
        <w:rPr>
          <w:sz w:val="27"/>
          <w:szCs w:val="27"/>
        </w:rPr>
      </w:pPr>
    </w:p>
    <w:p w:rsidR="00BD20EE" w:rsidRPr="00FF62CE" w:rsidRDefault="00BD20EE" w:rsidP="00615080">
      <w:pPr>
        <w:pStyle w:val="ListParagraph"/>
        <w:jc w:val="both"/>
        <w:rPr>
          <w:b/>
          <w:sz w:val="27"/>
          <w:szCs w:val="27"/>
        </w:rPr>
      </w:pPr>
      <w:r w:rsidRPr="00FF62CE">
        <w:rPr>
          <w:b/>
          <w:sz w:val="27"/>
          <w:szCs w:val="27"/>
        </w:rPr>
        <w:t xml:space="preserve">-  ТРАНСФЕРТИ НАСЕЛЕННЮ </w:t>
      </w:r>
    </w:p>
    <w:p w:rsidR="00BD20EE" w:rsidRPr="00271291" w:rsidRDefault="00BD20EE" w:rsidP="00FF62CE">
      <w:pPr>
        <w:ind w:firstLine="708"/>
        <w:jc w:val="both"/>
        <w:rPr>
          <w:sz w:val="27"/>
          <w:szCs w:val="27"/>
        </w:rPr>
      </w:pPr>
      <w:r>
        <w:rPr>
          <w:sz w:val="27"/>
          <w:szCs w:val="27"/>
        </w:rPr>
        <w:t xml:space="preserve">У 2018 році  проводились забезпечення пільгових верств населення рецептами на отримання медикаментів, </w:t>
      </w:r>
      <w:r w:rsidRPr="00271291">
        <w:rPr>
          <w:sz w:val="27"/>
          <w:szCs w:val="27"/>
        </w:rPr>
        <w:t xml:space="preserve"> хворих на цукровий діабет препаратами інсуліну здійснювалося шляхом реімбурсації</w:t>
      </w:r>
      <w:r>
        <w:rPr>
          <w:sz w:val="27"/>
          <w:szCs w:val="27"/>
        </w:rPr>
        <w:t>, відшкодування вартості лікарських засобів під час амбулаторного лікування осіб, що страждають на серцево-судинні захворювання, цукровий діабет ІІ типу, бронхіальну астму.</w:t>
      </w:r>
    </w:p>
    <w:p w:rsidR="00BD20EE" w:rsidRDefault="00BD20EE" w:rsidP="00362AD5">
      <w:pPr>
        <w:pStyle w:val="NormalWeb"/>
        <w:ind w:firstLine="708"/>
        <w:jc w:val="both"/>
        <w:rPr>
          <w:sz w:val="27"/>
          <w:szCs w:val="27"/>
        </w:rPr>
      </w:pPr>
      <w:r w:rsidRPr="00271291">
        <w:rPr>
          <w:sz w:val="27"/>
          <w:szCs w:val="27"/>
        </w:rPr>
        <w:t>Компенсація вартості медикаментів відбувалася за кошти як державного, так і міського бюджетів</w:t>
      </w:r>
      <w:r>
        <w:rPr>
          <w:sz w:val="27"/>
          <w:szCs w:val="27"/>
        </w:rPr>
        <w:t>:</w:t>
      </w:r>
    </w:p>
    <w:p w:rsidR="00BD20EE" w:rsidRDefault="00BD20EE" w:rsidP="00362AD5">
      <w:pPr>
        <w:pStyle w:val="NormalWeb"/>
        <w:ind w:firstLine="708"/>
        <w:jc w:val="both"/>
        <w:rPr>
          <w:sz w:val="27"/>
          <w:szCs w:val="27"/>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393"/>
        <w:gridCol w:w="2393"/>
        <w:gridCol w:w="1514"/>
      </w:tblGrid>
      <w:tr w:rsidR="00BD20EE" w:rsidTr="00900D74">
        <w:tc>
          <w:tcPr>
            <w:tcW w:w="3168" w:type="dxa"/>
          </w:tcPr>
          <w:p w:rsidR="00BD20EE" w:rsidRPr="006A1DAD" w:rsidRDefault="00BD20EE" w:rsidP="00900D74">
            <w:pPr>
              <w:pStyle w:val="NormalWeb"/>
              <w:jc w:val="both"/>
              <w:rPr>
                <w:b/>
                <w:sz w:val="27"/>
                <w:szCs w:val="27"/>
              </w:rPr>
            </w:pPr>
          </w:p>
        </w:tc>
        <w:tc>
          <w:tcPr>
            <w:tcW w:w="2393" w:type="dxa"/>
          </w:tcPr>
          <w:p w:rsidR="00BD20EE" w:rsidRPr="006A1DAD" w:rsidRDefault="00BD20EE" w:rsidP="00900D74">
            <w:pPr>
              <w:pStyle w:val="NormalWeb"/>
              <w:jc w:val="both"/>
              <w:rPr>
                <w:sz w:val="27"/>
                <w:szCs w:val="27"/>
              </w:rPr>
            </w:pPr>
            <w:r w:rsidRPr="006A1DAD">
              <w:rPr>
                <w:sz w:val="27"/>
                <w:szCs w:val="27"/>
              </w:rPr>
              <w:t>план</w:t>
            </w:r>
          </w:p>
        </w:tc>
        <w:tc>
          <w:tcPr>
            <w:tcW w:w="2393" w:type="dxa"/>
          </w:tcPr>
          <w:p w:rsidR="00BD20EE" w:rsidRPr="006A1DAD" w:rsidRDefault="00BD20EE" w:rsidP="00900D74">
            <w:pPr>
              <w:pStyle w:val="NormalWeb"/>
              <w:jc w:val="both"/>
              <w:rPr>
                <w:sz w:val="27"/>
                <w:szCs w:val="27"/>
              </w:rPr>
            </w:pPr>
            <w:r w:rsidRPr="006A1DAD">
              <w:rPr>
                <w:sz w:val="27"/>
                <w:szCs w:val="27"/>
              </w:rPr>
              <w:t>освоєно</w:t>
            </w:r>
          </w:p>
        </w:tc>
        <w:tc>
          <w:tcPr>
            <w:tcW w:w="1514" w:type="dxa"/>
          </w:tcPr>
          <w:p w:rsidR="00BD20EE" w:rsidRPr="006A1DAD" w:rsidRDefault="00BD20EE" w:rsidP="00900D74">
            <w:pPr>
              <w:pStyle w:val="NormalWeb"/>
              <w:jc w:val="both"/>
              <w:rPr>
                <w:sz w:val="27"/>
                <w:szCs w:val="27"/>
              </w:rPr>
            </w:pPr>
            <w:r w:rsidRPr="006A1DAD">
              <w:rPr>
                <w:sz w:val="27"/>
                <w:szCs w:val="27"/>
              </w:rPr>
              <w:t>% освоєння</w:t>
            </w:r>
          </w:p>
        </w:tc>
      </w:tr>
      <w:tr w:rsidR="00BD20EE" w:rsidTr="00900D74">
        <w:tc>
          <w:tcPr>
            <w:tcW w:w="3168" w:type="dxa"/>
          </w:tcPr>
          <w:p w:rsidR="00BD20EE" w:rsidRPr="006A1DAD" w:rsidRDefault="00BD20EE" w:rsidP="00900D74">
            <w:pPr>
              <w:pStyle w:val="NormalWeb"/>
              <w:jc w:val="both"/>
              <w:rPr>
                <w:sz w:val="27"/>
                <w:szCs w:val="27"/>
              </w:rPr>
            </w:pPr>
            <w:r w:rsidRPr="006A1DAD">
              <w:rPr>
                <w:sz w:val="27"/>
                <w:szCs w:val="27"/>
              </w:rPr>
              <w:t>фінансування  лпз</w:t>
            </w:r>
            <w:r>
              <w:rPr>
                <w:sz w:val="27"/>
                <w:szCs w:val="27"/>
              </w:rPr>
              <w:t xml:space="preserve"> по пільговим медикаментам</w:t>
            </w:r>
          </w:p>
        </w:tc>
        <w:tc>
          <w:tcPr>
            <w:tcW w:w="2393" w:type="dxa"/>
          </w:tcPr>
          <w:p w:rsidR="00BD20EE" w:rsidRPr="006A1DAD" w:rsidRDefault="00BD20EE" w:rsidP="00900D74">
            <w:pPr>
              <w:pStyle w:val="NormalWeb"/>
              <w:jc w:val="center"/>
              <w:rPr>
                <w:sz w:val="27"/>
                <w:szCs w:val="27"/>
              </w:rPr>
            </w:pPr>
            <w:r>
              <w:rPr>
                <w:sz w:val="27"/>
                <w:szCs w:val="27"/>
              </w:rPr>
              <w:t>108 142,6</w:t>
            </w:r>
          </w:p>
        </w:tc>
        <w:tc>
          <w:tcPr>
            <w:tcW w:w="2393" w:type="dxa"/>
          </w:tcPr>
          <w:p w:rsidR="00BD20EE" w:rsidRPr="006A1DAD" w:rsidRDefault="00BD20EE" w:rsidP="00900D74">
            <w:pPr>
              <w:pStyle w:val="NormalWeb"/>
              <w:jc w:val="center"/>
              <w:rPr>
                <w:sz w:val="27"/>
                <w:szCs w:val="27"/>
              </w:rPr>
            </w:pPr>
            <w:r>
              <w:rPr>
                <w:sz w:val="27"/>
                <w:szCs w:val="27"/>
              </w:rPr>
              <w:t>108 049,7</w:t>
            </w:r>
          </w:p>
        </w:tc>
        <w:tc>
          <w:tcPr>
            <w:tcW w:w="1514" w:type="dxa"/>
          </w:tcPr>
          <w:p w:rsidR="00BD20EE" w:rsidRPr="006A1DAD" w:rsidRDefault="00BD20EE" w:rsidP="00900D74">
            <w:pPr>
              <w:pStyle w:val="NormalWeb"/>
              <w:jc w:val="center"/>
              <w:rPr>
                <w:sz w:val="27"/>
                <w:szCs w:val="27"/>
              </w:rPr>
            </w:pPr>
            <w:r w:rsidRPr="006A1DAD">
              <w:rPr>
                <w:sz w:val="27"/>
                <w:szCs w:val="27"/>
              </w:rPr>
              <w:t>9</w:t>
            </w:r>
            <w:r>
              <w:rPr>
                <w:sz w:val="27"/>
                <w:szCs w:val="27"/>
              </w:rPr>
              <w:t>9</w:t>
            </w:r>
            <w:r w:rsidRPr="006A1DAD">
              <w:rPr>
                <w:sz w:val="27"/>
                <w:szCs w:val="27"/>
              </w:rPr>
              <w:t>,</w:t>
            </w:r>
            <w:r>
              <w:rPr>
                <w:sz w:val="27"/>
                <w:szCs w:val="27"/>
              </w:rPr>
              <w:t>9</w:t>
            </w:r>
            <w:r w:rsidRPr="006A1DAD">
              <w:rPr>
                <w:sz w:val="27"/>
                <w:szCs w:val="27"/>
              </w:rPr>
              <w:t>%</w:t>
            </w:r>
          </w:p>
        </w:tc>
      </w:tr>
      <w:tr w:rsidR="00BD20EE" w:rsidTr="00900D74">
        <w:tc>
          <w:tcPr>
            <w:tcW w:w="3168" w:type="dxa"/>
          </w:tcPr>
          <w:p w:rsidR="00BD20EE" w:rsidRPr="006A1DAD" w:rsidRDefault="00BD20EE" w:rsidP="00900D74">
            <w:pPr>
              <w:pStyle w:val="NormalWeb"/>
              <w:jc w:val="both"/>
              <w:rPr>
                <w:sz w:val="27"/>
                <w:szCs w:val="27"/>
              </w:rPr>
            </w:pPr>
            <w:r>
              <w:rPr>
                <w:sz w:val="27"/>
                <w:szCs w:val="27"/>
              </w:rPr>
              <w:t xml:space="preserve">субвенція з державного бюджету по програмі Уряду «Доступні ліки» </w:t>
            </w:r>
            <w:r w:rsidRPr="006A1DAD">
              <w:rPr>
                <w:sz w:val="27"/>
                <w:szCs w:val="27"/>
              </w:rPr>
              <w:t xml:space="preserve"> </w:t>
            </w:r>
          </w:p>
        </w:tc>
        <w:tc>
          <w:tcPr>
            <w:tcW w:w="2393" w:type="dxa"/>
          </w:tcPr>
          <w:p w:rsidR="00BD20EE" w:rsidRPr="006A1DAD" w:rsidRDefault="00BD20EE" w:rsidP="00900D74">
            <w:pPr>
              <w:pStyle w:val="NormalWeb"/>
              <w:jc w:val="center"/>
              <w:rPr>
                <w:sz w:val="27"/>
                <w:szCs w:val="27"/>
              </w:rPr>
            </w:pPr>
            <w:r>
              <w:rPr>
                <w:sz w:val="27"/>
                <w:szCs w:val="27"/>
              </w:rPr>
              <w:t>90 738,1</w:t>
            </w:r>
          </w:p>
        </w:tc>
        <w:tc>
          <w:tcPr>
            <w:tcW w:w="2393" w:type="dxa"/>
          </w:tcPr>
          <w:p w:rsidR="00BD20EE" w:rsidRPr="006A1DAD" w:rsidRDefault="00BD20EE" w:rsidP="00900D74">
            <w:pPr>
              <w:pStyle w:val="NormalWeb"/>
              <w:jc w:val="center"/>
              <w:rPr>
                <w:sz w:val="27"/>
                <w:szCs w:val="27"/>
              </w:rPr>
            </w:pPr>
            <w:r>
              <w:rPr>
                <w:sz w:val="27"/>
                <w:szCs w:val="27"/>
              </w:rPr>
              <w:t>84 682,2</w:t>
            </w:r>
          </w:p>
        </w:tc>
        <w:tc>
          <w:tcPr>
            <w:tcW w:w="1514" w:type="dxa"/>
          </w:tcPr>
          <w:p w:rsidR="00BD20EE" w:rsidRPr="006A1DAD" w:rsidRDefault="00BD20EE" w:rsidP="00900D74">
            <w:pPr>
              <w:pStyle w:val="NormalWeb"/>
              <w:jc w:val="center"/>
              <w:rPr>
                <w:sz w:val="27"/>
                <w:szCs w:val="27"/>
              </w:rPr>
            </w:pPr>
            <w:r>
              <w:rPr>
                <w:sz w:val="27"/>
                <w:szCs w:val="27"/>
              </w:rPr>
              <w:t>93.3%</w:t>
            </w:r>
          </w:p>
        </w:tc>
      </w:tr>
      <w:tr w:rsidR="00BD20EE" w:rsidTr="00900D74">
        <w:tc>
          <w:tcPr>
            <w:tcW w:w="3168" w:type="dxa"/>
          </w:tcPr>
          <w:p w:rsidR="00BD20EE" w:rsidRPr="006A1DAD" w:rsidRDefault="00BD20EE" w:rsidP="00900D74">
            <w:pPr>
              <w:pStyle w:val="NormalWeb"/>
              <w:jc w:val="both"/>
              <w:rPr>
                <w:sz w:val="27"/>
                <w:szCs w:val="27"/>
              </w:rPr>
            </w:pPr>
            <w:r>
              <w:rPr>
                <w:sz w:val="27"/>
                <w:szCs w:val="27"/>
              </w:rPr>
              <w:t>відшкодування вартості препаратів інсуліну</w:t>
            </w:r>
          </w:p>
        </w:tc>
        <w:tc>
          <w:tcPr>
            <w:tcW w:w="2393" w:type="dxa"/>
          </w:tcPr>
          <w:p w:rsidR="00BD20EE" w:rsidRPr="006A1DAD" w:rsidRDefault="00BD20EE" w:rsidP="00900D74">
            <w:pPr>
              <w:pStyle w:val="NormalWeb"/>
              <w:jc w:val="center"/>
              <w:rPr>
                <w:sz w:val="27"/>
                <w:szCs w:val="27"/>
              </w:rPr>
            </w:pPr>
            <w:r>
              <w:rPr>
                <w:sz w:val="27"/>
                <w:szCs w:val="27"/>
              </w:rPr>
              <w:t>95 256,2</w:t>
            </w:r>
          </w:p>
        </w:tc>
        <w:tc>
          <w:tcPr>
            <w:tcW w:w="2393" w:type="dxa"/>
          </w:tcPr>
          <w:p w:rsidR="00BD20EE" w:rsidRPr="006A1DAD" w:rsidRDefault="00BD20EE" w:rsidP="00900D74">
            <w:pPr>
              <w:pStyle w:val="NormalWeb"/>
              <w:jc w:val="center"/>
              <w:rPr>
                <w:sz w:val="27"/>
                <w:szCs w:val="27"/>
              </w:rPr>
            </w:pPr>
            <w:r>
              <w:rPr>
                <w:sz w:val="27"/>
                <w:szCs w:val="27"/>
              </w:rPr>
              <w:t>95 256,2</w:t>
            </w:r>
          </w:p>
        </w:tc>
        <w:tc>
          <w:tcPr>
            <w:tcW w:w="1514" w:type="dxa"/>
          </w:tcPr>
          <w:p w:rsidR="00BD20EE" w:rsidRPr="006A1DAD" w:rsidRDefault="00BD20EE" w:rsidP="00900D74">
            <w:pPr>
              <w:pStyle w:val="NormalWeb"/>
              <w:jc w:val="center"/>
              <w:rPr>
                <w:sz w:val="27"/>
                <w:szCs w:val="27"/>
              </w:rPr>
            </w:pPr>
            <w:r>
              <w:rPr>
                <w:sz w:val="27"/>
                <w:szCs w:val="27"/>
              </w:rPr>
              <w:t>100,0</w:t>
            </w:r>
            <w:r w:rsidRPr="006A1DAD">
              <w:rPr>
                <w:sz w:val="27"/>
                <w:szCs w:val="27"/>
              </w:rPr>
              <w:t>%</w:t>
            </w:r>
          </w:p>
        </w:tc>
      </w:tr>
      <w:tr w:rsidR="00BD20EE" w:rsidRPr="00C00907" w:rsidTr="00900D74">
        <w:tc>
          <w:tcPr>
            <w:tcW w:w="3168" w:type="dxa"/>
          </w:tcPr>
          <w:p w:rsidR="00BD20EE" w:rsidRPr="00C00907" w:rsidRDefault="00BD20EE" w:rsidP="00900D74">
            <w:pPr>
              <w:pStyle w:val="NormalWeb"/>
              <w:jc w:val="both"/>
              <w:rPr>
                <w:b/>
                <w:sz w:val="27"/>
                <w:szCs w:val="27"/>
              </w:rPr>
            </w:pPr>
            <w:r w:rsidRPr="00C00907">
              <w:rPr>
                <w:b/>
                <w:sz w:val="27"/>
                <w:szCs w:val="27"/>
              </w:rPr>
              <w:t>РАЗОМ</w:t>
            </w:r>
          </w:p>
        </w:tc>
        <w:tc>
          <w:tcPr>
            <w:tcW w:w="2393" w:type="dxa"/>
          </w:tcPr>
          <w:p w:rsidR="00BD20EE" w:rsidRPr="00C00907" w:rsidRDefault="00BD20EE" w:rsidP="00900D74">
            <w:pPr>
              <w:pStyle w:val="NormalWeb"/>
              <w:jc w:val="center"/>
              <w:rPr>
                <w:b/>
                <w:sz w:val="27"/>
                <w:szCs w:val="27"/>
              </w:rPr>
            </w:pPr>
            <w:r>
              <w:rPr>
                <w:b/>
                <w:sz w:val="27"/>
                <w:szCs w:val="27"/>
              </w:rPr>
              <w:t>294 136,9</w:t>
            </w:r>
          </w:p>
        </w:tc>
        <w:tc>
          <w:tcPr>
            <w:tcW w:w="2393" w:type="dxa"/>
          </w:tcPr>
          <w:p w:rsidR="00BD20EE" w:rsidRPr="00C00907" w:rsidRDefault="00BD20EE" w:rsidP="00900D74">
            <w:pPr>
              <w:pStyle w:val="NormalWeb"/>
              <w:jc w:val="center"/>
              <w:rPr>
                <w:b/>
                <w:sz w:val="27"/>
                <w:szCs w:val="27"/>
              </w:rPr>
            </w:pPr>
            <w:r>
              <w:rPr>
                <w:b/>
                <w:sz w:val="27"/>
                <w:szCs w:val="27"/>
              </w:rPr>
              <w:t>287 988,1</w:t>
            </w:r>
          </w:p>
        </w:tc>
        <w:tc>
          <w:tcPr>
            <w:tcW w:w="1514" w:type="dxa"/>
          </w:tcPr>
          <w:p w:rsidR="00BD20EE" w:rsidRPr="00C00907" w:rsidRDefault="00BD20EE" w:rsidP="00900D74">
            <w:pPr>
              <w:pStyle w:val="NormalWeb"/>
              <w:jc w:val="center"/>
              <w:rPr>
                <w:b/>
                <w:sz w:val="27"/>
                <w:szCs w:val="27"/>
              </w:rPr>
            </w:pPr>
            <w:r>
              <w:rPr>
                <w:b/>
                <w:sz w:val="27"/>
                <w:szCs w:val="27"/>
              </w:rPr>
              <w:t>97,9</w:t>
            </w:r>
            <w:r w:rsidRPr="00C00907">
              <w:rPr>
                <w:b/>
                <w:sz w:val="27"/>
                <w:szCs w:val="27"/>
              </w:rPr>
              <w:t>%</w:t>
            </w:r>
          </w:p>
        </w:tc>
      </w:tr>
    </w:tbl>
    <w:p w:rsidR="00BD20EE" w:rsidRDefault="00BD20EE" w:rsidP="005911ED">
      <w:pPr>
        <w:pStyle w:val="NormalWeb"/>
        <w:ind w:left="708"/>
        <w:jc w:val="both"/>
        <w:rPr>
          <w:sz w:val="27"/>
          <w:szCs w:val="27"/>
        </w:rPr>
      </w:pPr>
    </w:p>
    <w:p w:rsidR="00BD20EE" w:rsidRDefault="00BD20EE" w:rsidP="007E21D6">
      <w:pPr>
        <w:pStyle w:val="NormalWeb"/>
        <w:ind w:firstLine="708"/>
        <w:jc w:val="both"/>
        <w:rPr>
          <w:sz w:val="27"/>
          <w:szCs w:val="27"/>
        </w:rPr>
      </w:pPr>
      <w:r>
        <w:rPr>
          <w:sz w:val="27"/>
          <w:szCs w:val="27"/>
        </w:rPr>
        <w:t xml:space="preserve">На виконання Урядової програми «Доступні ліки», затвердженої постановою Кабінету Міністрів України від 17.03.2017 № 152 «Про забезпечення доступності лікарських засобів», у 2018 році  забезпечено оплата по  1 016 024 рецептам. </w:t>
      </w:r>
    </w:p>
    <w:p w:rsidR="00BD20EE" w:rsidRDefault="00BD20EE" w:rsidP="005911ED">
      <w:pPr>
        <w:pStyle w:val="NormalWeb"/>
        <w:ind w:left="708"/>
        <w:jc w:val="both"/>
        <w:rPr>
          <w:bCs/>
          <w:sz w:val="27"/>
          <w:szCs w:val="27"/>
        </w:rPr>
      </w:pPr>
    </w:p>
    <w:p w:rsidR="00BD20EE" w:rsidRDefault="00BD20EE" w:rsidP="008A6748">
      <w:pPr>
        <w:pStyle w:val="NormalWeb"/>
        <w:ind w:firstLine="250"/>
        <w:jc w:val="both"/>
        <w:rPr>
          <w:b/>
          <w:bCs/>
          <w:sz w:val="28"/>
          <w:szCs w:val="28"/>
        </w:rPr>
      </w:pPr>
      <w:r>
        <w:rPr>
          <w:bCs/>
          <w:sz w:val="27"/>
          <w:szCs w:val="27"/>
        </w:rPr>
        <w:t xml:space="preserve">  </w:t>
      </w:r>
      <w:r w:rsidRPr="00B56CF9">
        <w:rPr>
          <w:b/>
          <w:bCs/>
          <w:sz w:val="28"/>
          <w:szCs w:val="28"/>
        </w:rPr>
        <w:t xml:space="preserve">Виконання міської цільової програми «Здоров’я киян» </w:t>
      </w:r>
    </w:p>
    <w:p w:rsidR="00BD20EE" w:rsidRDefault="00BD20EE" w:rsidP="00080F77">
      <w:pPr>
        <w:pStyle w:val="NormalWeb"/>
        <w:ind w:left="250"/>
        <w:jc w:val="both"/>
        <w:rPr>
          <w:b/>
          <w:bCs/>
          <w:sz w:val="28"/>
          <w:szCs w:val="28"/>
        </w:rPr>
      </w:pPr>
    </w:p>
    <w:p w:rsidR="00BD20EE" w:rsidRPr="00C20468" w:rsidRDefault="00BD20EE" w:rsidP="00B56CF9">
      <w:pPr>
        <w:pStyle w:val="NormalWeb"/>
        <w:ind w:firstLine="709"/>
        <w:jc w:val="both"/>
        <w:rPr>
          <w:sz w:val="27"/>
          <w:szCs w:val="27"/>
        </w:rPr>
      </w:pPr>
      <w:r w:rsidRPr="00C20468">
        <w:rPr>
          <w:sz w:val="27"/>
          <w:szCs w:val="27"/>
        </w:rPr>
        <w:t>З метою забезпечення населення м. Києва високоспеціалізованою, якісною та доступною медичною допомогою рішенням виконавчого органу Київської міської ради від 28.11.2017 року № 552/3559 затверджено міську цільову програму «Здоров'я киян» на 2017–2019 роки (далі – програма «Здоров'я киян»).</w:t>
      </w:r>
    </w:p>
    <w:p w:rsidR="00BD20EE" w:rsidRPr="00C20468" w:rsidRDefault="00BD20EE" w:rsidP="00B56CF9">
      <w:pPr>
        <w:ind w:firstLine="720"/>
        <w:jc w:val="both"/>
        <w:rPr>
          <w:sz w:val="27"/>
          <w:szCs w:val="27"/>
        </w:rPr>
      </w:pPr>
      <w:r w:rsidRPr="00C20468">
        <w:rPr>
          <w:sz w:val="27"/>
          <w:szCs w:val="27"/>
        </w:rPr>
        <w:t>Реалізацію заходів, передбачених програмою «Здоров'я киян» на 2017–2019  роки, покладено на Департамент охорони здоров’я виконавчого органу Київської міської ради (Київської міської державної адміністрації) (далі – Департамент) в межах асигнувань, які щороку передбачаються в бюджеті міста Києва за відповідними напрямками.</w:t>
      </w:r>
    </w:p>
    <w:p w:rsidR="00BD20EE" w:rsidRPr="00C20468" w:rsidRDefault="00BD20EE" w:rsidP="00B56CF9">
      <w:pPr>
        <w:ind w:firstLine="709"/>
        <w:jc w:val="both"/>
        <w:rPr>
          <w:sz w:val="27"/>
          <w:szCs w:val="27"/>
          <w:lang w:eastAsia="uk-UA"/>
        </w:rPr>
      </w:pPr>
      <w:r w:rsidRPr="00C20468">
        <w:rPr>
          <w:sz w:val="27"/>
          <w:szCs w:val="27"/>
        </w:rPr>
        <w:t xml:space="preserve">Відповідно до розподілу видатків бюджету міста Києва на 2018 рік, що затверджений рішенням  Київської міської ради від 22.12.2015 № 61/61 «Про бюджет міста Києва на 2018 рік» (зі змінами) Департаменту охорони здоров’я на виконання заходів міської цільової  програми «Здоров’я киян» на 2018 рік передбачено </w:t>
      </w:r>
      <w:r w:rsidRPr="00C20468">
        <w:rPr>
          <w:sz w:val="27"/>
          <w:szCs w:val="27"/>
          <w:lang w:eastAsia="uk-UA"/>
        </w:rPr>
        <w:t>637 232,4 </w:t>
      </w:r>
      <w:r w:rsidRPr="00C20468">
        <w:rPr>
          <w:sz w:val="27"/>
          <w:szCs w:val="27"/>
        </w:rPr>
        <w:t xml:space="preserve">тис. грн, з них коштів загального фонду </w:t>
      </w:r>
      <w:r w:rsidRPr="00C20468">
        <w:rPr>
          <w:sz w:val="27"/>
          <w:szCs w:val="27"/>
          <w:lang w:eastAsia="uk-UA"/>
        </w:rPr>
        <w:t xml:space="preserve">636 848,4 </w:t>
      </w:r>
      <w:r w:rsidRPr="00C20468">
        <w:rPr>
          <w:sz w:val="27"/>
          <w:szCs w:val="27"/>
        </w:rPr>
        <w:t xml:space="preserve">тис. грн;  спеціального фонду </w:t>
      </w:r>
      <w:r w:rsidRPr="00C20468">
        <w:rPr>
          <w:sz w:val="27"/>
          <w:szCs w:val="27"/>
          <w:lang w:eastAsia="uk-UA"/>
        </w:rPr>
        <w:t xml:space="preserve">384,0 </w:t>
      </w:r>
      <w:r w:rsidRPr="00C20468">
        <w:rPr>
          <w:sz w:val="27"/>
          <w:szCs w:val="27"/>
        </w:rPr>
        <w:t xml:space="preserve">тис. грн. </w:t>
      </w:r>
    </w:p>
    <w:p w:rsidR="00BD20EE" w:rsidRPr="00C20468" w:rsidRDefault="00BD20EE" w:rsidP="00B56CF9">
      <w:pPr>
        <w:ind w:firstLine="708"/>
        <w:jc w:val="both"/>
        <w:rPr>
          <w:sz w:val="27"/>
          <w:szCs w:val="27"/>
        </w:rPr>
      </w:pPr>
      <w:r w:rsidRPr="00C20468">
        <w:rPr>
          <w:sz w:val="27"/>
          <w:szCs w:val="27"/>
        </w:rPr>
        <w:t xml:space="preserve">Протягом 2018 року, освоєно коштів у сумі 589 539,1 тис. грн </w:t>
      </w:r>
      <w:r>
        <w:rPr>
          <w:sz w:val="27"/>
          <w:szCs w:val="27"/>
        </w:rPr>
        <w:t>,</w:t>
      </w:r>
      <w:r w:rsidRPr="00C20468">
        <w:rPr>
          <w:sz w:val="27"/>
          <w:szCs w:val="27"/>
        </w:rPr>
        <w:t xml:space="preserve">що складає 92,5% від плану на рік: у тому числі </w:t>
      </w:r>
      <w:r>
        <w:rPr>
          <w:sz w:val="27"/>
          <w:szCs w:val="27"/>
        </w:rPr>
        <w:t xml:space="preserve">кошти </w:t>
      </w:r>
      <w:r w:rsidRPr="00C20468">
        <w:rPr>
          <w:sz w:val="27"/>
          <w:szCs w:val="27"/>
        </w:rPr>
        <w:t>загального фонду</w:t>
      </w:r>
      <w:r>
        <w:rPr>
          <w:sz w:val="27"/>
          <w:szCs w:val="27"/>
        </w:rPr>
        <w:t xml:space="preserve"> - </w:t>
      </w:r>
      <w:r w:rsidRPr="00C20468">
        <w:rPr>
          <w:sz w:val="27"/>
          <w:szCs w:val="27"/>
        </w:rPr>
        <w:t xml:space="preserve"> </w:t>
      </w:r>
      <w:r w:rsidRPr="00C20468">
        <w:rPr>
          <w:sz w:val="27"/>
          <w:szCs w:val="27"/>
          <w:lang w:eastAsia="uk-UA"/>
        </w:rPr>
        <w:t xml:space="preserve">589 199,9 </w:t>
      </w:r>
      <w:r w:rsidRPr="00C20468">
        <w:rPr>
          <w:sz w:val="27"/>
          <w:szCs w:val="27"/>
        </w:rPr>
        <w:t xml:space="preserve">тис. грн, </w:t>
      </w:r>
      <w:r>
        <w:rPr>
          <w:sz w:val="27"/>
          <w:szCs w:val="27"/>
        </w:rPr>
        <w:t xml:space="preserve">кошти спеціального </w:t>
      </w:r>
      <w:r w:rsidRPr="00C20468">
        <w:rPr>
          <w:sz w:val="27"/>
          <w:szCs w:val="27"/>
        </w:rPr>
        <w:t xml:space="preserve"> фонду</w:t>
      </w:r>
      <w:r>
        <w:rPr>
          <w:sz w:val="27"/>
          <w:szCs w:val="27"/>
        </w:rPr>
        <w:t xml:space="preserve"> - </w:t>
      </w:r>
      <w:r w:rsidRPr="00C20468">
        <w:rPr>
          <w:sz w:val="27"/>
          <w:szCs w:val="27"/>
        </w:rPr>
        <w:t xml:space="preserve"> </w:t>
      </w:r>
      <w:r w:rsidRPr="00C20468">
        <w:rPr>
          <w:sz w:val="27"/>
          <w:szCs w:val="27"/>
          <w:lang w:eastAsia="uk-UA"/>
        </w:rPr>
        <w:t xml:space="preserve">339,2 </w:t>
      </w:r>
      <w:r w:rsidRPr="00C20468">
        <w:rPr>
          <w:sz w:val="27"/>
          <w:szCs w:val="27"/>
        </w:rPr>
        <w:t xml:space="preserve">тис. грн. </w:t>
      </w:r>
    </w:p>
    <w:p w:rsidR="00BD20EE" w:rsidRDefault="00BD20EE" w:rsidP="00B56CF9">
      <w:pPr>
        <w:ind w:firstLine="708"/>
        <w:jc w:val="both"/>
        <w:rPr>
          <w:sz w:val="27"/>
          <w:szCs w:val="27"/>
        </w:rPr>
      </w:pPr>
      <w:r w:rsidRPr="00C20468">
        <w:rPr>
          <w:b/>
          <w:color w:val="C0504D"/>
          <w:sz w:val="27"/>
          <w:szCs w:val="27"/>
        </w:rPr>
        <w:t xml:space="preserve"> </w:t>
      </w:r>
      <w:r w:rsidRPr="00C20468">
        <w:rPr>
          <w:sz w:val="27"/>
          <w:szCs w:val="27"/>
        </w:rPr>
        <w:t xml:space="preserve">За результатом проведених тендерів, Департаментом охорони здоров’я придбано для потреб закладів охорони здоров’я столиці лікарських засобів та медичних виробів, а також </w:t>
      </w:r>
      <w:r w:rsidRPr="00C20468">
        <w:rPr>
          <w:rFonts w:eastAsia="MS Mincho"/>
          <w:sz w:val="27"/>
          <w:szCs w:val="27"/>
        </w:rPr>
        <w:t>медичних послуг з післятрансплантаційного моніторингу та відшкодовано вартість препаратів інсуліну</w:t>
      </w:r>
      <w:r w:rsidRPr="00C20468">
        <w:rPr>
          <w:sz w:val="27"/>
          <w:szCs w:val="27"/>
        </w:rPr>
        <w:t>, зокрема за наступними розділами Програми:</w:t>
      </w:r>
    </w:p>
    <w:p w:rsidR="00BD20EE" w:rsidRPr="00C20468" w:rsidRDefault="00BD20EE" w:rsidP="00B56CF9">
      <w:pPr>
        <w:ind w:firstLine="708"/>
        <w:jc w:val="both"/>
        <w:rPr>
          <w:sz w:val="27"/>
          <w:szCs w:val="27"/>
        </w:rPr>
      </w:pPr>
    </w:p>
    <w:p w:rsidR="00BD20EE" w:rsidRPr="00C20468" w:rsidRDefault="00BD20EE" w:rsidP="00B56CF9">
      <w:pPr>
        <w:rPr>
          <w:b/>
          <w:sz w:val="27"/>
          <w:szCs w:val="27"/>
        </w:rPr>
      </w:pPr>
      <w:r w:rsidRPr="00C20468">
        <w:rPr>
          <w:b/>
          <w:sz w:val="27"/>
          <w:szCs w:val="27"/>
        </w:rPr>
        <w:t>І. Розвиток первинної медико-санітарної допомоги.</w:t>
      </w:r>
    </w:p>
    <w:p w:rsidR="00BD20EE" w:rsidRPr="00C20468" w:rsidRDefault="00BD20EE" w:rsidP="00B56CF9">
      <w:pPr>
        <w:rPr>
          <w:sz w:val="27"/>
          <w:szCs w:val="27"/>
        </w:rPr>
      </w:pPr>
      <w:r w:rsidRPr="00C20468">
        <w:rPr>
          <w:b/>
          <w:sz w:val="27"/>
          <w:szCs w:val="27"/>
        </w:rPr>
        <w:t>1. Центри первинної медико-санітарної допомоги</w:t>
      </w:r>
    </w:p>
    <w:p w:rsidR="00BD20EE" w:rsidRPr="00BE10D3" w:rsidRDefault="00BD20EE" w:rsidP="00B56CF9">
      <w:pPr>
        <w:rPr>
          <w:b/>
          <w:i/>
          <w:sz w:val="27"/>
          <w:szCs w:val="27"/>
        </w:rPr>
      </w:pPr>
      <w:r w:rsidRPr="00BE10D3">
        <w:rPr>
          <w:i/>
          <w:sz w:val="27"/>
          <w:szCs w:val="27"/>
          <w:lang w:eastAsia="uk-UA"/>
        </w:rPr>
        <w:t xml:space="preserve">-  </w:t>
      </w:r>
      <w:r w:rsidRPr="00BE10D3">
        <w:rPr>
          <w:b/>
          <w:i/>
          <w:sz w:val="27"/>
          <w:szCs w:val="27"/>
          <w:lang w:eastAsia="uk-UA"/>
        </w:rPr>
        <w:t>«Профілактика вроджених аномалій. Забезпечення фолієвою кислотою вагітних жінок в перший триместр вагітності»</w:t>
      </w:r>
    </w:p>
    <w:p w:rsidR="00BD20EE" w:rsidRPr="00C20468" w:rsidRDefault="00BD20EE" w:rsidP="00B56CF9">
      <w:pPr>
        <w:ind w:left="-108" w:firstLine="816"/>
        <w:jc w:val="both"/>
        <w:rPr>
          <w:sz w:val="27"/>
          <w:szCs w:val="27"/>
        </w:rPr>
      </w:pPr>
      <w:r w:rsidRPr="00C20468">
        <w:rPr>
          <w:sz w:val="27"/>
          <w:szCs w:val="27"/>
        </w:rPr>
        <w:t xml:space="preserve">Для виконання заходу у 2018 році: </w:t>
      </w:r>
    </w:p>
    <w:p w:rsidR="00BD20EE" w:rsidRPr="00C20468" w:rsidRDefault="00BD20EE" w:rsidP="00B56CF9">
      <w:pPr>
        <w:ind w:left="-108" w:firstLine="816"/>
        <w:jc w:val="both"/>
        <w:rPr>
          <w:sz w:val="27"/>
          <w:szCs w:val="27"/>
        </w:rPr>
      </w:pPr>
      <w:r w:rsidRPr="00C20468">
        <w:rPr>
          <w:sz w:val="27"/>
          <w:szCs w:val="27"/>
        </w:rPr>
        <w:t xml:space="preserve">- доведена сума – </w:t>
      </w:r>
      <w:r w:rsidRPr="00C20468">
        <w:rPr>
          <w:b/>
          <w:sz w:val="27"/>
          <w:szCs w:val="27"/>
        </w:rPr>
        <w:t>427,6 тис. грн.</w:t>
      </w:r>
      <w:r w:rsidRPr="00C20468">
        <w:rPr>
          <w:sz w:val="27"/>
          <w:szCs w:val="27"/>
        </w:rPr>
        <w:t>;</w:t>
      </w:r>
    </w:p>
    <w:p w:rsidR="00BD20EE" w:rsidRPr="00C20468" w:rsidRDefault="00BD20EE" w:rsidP="00B56CF9">
      <w:pPr>
        <w:ind w:left="-108" w:firstLine="816"/>
        <w:jc w:val="both"/>
        <w:rPr>
          <w:sz w:val="27"/>
          <w:szCs w:val="27"/>
        </w:rPr>
      </w:pPr>
      <w:r w:rsidRPr="00C20468">
        <w:rPr>
          <w:sz w:val="27"/>
          <w:szCs w:val="27"/>
        </w:rPr>
        <w:t xml:space="preserve">- освоєно – </w:t>
      </w:r>
      <w:r w:rsidRPr="00C20468">
        <w:rPr>
          <w:b/>
          <w:sz w:val="27"/>
          <w:szCs w:val="27"/>
        </w:rPr>
        <w:t>426,8 тис. грн</w:t>
      </w:r>
      <w:r w:rsidRPr="00C20468">
        <w:rPr>
          <w:sz w:val="27"/>
          <w:szCs w:val="27"/>
        </w:rPr>
        <w:t>;</w:t>
      </w:r>
    </w:p>
    <w:p w:rsidR="00BD20EE" w:rsidRPr="00C20468" w:rsidRDefault="00BD20EE" w:rsidP="00B56CF9">
      <w:pPr>
        <w:ind w:left="-108" w:firstLine="816"/>
        <w:jc w:val="both"/>
        <w:rPr>
          <w:sz w:val="27"/>
          <w:szCs w:val="27"/>
        </w:rPr>
      </w:pPr>
      <w:r w:rsidRPr="00C20468">
        <w:rPr>
          <w:sz w:val="27"/>
          <w:szCs w:val="27"/>
        </w:rPr>
        <w:t>- % освоєння коштів – 99,8% .</w:t>
      </w:r>
    </w:p>
    <w:p w:rsidR="00BD20EE" w:rsidRPr="00C20468" w:rsidRDefault="00BD20EE" w:rsidP="00B56CF9">
      <w:pPr>
        <w:tabs>
          <w:tab w:val="left" w:pos="4648"/>
        </w:tabs>
        <w:jc w:val="both"/>
        <w:rPr>
          <w:bCs/>
          <w:iCs/>
          <w:sz w:val="27"/>
          <w:szCs w:val="27"/>
        </w:rPr>
      </w:pPr>
      <w:r w:rsidRPr="00C20468">
        <w:rPr>
          <w:bCs/>
          <w:iCs/>
          <w:sz w:val="27"/>
          <w:szCs w:val="27"/>
        </w:rPr>
        <w:t xml:space="preserve">       Це дало змогу профілактично запобігти </w:t>
      </w:r>
      <w:r w:rsidRPr="00C20468">
        <w:rPr>
          <w:color w:val="000000"/>
          <w:sz w:val="27"/>
          <w:szCs w:val="27"/>
          <w:shd w:val="clear" w:color="auto" w:fill="FFFFFF"/>
        </w:rPr>
        <w:t>можливому формуванню вад розвитку плоду, в залежності від того, яка саме система органів найбільш активно формувалася на момент очікуваного дефіциту.</w:t>
      </w:r>
      <w:r w:rsidRPr="00C20468">
        <w:rPr>
          <w:sz w:val="27"/>
          <w:szCs w:val="27"/>
        </w:rPr>
        <w:t xml:space="preserve"> </w:t>
      </w:r>
      <w:r w:rsidRPr="00C20468">
        <w:rPr>
          <w:bCs/>
          <w:iCs/>
          <w:sz w:val="27"/>
          <w:szCs w:val="27"/>
        </w:rPr>
        <w:t xml:space="preserve">Профілактику вроджених аномалій в першому триместрі вагітності проведено всім вагітним жінкам (7104 осіб), що стали на облік з початку дії програми. </w:t>
      </w:r>
    </w:p>
    <w:p w:rsidR="00BD20EE" w:rsidRPr="00BE10D3" w:rsidRDefault="00BD20EE" w:rsidP="00B56CF9">
      <w:pPr>
        <w:jc w:val="both"/>
        <w:rPr>
          <w:b/>
          <w:i/>
          <w:sz w:val="27"/>
          <w:szCs w:val="27"/>
          <w:lang w:eastAsia="uk-UA"/>
        </w:rPr>
      </w:pPr>
      <w:r w:rsidRPr="00C20468">
        <w:rPr>
          <w:b/>
          <w:sz w:val="27"/>
          <w:szCs w:val="27"/>
          <w:lang w:eastAsia="uk-UA"/>
        </w:rPr>
        <w:t xml:space="preserve">-  </w:t>
      </w:r>
      <w:r w:rsidRPr="00BE10D3">
        <w:rPr>
          <w:b/>
          <w:i/>
          <w:sz w:val="27"/>
          <w:szCs w:val="27"/>
          <w:lang w:eastAsia="uk-UA"/>
        </w:rPr>
        <w:t>«Забезпечення витратними матеріалами для скринінгу населення з метою ранньої діагностики цукрового діабету»</w:t>
      </w:r>
    </w:p>
    <w:p w:rsidR="00BD20EE" w:rsidRPr="00C20468" w:rsidRDefault="00BD20EE" w:rsidP="00B56CF9">
      <w:pPr>
        <w:ind w:firstLine="708"/>
        <w:jc w:val="both"/>
        <w:rPr>
          <w:sz w:val="27"/>
          <w:szCs w:val="27"/>
          <w:lang w:eastAsia="uk-UA"/>
        </w:rPr>
      </w:pPr>
      <w:r w:rsidRPr="00C20468">
        <w:rPr>
          <w:sz w:val="27"/>
          <w:szCs w:val="27"/>
          <w:lang w:eastAsia="uk-UA"/>
        </w:rPr>
        <w:t>Для забезпечення тест-смужками для вимірювання глюкози в крові:</w:t>
      </w:r>
    </w:p>
    <w:p w:rsidR="00BD20EE" w:rsidRPr="00C20468" w:rsidRDefault="00BD20EE" w:rsidP="00B56CF9">
      <w:pPr>
        <w:ind w:firstLine="708"/>
        <w:jc w:val="both"/>
        <w:rPr>
          <w:sz w:val="27"/>
          <w:szCs w:val="27"/>
        </w:rPr>
      </w:pPr>
      <w:r w:rsidRPr="00C20468">
        <w:rPr>
          <w:sz w:val="27"/>
          <w:szCs w:val="27"/>
        </w:rPr>
        <w:t xml:space="preserve">- доведена сума – </w:t>
      </w:r>
      <w:r w:rsidRPr="00C20468">
        <w:rPr>
          <w:b/>
          <w:sz w:val="27"/>
          <w:szCs w:val="27"/>
        </w:rPr>
        <w:t>2 241,1 тис. грн</w:t>
      </w:r>
      <w:r w:rsidRPr="00C20468">
        <w:rPr>
          <w:sz w:val="27"/>
          <w:szCs w:val="27"/>
        </w:rPr>
        <w:t>;</w:t>
      </w:r>
    </w:p>
    <w:p w:rsidR="00BD20EE" w:rsidRPr="00C20468" w:rsidRDefault="00BD20EE" w:rsidP="00B56CF9">
      <w:pPr>
        <w:ind w:firstLine="708"/>
        <w:jc w:val="both"/>
        <w:rPr>
          <w:sz w:val="27"/>
          <w:szCs w:val="27"/>
        </w:rPr>
      </w:pPr>
      <w:r w:rsidRPr="00C20468">
        <w:rPr>
          <w:sz w:val="27"/>
          <w:szCs w:val="27"/>
        </w:rPr>
        <w:t xml:space="preserve">- освоєно – </w:t>
      </w:r>
      <w:r w:rsidRPr="00C20468">
        <w:rPr>
          <w:b/>
          <w:sz w:val="27"/>
          <w:szCs w:val="27"/>
        </w:rPr>
        <w:t>2 241,1 тис. грн</w:t>
      </w:r>
      <w:r w:rsidRPr="00C20468">
        <w:rPr>
          <w:sz w:val="27"/>
          <w:szCs w:val="27"/>
        </w:rPr>
        <w:t>;</w:t>
      </w:r>
    </w:p>
    <w:p w:rsidR="00BD20EE" w:rsidRPr="00C20468" w:rsidRDefault="00BD20EE" w:rsidP="00B56CF9">
      <w:pPr>
        <w:ind w:firstLine="708"/>
        <w:jc w:val="both"/>
        <w:rPr>
          <w:sz w:val="27"/>
          <w:szCs w:val="27"/>
        </w:rPr>
      </w:pPr>
      <w:r w:rsidRPr="00C20468">
        <w:rPr>
          <w:sz w:val="27"/>
          <w:szCs w:val="27"/>
        </w:rPr>
        <w:t>- % освоєння коштів – 100% .</w:t>
      </w:r>
    </w:p>
    <w:p w:rsidR="00BD20EE" w:rsidRPr="00C20468" w:rsidRDefault="00BD20EE" w:rsidP="00B56CF9">
      <w:pPr>
        <w:tabs>
          <w:tab w:val="left" w:pos="4648"/>
        </w:tabs>
        <w:jc w:val="both"/>
        <w:rPr>
          <w:sz w:val="27"/>
          <w:szCs w:val="27"/>
        </w:rPr>
      </w:pPr>
      <w:r w:rsidRPr="00C20468">
        <w:rPr>
          <w:sz w:val="27"/>
          <w:szCs w:val="27"/>
        </w:rPr>
        <w:t xml:space="preserve">         Проведено скринінг з метою ранньої діагностики цукрового діабету від початку придбання витратних матеріалів - 44 118 особам. Виявлено осіб з підвищеним рівнем цукру в крові  9588 чол.,  що складає  - 21,8%  від обстежених осіб.</w:t>
      </w:r>
    </w:p>
    <w:p w:rsidR="00BD20EE" w:rsidRPr="00BE10D3" w:rsidRDefault="00BD20EE" w:rsidP="00B56CF9">
      <w:pPr>
        <w:jc w:val="both"/>
        <w:rPr>
          <w:b/>
          <w:i/>
          <w:sz w:val="27"/>
          <w:szCs w:val="27"/>
          <w:lang w:eastAsia="uk-UA"/>
        </w:rPr>
      </w:pPr>
      <w:r w:rsidRPr="00C20468">
        <w:rPr>
          <w:b/>
          <w:sz w:val="27"/>
          <w:szCs w:val="27"/>
          <w:lang w:eastAsia="uk-UA"/>
        </w:rPr>
        <w:t xml:space="preserve">-  </w:t>
      </w:r>
      <w:r w:rsidRPr="00BE10D3">
        <w:rPr>
          <w:b/>
          <w:i/>
          <w:sz w:val="27"/>
          <w:szCs w:val="27"/>
          <w:lang w:eastAsia="uk-UA"/>
        </w:rPr>
        <w:t>«Забезпечення витратними матеріалами для скринінгу населення для визначення рівня холестерину»</w:t>
      </w:r>
    </w:p>
    <w:p w:rsidR="00BD20EE" w:rsidRPr="00C20468" w:rsidRDefault="00BD20EE" w:rsidP="00B56CF9">
      <w:pPr>
        <w:jc w:val="both"/>
        <w:rPr>
          <w:sz w:val="27"/>
          <w:szCs w:val="27"/>
          <w:lang w:eastAsia="uk-UA"/>
        </w:rPr>
      </w:pPr>
      <w:r w:rsidRPr="00C20468">
        <w:rPr>
          <w:sz w:val="27"/>
          <w:szCs w:val="27"/>
          <w:lang w:eastAsia="uk-UA"/>
        </w:rPr>
        <w:tab/>
        <w:t>Для забезпечення тест-смужками для вимірювання рівня холестерину в крові:</w:t>
      </w:r>
    </w:p>
    <w:p w:rsidR="00BD20EE" w:rsidRPr="00C20468" w:rsidRDefault="00BD20EE" w:rsidP="00B56CF9">
      <w:pPr>
        <w:ind w:firstLine="708"/>
        <w:jc w:val="both"/>
        <w:rPr>
          <w:sz w:val="27"/>
          <w:szCs w:val="27"/>
        </w:rPr>
      </w:pPr>
      <w:r w:rsidRPr="00C20468">
        <w:rPr>
          <w:sz w:val="27"/>
          <w:szCs w:val="27"/>
        </w:rPr>
        <w:t xml:space="preserve">- доведена сума – </w:t>
      </w:r>
      <w:r w:rsidRPr="00C20468">
        <w:rPr>
          <w:b/>
          <w:sz w:val="27"/>
          <w:szCs w:val="27"/>
        </w:rPr>
        <w:t>9 988,9 тис. грн</w:t>
      </w:r>
      <w:r w:rsidRPr="00C20468">
        <w:rPr>
          <w:sz w:val="27"/>
          <w:szCs w:val="27"/>
        </w:rPr>
        <w:t>;</w:t>
      </w:r>
    </w:p>
    <w:p w:rsidR="00BD20EE" w:rsidRPr="00C20468" w:rsidRDefault="00BD20EE" w:rsidP="00B56CF9">
      <w:pPr>
        <w:ind w:firstLine="708"/>
        <w:jc w:val="both"/>
        <w:rPr>
          <w:sz w:val="27"/>
          <w:szCs w:val="27"/>
        </w:rPr>
      </w:pPr>
      <w:r w:rsidRPr="00C20468">
        <w:rPr>
          <w:sz w:val="27"/>
          <w:szCs w:val="27"/>
        </w:rPr>
        <w:t xml:space="preserve">- освоєно – </w:t>
      </w:r>
      <w:r w:rsidRPr="00C20468">
        <w:rPr>
          <w:b/>
          <w:sz w:val="27"/>
          <w:szCs w:val="27"/>
        </w:rPr>
        <w:t>9 988,7 тис. грн</w:t>
      </w:r>
      <w:r w:rsidRPr="00C20468">
        <w:rPr>
          <w:sz w:val="27"/>
          <w:szCs w:val="27"/>
        </w:rPr>
        <w:t>;</w:t>
      </w:r>
    </w:p>
    <w:p w:rsidR="00BD20EE" w:rsidRPr="00C20468" w:rsidRDefault="00BD20EE" w:rsidP="00B56CF9">
      <w:pPr>
        <w:ind w:firstLine="708"/>
        <w:jc w:val="both"/>
        <w:rPr>
          <w:sz w:val="27"/>
          <w:szCs w:val="27"/>
        </w:rPr>
      </w:pPr>
      <w:r w:rsidRPr="00C20468">
        <w:rPr>
          <w:sz w:val="27"/>
          <w:szCs w:val="27"/>
        </w:rPr>
        <w:t>- % освоєння коштів – 100% .</w:t>
      </w:r>
    </w:p>
    <w:p w:rsidR="00BD20EE" w:rsidRPr="00C20468" w:rsidRDefault="00BD20EE" w:rsidP="00B56CF9">
      <w:pPr>
        <w:tabs>
          <w:tab w:val="left" w:pos="4648"/>
        </w:tabs>
        <w:jc w:val="both"/>
        <w:rPr>
          <w:sz w:val="27"/>
          <w:szCs w:val="27"/>
        </w:rPr>
      </w:pPr>
      <w:r w:rsidRPr="00C20468">
        <w:rPr>
          <w:sz w:val="27"/>
          <w:szCs w:val="27"/>
        </w:rPr>
        <w:t xml:space="preserve">        Проведено скринінг з метою ранньої діагностики підвищеного вмісту холестерину у крові  28 089 особам. </w:t>
      </w:r>
      <w:r w:rsidRPr="00C20468">
        <w:rPr>
          <w:bCs/>
          <w:iCs/>
          <w:sz w:val="27"/>
          <w:szCs w:val="27"/>
        </w:rPr>
        <w:t>Виявлено</w:t>
      </w:r>
      <w:r w:rsidRPr="00C20468">
        <w:rPr>
          <w:sz w:val="27"/>
          <w:szCs w:val="27"/>
        </w:rPr>
        <w:t xml:space="preserve"> осіб з підвищеним рівнем холестерину в крові 8086 осіб</w:t>
      </w:r>
      <w:r w:rsidRPr="00C20468">
        <w:rPr>
          <w:bCs/>
          <w:iCs/>
          <w:sz w:val="27"/>
          <w:szCs w:val="27"/>
        </w:rPr>
        <w:t xml:space="preserve">, що складає  28,8% </w:t>
      </w:r>
      <w:r w:rsidRPr="00C20468">
        <w:rPr>
          <w:sz w:val="27"/>
          <w:szCs w:val="27"/>
        </w:rPr>
        <w:t xml:space="preserve"> від обстежених осіб.</w:t>
      </w:r>
    </w:p>
    <w:p w:rsidR="00BD20EE" w:rsidRPr="00BE10D3" w:rsidRDefault="00BD20EE" w:rsidP="00B56CF9">
      <w:pPr>
        <w:jc w:val="both"/>
        <w:rPr>
          <w:b/>
          <w:i/>
          <w:sz w:val="27"/>
          <w:szCs w:val="27"/>
        </w:rPr>
      </w:pPr>
      <w:r w:rsidRPr="00C20468">
        <w:rPr>
          <w:b/>
          <w:sz w:val="27"/>
          <w:szCs w:val="27"/>
        </w:rPr>
        <w:t xml:space="preserve">- </w:t>
      </w:r>
      <w:r w:rsidRPr="00BE10D3">
        <w:rPr>
          <w:b/>
          <w:i/>
          <w:sz w:val="27"/>
          <w:szCs w:val="27"/>
        </w:rPr>
        <w:t>«Забезпечення дитячим харчуванням дітей перших двох років життя із малозабезпечених сімей в порядку, визначеному чинним законодавством»</w:t>
      </w:r>
    </w:p>
    <w:p w:rsidR="00BD20EE" w:rsidRPr="00C20468" w:rsidRDefault="00BD20EE" w:rsidP="00B56CF9">
      <w:pPr>
        <w:jc w:val="both"/>
        <w:rPr>
          <w:sz w:val="27"/>
          <w:szCs w:val="27"/>
        </w:rPr>
      </w:pPr>
      <w:r w:rsidRPr="00C20468">
        <w:rPr>
          <w:b/>
          <w:sz w:val="27"/>
          <w:szCs w:val="27"/>
        </w:rPr>
        <w:tab/>
      </w:r>
      <w:r w:rsidRPr="00C20468">
        <w:rPr>
          <w:sz w:val="27"/>
          <w:szCs w:val="27"/>
        </w:rPr>
        <w:t xml:space="preserve">На виконання заходу: </w:t>
      </w:r>
    </w:p>
    <w:p w:rsidR="00BD20EE" w:rsidRPr="00C20468" w:rsidRDefault="00BD20EE" w:rsidP="00B56CF9">
      <w:pPr>
        <w:ind w:firstLine="708"/>
        <w:jc w:val="both"/>
        <w:rPr>
          <w:sz w:val="27"/>
          <w:szCs w:val="27"/>
        </w:rPr>
      </w:pPr>
      <w:r w:rsidRPr="00C20468">
        <w:rPr>
          <w:sz w:val="27"/>
          <w:szCs w:val="27"/>
        </w:rPr>
        <w:t xml:space="preserve">- доведена сума – </w:t>
      </w:r>
      <w:r w:rsidRPr="00C20468">
        <w:rPr>
          <w:b/>
          <w:sz w:val="27"/>
          <w:szCs w:val="27"/>
        </w:rPr>
        <w:t>826,8 тис. грн</w:t>
      </w:r>
      <w:r w:rsidRPr="00C20468">
        <w:rPr>
          <w:sz w:val="27"/>
          <w:szCs w:val="27"/>
        </w:rPr>
        <w:t>;</w:t>
      </w:r>
    </w:p>
    <w:p w:rsidR="00BD20EE" w:rsidRPr="00C20468" w:rsidRDefault="00BD20EE" w:rsidP="00B56CF9">
      <w:pPr>
        <w:ind w:firstLine="708"/>
        <w:jc w:val="both"/>
        <w:rPr>
          <w:sz w:val="27"/>
          <w:szCs w:val="27"/>
        </w:rPr>
      </w:pPr>
      <w:r w:rsidRPr="00C20468">
        <w:rPr>
          <w:sz w:val="27"/>
          <w:szCs w:val="27"/>
        </w:rPr>
        <w:t xml:space="preserve">- освоєно – </w:t>
      </w:r>
      <w:r w:rsidRPr="00C20468">
        <w:rPr>
          <w:b/>
          <w:sz w:val="27"/>
          <w:szCs w:val="27"/>
        </w:rPr>
        <w:t>592,7 тис. грн</w:t>
      </w:r>
      <w:r w:rsidRPr="00C20468">
        <w:rPr>
          <w:sz w:val="27"/>
          <w:szCs w:val="27"/>
        </w:rPr>
        <w:t>;</w:t>
      </w:r>
    </w:p>
    <w:p w:rsidR="00BD20EE" w:rsidRPr="00C20468" w:rsidRDefault="00BD20EE" w:rsidP="00B56CF9">
      <w:pPr>
        <w:ind w:firstLine="708"/>
        <w:jc w:val="both"/>
        <w:rPr>
          <w:sz w:val="27"/>
          <w:szCs w:val="27"/>
        </w:rPr>
      </w:pPr>
      <w:r w:rsidRPr="00C20468">
        <w:rPr>
          <w:sz w:val="27"/>
          <w:szCs w:val="27"/>
        </w:rPr>
        <w:t>- % освоєння коштів – 100% .</w:t>
      </w:r>
    </w:p>
    <w:p w:rsidR="00BD20EE" w:rsidRPr="00C20468" w:rsidRDefault="00BD20EE" w:rsidP="00B56CF9">
      <w:pPr>
        <w:shd w:val="clear" w:color="auto" w:fill="FFFFFF"/>
        <w:tabs>
          <w:tab w:val="left" w:pos="720"/>
          <w:tab w:val="left" w:pos="9639"/>
          <w:tab w:val="left" w:pos="10206"/>
        </w:tabs>
        <w:ind w:firstLine="392"/>
        <w:jc w:val="both"/>
        <w:rPr>
          <w:sz w:val="27"/>
          <w:szCs w:val="27"/>
        </w:rPr>
      </w:pPr>
      <w:r w:rsidRPr="00C20468">
        <w:rPr>
          <w:sz w:val="27"/>
          <w:szCs w:val="27"/>
        </w:rPr>
        <w:tab/>
        <w:t>Забезпечення дитячим харчуванням дітей перших двох років життя із малозабезпечених сімей (135 осіб) здійснюється відповідно до поданих документів.</w:t>
      </w:r>
    </w:p>
    <w:p w:rsidR="00BD20EE" w:rsidRPr="00BE10D3" w:rsidRDefault="00BD20EE" w:rsidP="00B56CF9">
      <w:pPr>
        <w:shd w:val="clear" w:color="auto" w:fill="FFFFFF"/>
        <w:tabs>
          <w:tab w:val="left" w:pos="720"/>
          <w:tab w:val="left" w:pos="9639"/>
          <w:tab w:val="left" w:pos="10206"/>
        </w:tabs>
        <w:jc w:val="both"/>
        <w:rPr>
          <w:b/>
          <w:i/>
          <w:sz w:val="27"/>
          <w:szCs w:val="27"/>
        </w:rPr>
      </w:pPr>
      <w:r w:rsidRPr="00C20468">
        <w:rPr>
          <w:b/>
          <w:sz w:val="27"/>
          <w:szCs w:val="27"/>
        </w:rPr>
        <w:t xml:space="preserve">- </w:t>
      </w:r>
      <w:r w:rsidRPr="00BE10D3">
        <w:rPr>
          <w:b/>
          <w:i/>
          <w:sz w:val="27"/>
          <w:szCs w:val="27"/>
        </w:rPr>
        <w:t xml:space="preserve">«Забезпечення виплати медичним працівникам комунальних некомерційних підприємств первиної ланки надання медичної допомоги пенсій за віком на пільгових умовах» </w:t>
      </w:r>
    </w:p>
    <w:p w:rsidR="00BD20EE" w:rsidRPr="00C20468" w:rsidRDefault="00BD20EE" w:rsidP="00B56CF9">
      <w:pPr>
        <w:ind w:firstLine="708"/>
        <w:jc w:val="both"/>
        <w:rPr>
          <w:sz w:val="27"/>
          <w:szCs w:val="27"/>
        </w:rPr>
      </w:pPr>
      <w:r w:rsidRPr="00C20468">
        <w:rPr>
          <w:sz w:val="27"/>
          <w:szCs w:val="27"/>
        </w:rPr>
        <w:t>На виконання заходу:</w:t>
      </w:r>
    </w:p>
    <w:p w:rsidR="00BD20EE" w:rsidRPr="00C20468" w:rsidRDefault="00BD20EE" w:rsidP="00B56CF9">
      <w:pPr>
        <w:ind w:firstLine="708"/>
        <w:jc w:val="both"/>
        <w:rPr>
          <w:sz w:val="27"/>
          <w:szCs w:val="27"/>
        </w:rPr>
      </w:pPr>
      <w:r w:rsidRPr="00C20468">
        <w:rPr>
          <w:sz w:val="27"/>
          <w:szCs w:val="27"/>
        </w:rPr>
        <w:t xml:space="preserve"> - доведена сума – </w:t>
      </w:r>
      <w:r w:rsidRPr="00C20468">
        <w:rPr>
          <w:b/>
          <w:sz w:val="27"/>
          <w:szCs w:val="27"/>
        </w:rPr>
        <w:t>222,1 тис. грн</w:t>
      </w:r>
      <w:r w:rsidRPr="00C20468">
        <w:rPr>
          <w:sz w:val="27"/>
          <w:szCs w:val="27"/>
        </w:rPr>
        <w:t>;</w:t>
      </w:r>
    </w:p>
    <w:p w:rsidR="00BD20EE" w:rsidRPr="00C20468" w:rsidRDefault="00BD20EE" w:rsidP="00B56CF9">
      <w:pPr>
        <w:ind w:firstLine="708"/>
        <w:jc w:val="both"/>
        <w:rPr>
          <w:sz w:val="27"/>
          <w:szCs w:val="27"/>
        </w:rPr>
      </w:pPr>
      <w:r w:rsidRPr="00C20468">
        <w:rPr>
          <w:sz w:val="27"/>
          <w:szCs w:val="27"/>
        </w:rPr>
        <w:t xml:space="preserve">- </w:t>
      </w:r>
      <w:r>
        <w:rPr>
          <w:sz w:val="27"/>
          <w:szCs w:val="27"/>
        </w:rPr>
        <w:t xml:space="preserve"> </w:t>
      </w:r>
      <w:r w:rsidRPr="00C20468">
        <w:rPr>
          <w:sz w:val="27"/>
          <w:szCs w:val="27"/>
        </w:rPr>
        <w:t xml:space="preserve">освоєно – </w:t>
      </w:r>
      <w:r w:rsidRPr="00C20468">
        <w:rPr>
          <w:b/>
          <w:sz w:val="27"/>
          <w:szCs w:val="27"/>
        </w:rPr>
        <w:t>78,5 тис. грн</w:t>
      </w:r>
      <w:r w:rsidRPr="00C20468">
        <w:rPr>
          <w:sz w:val="27"/>
          <w:szCs w:val="27"/>
        </w:rPr>
        <w:t>;</w:t>
      </w:r>
    </w:p>
    <w:p w:rsidR="00BD20EE" w:rsidRPr="00C20468" w:rsidRDefault="00BD20EE" w:rsidP="00B56CF9">
      <w:pPr>
        <w:ind w:firstLine="708"/>
        <w:jc w:val="both"/>
        <w:rPr>
          <w:sz w:val="27"/>
          <w:szCs w:val="27"/>
        </w:rPr>
      </w:pPr>
      <w:r w:rsidRPr="00C20468">
        <w:rPr>
          <w:sz w:val="27"/>
          <w:szCs w:val="27"/>
        </w:rPr>
        <w:t xml:space="preserve">- </w:t>
      </w:r>
      <w:r>
        <w:rPr>
          <w:sz w:val="27"/>
          <w:szCs w:val="27"/>
        </w:rPr>
        <w:t xml:space="preserve"> </w:t>
      </w:r>
      <w:r w:rsidRPr="00C20468">
        <w:rPr>
          <w:sz w:val="27"/>
          <w:szCs w:val="27"/>
        </w:rPr>
        <w:t>% освоєння коштів – 100% .</w:t>
      </w:r>
    </w:p>
    <w:p w:rsidR="00BD20EE" w:rsidRPr="00C20468" w:rsidRDefault="00BD20EE" w:rsidP="00B56CF9">
      <w:pPr>
        <w:shd w:val="clear" w:color="auto" w:fill="FFFFFF"/>
        <w:tabs>
          <w:tab w:val="left" w:pos="720"/>
          <w:tab w:val="left" w:pos="9639"/>
          <w:tab w:val="left" w:pos="10206"/>
        </w:tabs>
        <w:ind w:firstLine="392"/>
        <w:jc w:val="both"/>
        <w:rPr>
          <w:sz w:val="27"/>
          <w:szCs w:val="27"/>
        </w:rPr>
      </w:pPr>
      <w:r w:rsidRPr="00C20468">
        <w:rPr>
          <w:sz w:val="27"/>
          <w:szCs w:val="27"/>
        </w:rPr>
        <w:tab/>
        <w:t>Фінансування виплат здійснюється відповідно до списків осіб, які отримують пенсії за віком на пільгових умовах, наданих Пенсійним фондом (28 осіб).</w:t>
      </w:r>
    </w:p>
    <w:p w:rsidR="00BD20EE" w:rsidRPr="00BE10D3" w:rsidRDefault="00BD20EE" w:rsidP="00B56CF9">
      <w:pPr>
        <w:jc w:val="both"/>
        <w:rPr>
          <w:b/>
          <w:i/>
          <w:sz w:val="27"/>
          <w:szCs w:val="27"/>
        </w:rPr>
      </w:pPr>
      <w:r w:rsidRPr="00C20468">
        <w:rPr>
          <w:b/>
          <w:sz w:val="27"/>
          <w:szCs w:val="27"/>
        </w:rPr>
        <w:t xml:space="preserve">- </w:t>
      </w:r>
      <w:r w:rsidRPr="00BE10D3">
        <w:rPr>
          <w:b/>
          <w:i/>
          <w:sz w:val="27"/>
          <w:szCs w:val="27"/>
        </w:rPr>
        <w:t>«Проведення капітальних ремонтів комунальних некомерційних підприємств первиної ланки надання медичної допомоги»</w:t>
      </w:r>
    </w:p>
    <w:p w:rsidR="00BD20EE" w:rsidRPr="00C20468" w:rsidRDefault="00BD20EE" w:rsidP="00B56CF9">
      <w:pPr>
        <w:ind w:firstLine="708"/>
        <w:jc w:val="both"/>
        <w:rPr>
          <w:b/>
          <w:sz w:val="27"/>
          <w:szCs w:val="27"/>
        </w:rPr>
      </w:pPr>
      <w:r w:rsidRPr="00C20468">
        <w:rPr>
          <w:sz w:val="27"/>
          <w:szCs w:val="27"/>
        </w:rPr>
        <w:t>На проведення капітального ремонту  комунального некомерційного підприємства «Центр первинної медико-санітарної допомоги № 2» Деснянського району м. Києва:</w:t>
      </w:r>
    </w:p>
    <w:p w:rsidR="00BD20EE" w:rsidRPr="00C20468" w:rsidRDefault="00BD20EE" w:rsidP="00B56CF9">
      <w:pPr>
        <w:ind w:firstLine="708"/>
        <w:jc w:val="both"/>
        <w:rPr>
          <w:sz w:val="27"/>
          <w:szCs w:val="27"/>
        </w:rPr>
      </w:pPr>
      <w:r w:rsidRPr="00C20468">
        <w:rPr>
          <w:sz w:val="27"/>
          <w:szCs w:val="27"/>
        </w:rPr>
        <w:t xml:space="preserve">- доведена сума – </w:t>
      </w:r>
      <w:r w:rsidRPr="00C20468">
        <w:rPr>
          <w:b/>
          <w:sz w:val="27"/>
          <w:szCs w:val="27"/>
        </w:rPr>
        <w:t>384,0 тис. грн</w:t>
      </w:r>
      <w:r w:rsidRPr="00C20468">
        <w:rPr>
          <w:sz w:val="27"/>
          <w:szCs w:val="27"/>
        </w:rPr>
        <w:t>;</w:t>
      </w:r>
    </w:p>
    <w:p w:rsidR="00BD20EE" w:rsidRPr="00C20468" w:rsidRDefault="00BD20EE" w:rsidP="00B56CF9">
      <w:pPr>
        <w:ind w:firstLine="708"/>
        <w:jc w:val="both"/>
        <w:rPr>
          <w:sz w:val="27"/>
          <w:szCs w:val="27"/>
        </w:rPr>
      </w:pPr>
      <w:r w:rsidRPr="00C20468">
        <w:rPr>
          <w:sz w:val="27"/>
          <w:szCs w:val="27"/>
        </w:rPr>
        <w:t xml:space="preserve">- освоєно – </w:t>
      </w:r>
      <w:r w:rsidRPr="00C20468">
        <w:rPr>
          <w:b/>
          <w:sz w:val="27"/>
          <w:szCs w:val="27"/>
        </w:rPr>
        <w:t>339,2 тис. грн</w:t>
      </w:r>
      <w:r w:rsidRPr="00C20468">
        <w:rPr>
          <w:sz w:val="27"/>
          <w:szCs w:val="27"/>
        </w:rPr>
        <w:t>;</w:t>
      </w:r>
    </w:p>
    <w:p w:rsidR="00BD20EE" w:rsidRPr="00C20468" w:rsidRDefault="00BD20EE" w:rsidP="00B56CF9">
      <w:pPr>
        <w:ind w:firstLine="708"/>
        <w:jc w:val="both"/>
        <w:rPr>
          <w:sz w:val="27"/>
          <w:szCs w:val="27"/>
        </w:rPr>
      </w:pPr>
      <w:r w:rsidRPr="00C20468">
        <w:rPr>
          <w:sz w:val="27"/>
          <w:szCs w:val="27"/>
        </w:rPr>
        <w:t>- економія коштів – 44,8 тис. грн.</w:t>
      </w:r>
    </w:p>
    <w:p w:rsidR="00BD20EE" w:rsidRPr="00C20468" w:rsidRDefault="00BD20EE" w:rsidP="00BE10D3">
      <w:pPr>
        <w:jc w:val="both"/>
        <w:rPr>
          <w:sz w:val="27"/>
          <w:szCs w:val="27"/>
        </w:rPr>
      </w:pPr>
      <w:r w:rsidRPr="00C20468">
        <w:rPr>
          <w:b/>
          <w:sz w:val="27"/>
          <w:szCs w:val="27"/>
        </w:rPr>
        <w:t>2.Зменшення поширеності інфекційних хвороб.</w:t>
      </w:r>
    </w:p>
    <w:p w:rsidR="00BD20EE" w:rsidRPr="00C20468" w:rsidRDefault="00BD20EE" w:rsidP="00B56CF9">
      <w:pPr>
        <w:rPr>
          <w:b/>
          <w:sz w:val="27"/>
          <w:szCs w:val="27"/>
        </w:rPr>
      </w:pPr>
      <w:r w:rsidRPr="00C20468">
        <w:rPr>
          <w:b/>
          <w:sz w:val="27"/>
          <w:szCs w:val="27"/>
        </w:rPr>
        <w:t>-    «Забезпечення закупівлі туберкуліну»</w:t>
      </w:r>
    </w:p>
    <w:p w:rsidR="00BD20EE" w:rsidRPr="00C20468" w:rsidRDefault="00BD20EE" w:rsidP="00B56CF9">
      <w:pPr>
        <w:rPr>
          <w:b/>
          <w:sz w:val="27"/>
          <w:szCs w:val="27"/>
        </w:rPr>
      </w:pPr>
      <w:r w:rsidRPr="00C20468">
        <w:rPr>
          <w:b/>
          <w:sz w:val="27"/>
          <w:szCs w:val="27"/>
        </w:rPr>
        <w:tab/>
      </w:r>
      <w:r w:rsidRPr="00C20468">
        <w:rPr>
          <w:sz w:val="27"/>
          <w:szCs w:val="27"/>
        </w:rPr>
        <w:t>Для закупівлі туберкуліну у 2018 році:</w:t>
      </w:r>
    </w:p>
    <w:p w:rsidR="00BD20EE" w:rsidRPr="00C20468" w:rsidRDefault="00BD20EE" w:rsidP="00B56CF9">
      <w:pPr>
        <w:numPr>
          <w:ilvl w:val="0"/>
          <w:numId w:val="9"/>
        </w:numPr>
        <w:rPr>
          <w:b/>
          <w:sz w:val="27"/>
          <w:szCs w:val="27"/>
        </w:rPr>
      </w:pPr>
      <w:r w:rsidRPr="00C20468">
        <w:rPr>
          <w:sz w:val="27"/>
          <w:szCs w:val="27"/>
        </w:rPr>
        <w:t>доведена сума</w:t>
      </w:r>
      <w:r w:rsidRPr="00C20468">
        <w:rPr>
          <w:b/>
          <w:sz w:val="27"/>
          <w:szCs w:val="27"/>
        </w:rPr>
        <w:t xml:space="preserve"> – 3 000,00 тис. грн.;</w:t>
      </w:r>
    </w:p>
    <w:p w:rsidR="00BD20EE" w:rsidRPr="00C20468" w:rsidRDefault="00BD20EE" w:rsidP="00B56CF9">
      <w:pPr>
        <w:numPr>
          <w:ilvl w:val="0"/>
          <w:numId w:val="9"/>
        </w:numPr>
        <w:rPr>
          <w:b/>
          <w:sz w:val="27"/>
          <w:szCs w:val="27"/>
        </w:rPr>
      </w:pPr>
      <w:r w:rsidRPr="00C20468">
        <w:rPr>
          <w:sz w:val="27"/>
          <w:szCs w:val="27"/>
        </w:rPr>
        <w:t xml:space="preserve">укладено договір на </w:t>
      </w:r>
      <w:r w:rsidRPr="00C20468">
        <w:rPr>
          <w:b/>
          <w:sz w:val="27"/>
          <w:szCs w:val="27"/>
        </w:rPr>
        <w:t>2 747,8 тис. грн.;</w:t>
      </w:r>
    </w:p>
    <w:p w:rsidR="00BD20EE" w:rsidRPr="00C20468" w:rsidRDefault="00BD20EE" w:rsidP="00B56CF9">
      <w:pPr>
        <w:numPr>
          <w:ilvl w:val="0"/>
          <w:numId w:val="9"/>
        </w:numPr>
        <w:rPr>
          <w:b/>
          <w:sz w:val="27"/>
          <w:szCs w:val="27"/>
        </w:rPr>
      </w:pPr>
      <w:r w:rsidRPr="00C20468">
        <w:rPr>
          <w:sz w:val="27"/>
          <w:szCs w:val="27"/>
        </w:rPr>
        <w:t>товар не поставлено.</w:t>
      </w:r>
    </w:p>
    <w:p w:rsidR="00BD20EE" w:rsidRPr="00C20468" w:rsidRDefault="00BD20EE" w:rsidP="00B56CF9">
      <w:pPr>
        <w:jc w:val="both"/>
        <w:rPr>
          <w:sz w:val="27"/>
          <w:szCs w:val="27"/>
          <w:lang w:val="ru-RU"/>
        </w:rPr>
      </w:pPr>
      <w:r w:rsidRPr="00C20468">
        <w:rPr>
          <w:sz w:val="27"/>
          <w:szCs w:val="27"/>
        </w:rPr>
        <w:tab/>
        <w:t>Проведення туберкуліно</w:t>
      </w:r>
      <w:r>
        <w:rPr>
          <w:sz w:val="27"/>
          <w:szCs w:val="27"/>
        </w:rPr>
        <w:t xml:space="preserve"> </w:t>
      </w:r>
      <w:r w:rsidRPr="00C20468">
        <w:rPr>
          <w:sz w:val="27"/>
          <w:szCs w:val="27"/>
        </w:rPr>
        <w:t>діагностики здійснювалося за рахунок закупівлі туберкуліну безпосередньо закладами охорони здоров’</w:t>
      </w:r>
      <w:r w:rsidRPr="00C20468">
        <w:rPr>
          <w:sz w:val="27"/>
          <w:szCs w:val="27"/>
          <w:lang w:val="ru-RU"/>
        </w:rPr>
        <w:t xml:space="preserve">я. </w:t>
      </w:r>
    </w:p>
    <w:p w:rsidR="00BD20EE" w:rsidRPr="00C20468" w:rsidRDefault="00BD20EE" w:rsidP="00E405AC">
      <w:pPr>
        <w:jc w:val="both"/>
        <w:rPr>
          <w:sz w:val="27"/>
          <w:szCs w:val="27"/>
        </w:rPr>
      </w:pPr>
      <w:r w:rsidRPr="00C20468">
        <w:rPr>
          <w:b/>
          <w:sz w:val="27"/>
          <w:szCs w:val="27"/>
        </w:rPr>
        <w:t>3.</w:t>
      </w:r>
      <w:r>
        <w:rPr>
          <w:b/>
          <w:sz w:val="27"/>
          <w:szCs w:val="27"/>
        </w:rPr>
        <w:t xml:space="preserve"> </w:t>
      </w:r>
      <w:r w:rsidRPr="00C20468">
        <w:rPr>
          <w:b/>
          <w:sz w:val="27"/>
          <w:szCs w:val="27"/>
        </w:rPr>
        <w:t>Розвиток амбулаторної нефрологічної допомоги</w:t>
      </w:r>
    </w:p>
    <w:p w:rsidR="00BD20EE" w:rsidRPr="00BE10D3" w:rsidRDefault="00BD20EE" w:rsidP="00B56CF9">
      <w:pPr>
        <w:jc w:val="both"/>
        <w:rPr>
          <w:b/>
          <w:i/>
          <w:sz w:val="27"/>
          <w:szCs w:val="27"/>
        </w:rPr>
      </w:pPr>
      <w:r w:rsidRPr="00C20468">
        <w:rPr>
          <w:b/>
          <w:sz w:val="27"/>
          <w:szCs w:val="27"/>
        </w:rPr>
        <w:t xml:space="preserve">-  </w:t>
      </w:r>
      <w:r w:rsidRPr="00BE10D3">
        <w:rPr>
          <w:b/>
          <w:i/>
          <w:sz w:val="27"/>
          <w:szCs w:val="27"/>
        </w:rPr>
        <w:t xml:space="preserve">«Забезпечення препаратами імуносупресивної терапії пацієнтів, які перенесли операцію трансплантації нирки та солідних органів» </w:t>
      </w:r>
    </w:p>
    <w:p w:rsidR="00BD20EE" w:rsidRPr="00C20468" w:rsidRDefault="00BD20EE" w:rsidP="00B56CF9">
      <w:pPr>
        <w:pStyle w:val="ListParagraph"/>
        <w:ind w:left="0" w:firstLine="708"/>
        <w:jc w:val="both"/>
        <w:rPr>
          <w:sz w:val="27"/>
          <w:szCs w:val="27"/>
        </w:rPr>
      </w:pPr>
      <w:r w:rsidRPr="00C20468">
        <w:rPr>
          <w:sz w:val="27"/>
          <w:szCs w:val="27"/>
        </w:rPr>
        <w:t>На виконання заходу:</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доведена сума </w:t>
      </w:r>
      <w:r w:rsidRPr="00C20468">
        <w:rPr>
          <w:b/>
          <w:sz w:val="27"/>
          <w:szCs w:val="27"/>
        </w:rPr>
        <w:t>7 310,40 тис.грн</w:t>
      </w:r>
      <w:r w:rsidRPr="00C20468">
        <w:rPr>
          <w:sz w:val="27"/>
          <w:szCs w:val="27"/>
        </w:rPr>
        <w:t>;</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освоєно </w:t>
      </w:r>
      <w:r w:rsidRPr="00C20468">
        <w:rPr>
          <w:b/>
          <w:sz w:val="27"/>
          <w:szCs w:val="27"/>
        </w:rPr>
        <w:t xml:space="preserve">3 885,57 тис. грн, </w:t>
      </w:r>
    </w:p>
    <w:p w:rsidR="00BD20EE" w:rsidRPr="00C20468" w:rsidRDefault="00BD20EE" w:rsidP="00B56CF9">
      <w:pPr>
        <w:pStyle w:val="ListParagraph"/>
        <w:numPr>
          <w:ilvl w:val="0"/>
          <w:numId w:val="10"/>
        </w:numPr>
        <w:jc w:val="both"/>
        <w:rPr>
          <w:sz w:val="27"/>
          <w:szCs w:val="27"/>
          <w:lang w:val="ru-RU"/>
        </w:rPr>
      </w:pPr>
      <w:r w:rsidRPr="00C20468">
        <w:rPr>
          <w:sz w:val="27"/>
          <w:szCs w:val="27"/>
        </w:rPr>
        <w:t>% освоєння коштів</w:t>
      </w:r>
      <w:r w:rsidRPr="00C20468">
        <w:rPr>
          <w:b/>
          <w:sz w:val="27"/>
          <w:szCs w:val="27"/>
        </w:rPr>
        <w:t xml:space="preserve"> -  53%</w:t>
      </w:r>
    </w:p>
    <w:p w:rsidR="00BD20EE" w:rsidRPr="00C20468" w:rsidRDefault="00BD20EE" w:rsidP="00B56CF9">
      <w:pPr>
        <w:pStyle w:val="ListParagraph"/>
        <w:ind w:left="708"/>
        <w:jc w:val="both"/>
        <w:rPr>
          <w:sz w:val="27"/>
          <w:szCs w:val="27"/>
        </w:rPr>
      </w:pPr>
      <w:r w:rsidRPr="00C20468">
        <w:rPr>
          <w:sz w:val="27"/>
          <w:szCs w:val="27"/>
        </w:rPr>
        <w:t>Забезпечення  пацієнтів імуносупресивними препаратами здійснювалося</w:t>
      </w:r>
    </w:p>
    <w:p w:rsidR="00BD20EE" w:rsidRPr="00C20468" w:rsidRDefault="00BD20EE" w:rsidP="00B56CF9">
      <w:pPr>
        <w:pStyle w:val="ListParagraph"/>
        <w:ind w:left="0"/>
        <w:jc w:val="both"/>
        <w:rPr>
          <w:sz w:val="27"/>
          <w:szCs w:val="27"/>
        </w:rPr>
      </w:pPr>
      <w:r w:rsidRPr="00C20468">
        <w:rPr>
          <w:sz w:val="27"/>
          <w:szCs w:val="27"/>
        </w:rPr>
        <w:t xml:space="preserve">також за рахунок централізованих поставок МОЗ України та відповідно до постанови Кабінету Міністрів України від 17.08.1998 № 1303 «Про  впорядкування безоплатного та пільгового відпуску лікарських засобів за рецептами лікарів у разі амбулаторного лікування окремих груп нселення та за певними категоріями захворювань». </w:t>
      </w:r>
    </w:p>
    <w:p w:rsidR="00BD20EE" w:rsidRDefault="00BD20EE" w:rsidP="00B56CF9">
      <w:pPr>
        <w:pStyle w:val="ListParagraph"/>
        <w:ind w:left="0" w:firstLine="708"/>
        <w:jc w:val="both"/>
        <w:rPr>
          <w:sz w:val="27"/>
          <w:szCs w:val="27"/>
        </w:rPr>
      </w:pPr>
      <w:r w:rsidRPr="00C20468">
        <w:rPr>
          <w:sz w:val="27"/>
          <w:szCs w:val="27"/>
        </w:rPr>
        <w:t xml:space="preserve">Завдяки цьому </w:t>
      </w:r>
      <w:r w:rsidRPr="00C20468">
        <w:rPr>
          <w:b/>
          <w:sz w:val="27"/>
          <w:szCs w:val="27"/>
        </w:rPr>
        <w:t>164</w:t>
      </w:r>
      <w:r w:rsidRPr="00C20468">
        <w:rPr>
          <w:sz w:val="27"/>
          <w:szCs w:val="27"/>
        </w:rPr>
        <w:t xml:space="preserve"> пацієнти, які перенесли трансплантацію солідних органів та анатомічних тканин  були забезпечені препаратами для імуносупресивної терапії, що запобігло відторгненню трансплантата, сприяло збереженню працездатності цих хворих та можливості вести звичний спосіб життя.</w:t>
      </w:r>
    </w:p>
    <w:p w:rsidR="00BD20EE" w:rsidRPr="00BE10D3" w:rsidRDefault="00BD20EE" w:rsidP="00B56CF9">
      <w:pPr>
        <w:pStyle w:val="ListParagraph"/>
        <w:ind w:left="0" w:firstLine="708"/>
        <w:jc w:val="both"/>
        <w:rPr>
          <w:sz w:val="16"/>
          <w:szCs w:val="16"/>
        </w:rPr>
      </w:pPr>
    </w:p>
    <w:p w:rsidR="00BD20EE" w:rsidRPr="00C20468" w:rsidRDefault="00BD20EE" w:rsidP="00B56CF9">
      <w:pPr>
        <w:rPr>
          <w:b/>
          <w:sz w:val="27"/>
          <w:szCs w:val="27"/>
        </w:rPr>
      </w:pPr>
      <w:r w:rsidRPr="00C20468">
        <w:rPr>
          <w:b/>
          <w:sz w:val="27"/>
          <w:szCs w:val="27"/>
        </w:rPr>
        <w:t>ІІ. Розвиток вторинної (спеціалізованої) медичної допомоги.</w:t>
      </w:r>
    </w:p>
    <w:p w:rsidR="00BD20EE" w:rsidRPr="00C20468" w:rsidRDefault="00BD20EE" w:rsidP="00B56CF9">
      <w:pPr>
        <w:jc w:val="both"/>
        <w:rPr>
          <w:sz w:val="27"/>
          <w:szCs w:val="27"/>
        </w:rPr>
      </w:pPr>
      <w:r w:rsidRPr="00C20468">
        <w:rPr>
          <w:b/>
          <w:sz w:val="27"/>
          <w:szCs w:val="27"/>
        </w:rPr>
        <w:t>(Консультативно-діагностичні центри, консультативні поліклініки ЛПЗ)</w:t>
      </w:r>
    </w:p>
    <w:p w:rsidR="00BD20EE" w:rsidRPr="00C20468" w:rsidRDefault="00BD20EE" w:rsidP="00B56CF9">
      <w:pPr>
        <w:rPr>
          <w:b/>
          <w:sz w:val="27"/>
          <w:szCs w:val="27"/>
        </w:rPr>
      </w:pPr>
      <w:r w:rsidRPr="00C20468">
        <w:rPr>
          <w:b/>
          <w:sz w:val="27"/>
          <w:szCs w:val="27"/>
        </w:rPr>
        <w:t>1. «Раннє виявлення онкологічних захворювань»</w:t>
      </w:r>
    </w:p>
    <w:p w:rsidR="00BD20EE" w:rsidRPr="00BE10D3" w:rsidRDefault="00BD20EE" w:rsidP="00B56CF9">
      <w:pPr>
        <w:jc w:val="both"/>
        <w:rPr>
          <w:b/>
          <w:i/>
          <w:sz w:val="27"/>
          <w:szCs w:val="27"/>
        </w:rPr>
      </w:pPr>
      <w:r w:rsidRPr="00C20468">
        <w:rPr>
          <w:b/>
          <w:sz w:val="27"/>
          <w:szCs w:val="27"/>
        </w:rPr>
        <w:t xml:space="preserve">-  </w:t>
      </w:r>
      <w:r w:rsidRPr="00BE10D3">
        <w:rPr>
          <w:b/>
          <w:i/>
          <w:sz w:val="27"/>
          <w:szCs w:val="27"/>
        </w:rPr>
        <w:t>«Запровадження в Дніпровському районі міста Києва скринінгової програми по ранньому виявленню колоректального раку»</w:t>
      </w:r>
    </w:p>
    <w:p w:rsidR="00BD20EE" w:rsidRPr="00C20468" w:rsidRDefault="00BD20EE" w:rsidP="00B56CF9">
      <w:pPr>
        <w:rPr>
          <w:sz w:val="27"/>
          <w:szCs w:val="27"/>
          <w:lang w:eastAsia="uk-UA"/>
        </w:rPr>
      </w:pPr>
      <w:r w:rsidRPr="00C20468">
        <w:rPr>
          <w:b/>
          <w:sz w:val="27"/>
          <w:szCs w:val="27"/>
        </w:rPr>
        <w:tab/>
      </w:r>
      <w:r w:rsidRPr="00C20468">
        <w:rPr>
          <w:sz w:val="27"/>
          <w:szCs w:val="27"/>
          <w:lang w:eastAsia="uk-UA"/>
        </w:rPr>
        <w:t>Для забезпечення тест-наборами для виявлення прихованої крові у калі:</w:t>
      </w:r>
    </w:p>
    <w:p w:rsidR="00BD20EE" w:rsidRPr="00C20468" w:rsidRDefault="00BD20EE" w:rsidP="00B56CF9">
      <w:pPr>
        <w:ind w:firstLine="708"/>
        <w:rPr>
          <w:sz w:val="27"/>
          <w:szCs w:val="27"/>
        </w:rPr>
      </w:pPr>
      <w:r w:rsidRPr="00C20468">
        <w:rPr>
          <w:sz w:val="27"/>
          <w:szCs w:val="27"/>
        </w:rPr>
        <w:t>- доведена сума –  </w:t>
      </w:r>
      <w:r w:rsidRPr="00C20468">
        <w:rPr>
          <w:b/>
          <w:sz w:val="27"/>
          <w:szCs w:val="27"/>
        </w:rPr>
        <w:t>561,1 тис. грн</w:t>
      </w:r>
      <w:r w:rsidRPr="00C20468">
        <w:rPr>
          <w:sz w:val="27"/>
          <w:szCs w:val="27"/>
        </w:rPr>
        <w:t>;</w:t>
      </w:r>
    </w:p>
    <w:p w:rsidR="00BD20EE" w:rsidRPr="00C20468" w:rsidRDefault="00BD20EE" w:rsidP="00B56CF9">
      <w:pPr>
        <w:ind w:firstLine="708"/>
        <w:rPr>
          <w:sz w:val="27"/>
          <w:szCs w:val="27"/>
        </w:rPr>
      </w:pPr>
      <w:r w:rsidRPr="00C20468">
        <w:rPr>
          <w:sz w:val="27"/>
          <w:szCs w:val="27"/>
        </w:rPr>
        <w:t xml:space="preserve">- освоєно – </w:t>
      </w:r>
      <w:r w:rsidRPr="00C20468">
        <w:rPr>
          <w:b/>
          <w:sz w:val="27"/>
          <w:szCs w:val="27"/>
        </w:rPr>
        <w:t>561,04 тис. грн</w:t>
      </w:r>
      <w:r w:rsidRPr="00C20468">
        <w:rPr>
          <w:sz w:val="27"/>
          <w:szCs w:val="27"/>
        </w:rPr>
        <w:t>;</w:t>
      </w:r>
    </w:p>
    <w:p w:rsidR="00BD20EE" w:rsidRPr="00C20468" w:rsidRDefault="00BD20EE" w:rsidP="00B56CF9">
      <w:pPr>
        <w:ind w:firstLine="708"/>
        <w:rPr>
          <w:sz w:val="27"/>
          <w:szCs w:val="27"/>
        </w:rPr>
      </w:pPr>
      <w:r w:rsidRPr="00C20468">
        <w:rPr>
          <w:sz w:val="27"/>
          <w:szCs w:val="27"/>
        </w:rPr>
        <w:t>- % освоєння коштів – 100% .</w:t>
      </w:r>
    </w:p>
    <w:p w:rsidR="00BD20EE" w:rsidRPr="00C20468" w:rsidRDefault="00BD20EE" w:rsidP="00B56CF9">
      <w:pPr>
        <w:tabs>
          <w:tab w:val="left" w:pos="4648"/>
        </w:tabs>
        <w:jc w:val="both"/>
        <w:rPr>
          <w:sz w:val="27"/>
          <w:szCs w:val="27"/>
        </w:rPr>
      </w:pPr>
      <w:r w:rsidRPr="00C20468">
        <w:rPr>
          <w:sz w:val="27"/>
          <w:szCs w:val="27"/>
        </w:rPr>
        <w:t xml:space="preserve">       Проведено  визначень прихованої крові у зразках калу  - 20 395 особам. </w:t>
      </w:r>
      <w:r w:rsidRPr="00C20468">
        <w:rPr>
          <w:bCs/>
          <w:iCs/>
          <w:sz w:val="27"/>
          <w:szCs w:val="27"/>
        </w:rPr>
        <w:t>Виявлено</w:t>
      </w:r>
      <w:r w:rsidRPr="00C20468">
        <w:rPr>
          <w:sz w:val="27"/>
          <w:szCs w:val="27"/>
        </w:rPr>
        <w:t xml:space="preserve"> осіб з слідами прихованої крові у фекаліях 363 осіб</w:t>
      </w:r>
      <w:r w:rsidRPr="00C20468">
        <w:rPr>
          <w:bCs/>
          <w:iCs/>
          <w:sz w:val="27"/>
          <w:szCs w:val="27"/>
        </w:rPr>
        <w:t xml:space="preserve">, що складає  1,8% </w:t>
      </w:r>
      <w:r w:rsidRPr="00C20468">
        <w:rPr>
          <w:sz w:val="27"/>
          <w:szCs w:val="27"/>
        </w:rPr>
        <w:t xml:space="preserve"> від обстежених осіб.</w:t>
      </w:r>
    </w:p>
    <w:p w:rsidR="00BD20EE" w:rsidRPr="00C20468" w:rsidRDefault="00BD20EE" w:rsidP="00B56CF9">
      <w:pPr>
        <w:rPr>
          <w:b/>
          <w:sz w:val="27"/>
          <w:szCs w:val="27"/>
        </w:rPr>
      </w:pPr>
      <w:r w:rsidRPr="00C20468">
        <w:rPr>
          <w:b/>
          <w:sz w:val="27"/>
          <w:szCs w:val="27"/>
        </w:rPr>
        <w:t>2. Ендокринологічні захворювання (Цукровий діабет)</w:t>
      </w:r>
    </w:p>
    <w:p w:rsidR="00BD20EE" w:rsidRPr="00BE10D3" w:rsidRDefault="00BD20EE" w:rsidP="00B56CF9">
      <w:pPr>
        <w:jc w:val="both"/>
        <w:rPr>
          <w:b/>
          <w:i/>
          <w:sz w:val="27"/>
          <w:szCs w:val="27"/>
        </w:rPr>
      </w:pPr>
      <w:r w:rsidRPr="00C20468">
        <w:rPr>
          <w:b/>
          <w:sz w:val="27"/>
          <w:szCs w:val="27"/>
        </w:rPr>
        <w:t>-  «</w:t>
      </w:r>
      <w:r w:rsidRPr="00BE10D3">
        <w:rPr>
          <w:b/>
          <w:i/>
          <w:sz w:val="27"/>
          <w:szCs w:val="27"/>
        </w:rPr>
        <w:t>Забезпечення тест-смужками хворих на цукровий діабет для контролю рівня глюкози крові»</w:t>
      </w:r>
    </w:p>
    <w:p w:rsidR="00BD20EE" w:rsidRPr="00C20468" w:rsidRDefault="00BD20EE" w:rsidP="00B56CF9">
      <w:pPr>
        <w:ind w:firstLine="708"/>
        <w:jc w:val="both"/>
        <w:rPr>
          <w:sz w:val="27"/>
          <w:szCs w:val="27"/>
        </w:rPr>
      </w:pPr>
      <w:r w:rsidRPr="00C20468">
        <w:rPr>
          <w:sz w:val="27"/>
          <w:szCs w:val="27"/>
        </w:rPr>
        <w:t>Для забезпечення тест-смужками хворих на цукровий діабет для контролю рівня глюкози крові:</w:t>
      </w:r>
    </w:p>
    <w:p w:rsidR="00BD20EE" w:rsidRPr="00C20468" w:rsidRDefault="00BD20EE" w:rsidP="00B56CF9">
      <w:pPr>
        <w:pStyle w:val="BodyTextIndent"/>
        <w:numPr>
          <w:ilvl w:val="0"/>
          <w:numId w:val="10"/>
        </w:numPr>
        <w:spacing w:after="0"/>
        <w:jc w:val="both"/>
        <w:rPr>
          <w:sz w:val="27"/>
          <w:szCs w:val="27"/>
        </w:rPr>
      </w:pPr>
      <w:r w:rsidRPr="00C20468">
        <w:rPr>
          <w:sz w:val="27"/>
          <w:szCs w:val="27"/>
        </w:rPr>
        <w:t>доведена сума –</w:t>
      </w:r>
      <w:r w:rsidRPr="00C20468">
        <w:rPr>
          <w:b/>
          <w:sz w:val="27"/>
          <w:szCs w:val="27"/>
        </w:rPr>
        <w:t xml:space="preserve"> 7 153,3т ис. грн</w:t>
      </w:r>
      <w:r w:rsidRPr="00C20468">
        <w:rPr>
          <w:sz w:val="27"/>
          <w:szCs w:val="27"/>
        </w:rPr>
        <w:t>.;</w:t>
      </w:r>
    </w:p>
    <w:p w:rsidR="00BD20EE" w:rsidRPr="00C20468" w:rsidRDefault="00BD20EE" w:rsidP="00B56CF9">
      <w:pPr>
        <w:numPr>
          <w:ilvl w:val="0"/>
          <w:numId w:val="10"/>
        </w:numPr>
        <w:jc w:val="both"/>
        <w:rPr>
          <w:sz w:val="27"/>
          <w:szCs w:val="27"/>
        </w:rPr>
      </w:pPr>
      <w:r w:rsidRPr="00C20468">
        <w:rPr>
          <w:sz w:val="27"/>
          <w:szCs w:val="27"/>
        </w:rPr>
        <w:t xml:space="preserve">освоєно - </w:t>
      </w:r>
      <w:r w:rsidRPr="00C20468">
        <w:rPr>
          <w:b/>
          <w:sz w:val="27"/>
          <w:szCs w:val="27"/>
        </w:rPr>
        <w:t>7 147,77 тис. грн</w:t>
      </w:r>
      <w:r w:rsidRPr="00C20468">
        <w:rPr>
          <w:sz w:val="27"/>
          <w:szCs w:val="27"/>
        </w:rPr>
        <w:t>.;</w:t>
      </w:r>
    </w:p>
    <w:p w:rsidR="00BD20EE" w:rsidRPr="00C20468" w:rsidRDefault="00BD20EE" w:rsidP="00B56CF9">
      <w:pPr>
        <w:pStyle w:val="BodyTextIndent"/>
        <w:numPr>
          <w:ilvl w:val="0"/>
          <w:numId w:val="10"/>
        </w:numPr>
        <w:spacing w:after="0"/>
        <w:jc w:val="both"/>
        <w:rPr>
          <w:b/>
          <w:sz w:val="27"/>
          <w:szCs w:val="27"/>
        </w:rPr>
      </w:pPr>
      <w:r w:rsidRPr="00C20468">
        <w:rPr>
          <w:sz w:val="27"/>
          <w:szCs w:val="27"/>
        </w:rPr>
        <w:t xml:space="preserve">% освоєння коштів – </w:t>
      </w:r>
      <w:r w:rsidRPr="00C20468">
        <w:rPr>
          <w:b/>
          <w:sz w:val="27"/>
          <w:szCs w:val="27"/>
        </w:rPr>
        <w:t>99,92%</w:t>
      </w:r>
    </w:p>
    <w:p w:rsidR="00BD20EE" w:rsidRPr="00C20468" w:rsidRDefault="00BD20EE" w:rsidP="00B56CF9">
      <w:pPr>
        <w:ind w:firstLine="708"/>
        <w:jc w:val="both"/>
        <w:rPr>
          <w:sz w:val="27"/>
          <w:szCs w:val="27"/>
          <w:lang w:val="ru-RU"/>
        </w:rPr>
      </w:pPr>
      <w:r w:rsidRPr="00C20468">
        <w:rPr>
          <w:sz w:val="27"/>
          <w:szCs w:val="27"/>
        </w:rPr>
        <w:t>Забезпечення хворих на цукровий діабет тест-смужками здійснювалося також централізовано Міністерством охорони здоров’</w:t>
      </w:r>
      <w:r w:rsidRPr="00C20468">
        <w:rPr>
          <w:sz w:val="27"/>
          <w:szCs w:val="27"/>
          <w:lang w:val="ru-RU"/>
        </w:rPr>
        <w:t>я України.</w:t>
      </w:r>
    </w:p>
    <w:p w:rsidR="00BD20EE" w:rsidRPr="00C20468" w:rsidRDefault="00BD20EE" w:rsidP="00B56CF9">
      <w:pPr>
        <w:ind w:firstLine="708"/>
        <w:jc w:val="both"/>
        <w:rPr>
          <w:sz w:val="27"/>
          <w:szCs w:val="27"/>
        </w:rPr>
      </w:pPr>
      <w:r w:rsidRPr="00C20468">
        <w:rPr>
          <w:sz w:val="27"/>
          <w:szCs w:val="27"/>
          <w:lang w:val="ru-RU"/>
        </w:rPr>
        <w:t xml:space="preserve">Це дозволило 100%  забезпечити вагітних  і дітей, хворих на цукровий діабет  зазначеними витратними матеріалами, що в свою чергу, дало можливість контролювати рівень глюкози в крові та вчасно вносити корективи в лікування.  </w:t>
      </w:r>
    </w:p>
    <w:p w:rsidR="00BD20EE" w:rsidRPr="00BE10D3" w:rsidRDefault="00BD20EE" w:rsidP="00B56CF9">
      <w:pPr>
        <w:jc w:val="both"/>
        <w:rPr>
          <w:b/>
          <w:i/>
          <w:sz w:val="27"/>
          <w:szCs w:val="27"/>
          <w:lang w:val="ru-RU"/>
        </w:rPr>
      </w:pPr>
      <w:r w:rsidRPr="00C20468">
        <w:rPr>
          <w:b/>
          <w:sz w:val="27"/>
          <w:szCs w:val="27"/>
        </w:rPr>
        <w:t xml:space="preserve">-  </w:t>
      </w:r>
      <w:r w:rsidRPr="00BE10D3">
        <w:rPr>
          <w:b/>
          <w:i/>
          <w:sz w:val="27"/>
          <w:szCs w:val="27"/>
        </w:rPr>
        <w:t>«Гарантоване і безперебійне забезпечення хворих на цукровий діабет інсулінами в порядку, визначеному Кабінетом Міністрів України»</w:t>
      </w:r>
    </w:p>
    <w:p w:rsidR="00BD20EE" w:rsidRPr="00271291" w:rsidRDefault="00BD20EE" w:rsidP="00B56CF9">
      <w:pPr>
        <w:ind w:firstLine="708"/>
        <w:jc w:val="both"/>
        <w:rPr>
          <w:sz w:val="27"/>
          <w:szCs w:val="27"/>
        </w:rPr>
      </w:pPr>
      <w:r w:rsidRPr="00271291">
        <w:rPr>
          <w:sz w:val="27"/>
          <w:szCs w:val="27"/>
        </w:rPr>
        <w:t xml:space="preserve">У 2018 році в м. Києві було зареєстровано </w:t>
      </w:r>
      <w:r w:rsidRPr="00271291">
        <w:rPr>
          <w:b/>
          <w:sz w:val="27"/>
          <w:szCs w:val="27"/>
        </w:rPr>
        <w:t>84 645</w:t>
      </w:r>
      <w:r w:rsidRPr="00271291">
        <w:rPr>
          <w:sz w:val="27"/>
          <w:szCs w:val="27"/>
        </w:rPr>
        <w:t xml:space="preserve"> хворих на цукровий діабет, з них </w:t>
      </w:r>
      <w:r w:rsidRPr="00271291">
        <w:rPr>
          <w:b/>
          <w:sz w:val="27"/>
          <w:szCs w:val="27"/>
        </w:rPr>
        <w:t xml:space="preserve">14 927 </w:t>
      </w:r>
      <w:r w:rsidRPr="00271291">
        <w:rPr>
          <w:sz w:val="27"/>
          <w:szCs w:val="27"/>
        </w:rPr>
        <w:t>осіб потребували  забезпечення інсулінами.</w:t>
      </w:r>
    </w:p>
    <w:p w:rsidR="00BD20EE" w:rsidRPr="00271291" w:rsidRDefault="00BD20EE" w:rsidP="00B56CF9">
      <w:pPr>
        <w:ind w:firstLine="708"/>
        <w:jc w:val="both"/>
        <w:rPr>
          <w:sz w:val="27"/>
          <w:szCs w:val="27"/>
        </w:rPr>
      </w:pPr>
      <w:r w:rsidRPr="00271291">
        <w:rPr>
          <w:sz w:val="27"/>
          <w:szCs w:val="27"/>
        </w:rPr>
        <w:t>Забезпечення хворих на цукровий діабет препаратами інсуліну здійснювалося шляхом реімбурсації.</w:t>
      </w:r>
    </w:p>
    <w:p w:rsidR="00BD20EE" w:rsidRPr="00271291" w:rsidRDefault="00BD20EE" w:rsidP="00B56CF9">
      <w:pPr>
        <w:jc w:val="both"/>
        <w:rPr>
          <w:sz w:val="27"/>
          <w:szCs w:val="27"/>
        </w:rPr>
      </w:pPr>
      <w:r w:rsidRPr="00271291">
        <w:rPr>
          <w:sz w:val="27"/>
          <w:szCs w:val="27"/>
        </w:rPr>
        <w:tab/>
        <w:t xml:space="preserve">Компенсація вартості медикаментів відбувалася за кошти як державного, так і міського бюджетів. Крім того, співплатниками за отримані лікарські засоби  у випадках, передбачених законодавством, та за їхньої згоди,  виступили також і пацієнти. </w:t>
      </w:r>
    </w:p>
    <w:p w:rsidR="00BD20EE" w:rsidRPr="00271291" w:rsidRDefault="00BD20EE" w:rsidP="00B56CF9">
      <w:pPr>
        <w:ind w:firstLine="708"/>
        <w:jc w:val="both"/>
        <w:rPr>
          <w:sz w:val="27"/>
          <w:szCs w:val="27"/>
        </w:rPr>
      </w:pPr>
      <w:r w:rsidRPr="00271291">
        <w:rPr>
          <w:sz w:val="27"/>
          <w:szCs w:val="27"/>
        </w:rPr>
        <w:t xml:space="preserve">100% потреба м. Києва в інсулінах у 2018 році склала </w:t>
      </w:r>
      <w:r w:rsidRPr="00271291">
        <w:rPr>
          <w:b/>
          <w:sz w:val="27"/>
          <w:szCs w:val="27"/>
          <w:lang w:val="ru-RU"/>
        </w:rPr>
        <w:t>95</w:t>
      </w:r>
      <w:r w:rsidRPr="00271291">
        <w:rPr>
          <w:b/>
          <w:sz w:val="27"/>
          <w:szCs w:val="27"/>
          <w:lang w:val="en-US"/>
        </w:rPr>
        <w:t> </w:t>
      </w:r>
      <w:r w:rsidRPr="00271291">
        <w:rPr>
          <w:b/>
          <w:sz w:val="27"/>
          <w:szCs w:val="27"/>
          <w:lang w:val="ru-RU"/>
        </w:rPr>
        <w:t>256,</w:t>
      </w:r>
      <w:r w:rsidRPr="00271291">
        <w:rPr>
          <w:b/>
          <w:sz w:val="27"/>
          <w:szCs w:val="27"/>
        </w:rPr>
        <w:t>2 тис. грн</w:t>
      </w:r>
      <w:r w:rsidRPr="00271291">
        <w:rPr>
          <w:sz w:val="27"/>
          <w:szCs w:val="27"/>
        </w:rPr>
        <w:t xml:space="preserve"> </w:t>
      </w:r>
    </w:p>
    <w:p w:rsidR="00BD20EE" w:rsidRPr="00271291" w:rsidRDefault="00BD20EE" w:rsidP="00B56CF9">
      <w:pPr>
        <w:numPr>
          <w:ilvl w:val="0"/>
          <w:numId w:val="10"/>
        </w:numPr>
        <w:jc w:val="both"/>
        <w:rPr>
          <w:sz w:val="27"/>
          <w:szCs w:val="27"/>
        </w:rPr>
      </w:pPr>
      <w:r w:rsidRPr="00271291">
        <w:rPr>
          <w:sz w:val="27"/>
          <w:szCs w:val="27"/>
        </w:rPr>
        <w:t xml:space="preserve">з міського бюджету виділено </w:t>
      </w:r>
      <w:r w:rsidRPr="00271291">
        <w:rPr>
          <w:b/>
          <w:sz w:val="27"/>
          <w:szCs w:val="27"/>
        </w:rPr>
        <w:t>50 000,0 тис.грн</w:t>
      </w:r>
    </w:p>
    <w:p w:rsidR="00BD20EE" w:rsidRPr="00271291" w:rsidRDefault="00BD20EE" w:rsidP="00B56CF9">
      <w:pPr>
        <w:numPr>
          <w:ilvl w:val="0"/>
          <w:numId w:val="10"/>
        </w:numPr>
        <w:jc w:val="both"/>
        <w:rPr>
          <w:sz w:val="27"/>
          <w:szCs w:val="27"/>
        </w:rPr>
      </w:pPr>
      <w:r w:rsidRPr="00271291">
        <w:rPr>
          <w:sz w:val="27"/>
          <w:szCs w:val="27"/>
        </w:rPr>
        <w:t xml:space="preserve">з державного бюджету виділено у вигляді субвенції </w:t>
      </w:r>
      <w:r w:rsidRPr="00271291">
        <w:rPr>
          <w:b/>
          <w:sz w:val="27"/>
          <w:szCs w:val="27"/>
        </w:rPr>
        <w:t>45 256,2 тис.грн</w:t>
      </w:r>
    </w:p>
    <w:p w:rsidR="00BD20EE" w:rsidRPr="00271291" w:rsidRDefault="00BD20EE" w:rsidP="00B56CF9">
      <w:pPr>
        <w:numPr>
          <w:ilvl w:val="0"/>
          <w:numId w:val="10"/>
        </w:numPr>
        <w:jc w:val="both"/>
        <w:rPr>
          <w:sz w:val="27"/>
          <w:szCs w:val="27"/>
        </w:rPr>
      </w:pPr>
      <w:r w:rsidRPr="00271291">
        <w:rPr>
          <w:sz w:val="27"/>
          <w:szCs w:val="27"/>
        </w:rPr>
        <w:t xml:space="preserve">пацієнтами було сплачено - </w:t>
      </w:r>
      <w:r w:rsidRPr="00271291">
        <w:rPr>
          <w:b/>
          <w:sz w:val="27"/>
          <w:szCs w:val="27"/>
        </w:rPr>
        <w:t>3 260,00 тис.грн</w:t>
      </w:r>
      <w:r w:rsidRPr="00271291">
        <w:rPr>
          <w:sz w:val="27"/>
          <w:szCs w:val="27"/>
        </w:rPr>
        <w:t>.</w:t>
      </w:r>
    </w:p>
    <w:p w:rsidR="00BD20EE" w:rsidRPr="00C20468" w:rsidRDefault="00BD20EE" w:rsidP="00B56CF9">
      <w:pPr>
        <w:ind w:firstLine="708"/>
        <w:jc w:val="both"/>
        <w:rPr>
          <w:sz w:val="27"/>
          <w:szCs w:val="27"/>
        </w:rPr>
      </w:pPr>
      <w:r w:rsidRPr="00271291">
        <w:rPr>
          <w:sz w:val="27"/>
          <w:szCs w:val="27"/>
        </w:rPr>
        <w:t>Інсулінозалежні хворі м. Києва у 2018 році були забезпечені необхідним лікуванням в повному обсязі, що дозволило стабілізувати їх стан здоров'я, запобігти розвитку ускладнень основного захворювання</w:t>
      </w:r>
    </w:p>
    <w:p w:rsidR="00BD20EE" w:rsidRPr="00BE10D3" w:rsidRDefault="00BD20EE" w:rsidP="00B56CF9">
      <w:pPr>
        <w:jc w:val="both"/>
        <w:rPr>
          <w:b/>
          <w:i/>
          <w:sz w:val="27"/>
          <w:szCs w:val="27"/>
        </w:rPr>
      </w:pPr>
      <w:r w:rsidRPr="00C20468">
        <w:rPr>
          <w:b/>
          <w:sz w:val="27"/>
          <w:szCs w:val="27"/>
        </w:rPr>
        <w:t xml:space="preserve">-  </w:t>
      </w:r>
      <w:r w:rsidRPr="00BE10D3">
        <w:rPr>
          <w:b/>
          <w:i/>
          <w:sz w:val="27"/>
          <w:szCs w:val="27"/>
        </w:rPr>
        <w:t>«Забезпечення приладами для постійної інфузії інсуліну (інсуліновими помпами) дітей з лабільним перебігом цукрового діабету»</w:t>
      </w:r>
    </w:p>
    <w:p w:rsidR="00BD20EE" w:rsidRPr="00C20468" w:rsidRDefault="00BD20EE" w:rsidP="00B56CF9">
      <w:pPr>
        <w:ind w:firstLine="708"/>
        <w:jc w:val="both"/>
        <w:rPr>
          <w:sz w:val="27"/>
          <w:szCs w:val="27"/>
        </w:rPr>
      </w:pPr>
      <w:r w:rsidRPr="00C20468">
        <w:rPr>
          <w:sz w:val="27"/>
          <w:szCs w:val="27"/>
        </w:rPr>
        <w:t>Для  забезпечення  дітей  з  лабільним  перебігом  цукрового  діабету приладами для постійної інфузії інсуліну (помпами):</w:t>
      </w:r>
    </w:p>
    <w:p w:rsidR="00BD20EE" w:rsidRPr="00C20468" w:rsidRDefault="00BD20EE" w:rsidP="00B56CF9">
      <w:pPr>
        <w:pStyle w:val="BodyTextIndent"/>
        <w:numPr>
          <w:ilvl w:val="0"/>
          <w:numId w:val="10"/>
        </w:numPr>
        <w:spacing w:after="0"/>
        <w:jc w:val="both"/>
        <w:rPr>
          <w:sz w:val="27"/>
          <w:szCs w:val="27"/>
        </w:rPr>
      </w:pPr>
      <w:r w:rsidRPr="00C20468">
        <w:rPr>
          <w:sz w:val="27"/>
          <w:szCs w:val="27"/>
        </w:rPr>
        <w:t>доведено –</w:t>
      </w:r>
      <w:r w:rsidRPr="00C20468">
        <w:rPr>
          <w:b/>
          <w:sz w:val="27"/>
          <w:szCs w:val="27"/>
        </w:rPr>
        <w:t xml:space="preserve"> 2 969,2 тис. грн</w:t>
      </w:r>
      <w:r w:rsidRPr="00C20468">
        <w:rPr>
          <w:sz w:val="27"/>
          <w:szCs w:val="27"/>
        </w:rPr>
        <w:t>.;</w:t>
      </w:r>
    </w:p>
    <w:p w:rsidR="00BD20EE" w:rsidRPr="00C20468" w:rsidRDefault="00BD20EE" w:rsidP="00B56CF9">
      <w:pPr>
        <w:numPr>
          <w:ilvl w:val="0"/>
          <w:numId w:val="10"/>
        </w:numPr>
        <w:jc w:val="both"/>
        <w:rPr>
          <w:sz w:val="27"/>
          <w:szCs w:val="27"/>
        </w:rPr>
      </w:pPr>
      <w:r w:rsidRPr="00C20468">
        <w:rPr>
          <w:sz w:val="27"/>
          <w:szCs w:val="27"/>
        </w:rPr>
        <w:t xml:space="preserve">освоєно - </w:t>
      </w:r>
      <w:r w:rsidRPr="00C20468">
        <w:rPr>
          <w:b/>
          <w:sz w:val="27"/>
          <w:szCs w:val="27"/>
        </w:rPr>
        <w:t>2 969,2 тис. грн</w:t>
      </w:r>
      <w:r w:rsidRPr="00C20468">
        <w:rPr>
          <w:sz w:val="27"/>
          <w:szCs w:val="27"/>
        </w:rPr>
        <w:t xml:space="preserve">; </w:t>
      </w:r>
    </w:p>
    <w:p w:rsidR="00BD20EE" w:rsidRPr="00C20468" w:rsidRDefault="00BD20EE" w:rsidP="00B56CF9">
      <w:pPr>
        <w:numPr>
          <w:ilvl w:val="0"/>
          <w:numId w:val="10"/>
        </w:numPr>
        <w:jc w:val="both"/>
        <w:rPr>
          <w:b/>
          <w:sz w:val="27"/>
          <w:szCs w:val="27"/>
        </w:rPr>
      </w:pPr>
      <w:r w:rsidRPr="00C20468">
        <w:rPr>
          <w:sz w:val="27"/>
          <w:szCs w:val="27"/>
        </w:rPr>
        <w:t>% освоєння коштів –</w:t>
      </w:r>
      <w:r w:rsidRPr="00C20468">
        <w:rPr>
          <w:b/>
          <w:sz w:val="27"/>
          <w:szCs w:val="27"/>
        </w:rPr>
        <w:t xml:space="preserve"> 100 %</w:t>
      </w:r>
    </w:p>
    <w:p w:rsidR="00BD20EE" w:rsidRPr="00C20468" w:rsidRDefault="00BD20EE" w:rsidP="00B56CF9">
      <w:pPr>
        <w:ind w:firstLine="708"/>
        <w:jc w:val="both"/>
        <w:rPr>
          <w:sz w:val="27"/>
          <w:szCs w:val="27"/>
        </w:rPr>
      </w:pPr>
      <w:r w:rsidRPr="00C20468">
        <w:rPr>
          <w:sz w:val="27"/>
          <w:szCs w:val="27"/>
        </w:rPr>
        <w:t xml:space="preserve">У 2018 році в закладах охорони здоров’я міста на обліку перебувало  </w:t>
      </w:r>
      <w:r w:rsidRPr="00C20468">
        <w:rPr>
          <w:b/>
          <w:sz w:val="27"/>
          <w:szCs w:val="27"/>
        </w:rPr>
        <w:t xml:space="preserve">860  </w:t>
      </w:r>
      <w:r w:rsidRPr="00C20468">
        <w:rPr>
          <w:sz w:val="27"/>
          <w:szCs w:val="27"/>
        </w:rPr>
        <w:t xml:space="preserve">інсулінозалежних дітей, хворих на цукровий діабет, з них 200 пацієнтів  з лабільним перебігом цукрового діабету, що супроводжується частими коливаннями рівня глюкози в крові від гіпоглікемії до гіперглікемії та потребує дуже точного введення інсуліну, чого не вдається досягнути шприцом або шприц-ручкою. Інсулінова помпа дозволяє доставляти максимально точну дозу інсуліну, а це, в свою чергу, допомагає точніше контролювати рівень цукру в крові, зменшуючи ймовірність розвитку довготривалих ускладнень, пов’язаних з діабетом. </w:t>
      </w:r>
    </w:p>
    <w:p w:rsidR="00BD20EE" w:rsidRPr="00C20468" w:rsidRDefault="00BD20EE" w:rsidP="00B56CF9">
      <w:pPr>
        <w:ind w:firstLine="708"/>
        <w:jc w:val="both"/>
        <w:rPr>
          <w:sz w:val="27"/>
          <w:szCs w:val="27"/>
        </w:rPr>
      </w:pPr>
      <w:r w:rsidRPr="00C20468">
        <w:rPr>
          <w:sz w:val="27"/>
          <w:szCs w:val="27"/>
        </w:rPr>
        <w:t>У 2018 році інсуліновими помпами було забезпечено 50 дітей з  лабільним  перебігом  цукрового  діабету, що призвело до покращення показників компенсації вуглеводного обміну, зниження рівня глікованого гемоглобіну на 1% у цих дітей. Також ці діти не потребували протягом року  невідкладної допомоги та стаціонарного лікування.</w:t>
      </w:r>
    </w:p>
    <w:p w:rsidR="00BD20EE" w:rsidRPr="00BE10D3" w:rsidRDefault="00BD20EE" w:rsidP="00B56CF9">
      <w:pPr>
        <w:jc w:val="both"/>
        <w:rPr>
          <w:b/>
          <w:i/>
          <w:sz w:val="27"/>
          <w:szCs w:val="27"/>
        </w:rPr>
      </w:pPr>
      <w:r w:rsidRPr="00C20468">
        <w:rPr>
          <w:b/>
          <w:sz w:val="27"/>
          <w:szCs w:val="27"/>
        </w:rPr>
        <w:t xml:space="preserve">- </w:t>
      </w:r>
      <w:r w:rsidRPr="00BE10D3">
        <w:rPr>
          <w:b/>
          <w:i/>
          <w:sz w:val="27"/>
          <w:szCs w:val="27"/>
        </w:rPr>
        <w:t>«Забезпечення дітей з лабільним перебігом цукрового діабету комплектами витратних матеріалів до приладів для постійної інфузії інсуліну (інсулінових помп)»</w:t>
      </w:r>
    </w:p>
    <w:p w:rsidR="00BD20EE" w:rsidRPr="00C20468" w:rsidRDefault="00BD20EE" w:rsidP="00B56CF9">
      <w:pPr>
        <w:ind w:firstLine="708"/>
        <w:jc w:val="both"/>
        <w:rPr>
          <w:sz w:val="27"/>
          <w:szCs w:val="27"/>
        </w:rPr>
      </w:pPr>
      <w:r w:rsidRPr="00C20468">
        <w:rPr>
          <w:sz w:val="27"/>
          <w:szCs w:val="27"/>
        </w:rPr>
        <w:t>Для забезпечення дітей з лабільним перебігом цукрового діабету комплектами витратних матеріалів до приладів для постійної інфузії інсуліну (інсулінових помп):</w:t>
      </w:r>
    </w:p>
    <w:p w:rsidR="00BD20EE" w:rsidRPr="00C20468" w:rsidRDefault="00BD20EE" w:rsidP="00B56CF9">
      <w:pPr>
        <w:pStyle w:val="BodyTextIndent"/>
        <w:numPr>
          <w:ilvl w:val="0"/>
          <w:numId w:val="10"/>
        </w:numPr>
        <w:spacing w:after="0"/>
        <w:jc w:val="both"/>
        <w:rPr>
          <w:sz w:val="27"/>
          <w:szCs w:val="27"/>
        </w:rPr>
      </w:pPr>
      <w:r w:rsidRPr="00C20468">
        <w:rPr>
          <w:sz w:val="27"/>
          <w:szCs w:val="27"/>
        </w:rPr>
        <w:t>доведено –</w:t>
      </w:r>
      <w:r w:rsidRPr="00C20468">
        <w:rPr>
          <w:b/>
          <w:sz w:val="27"/>
          <w:szCs w:val="27"/>
        </w:rPr>
        <w:t xml:space="preserve"> 3 163,00 тис. грн.;</w:t>
      </w:r>
    </w:p>
    <w:p w:rsidR="00BD20EE" w:rsidRPr="00C20468" w:rsidRDefault="00BD20EE" w:rsidP="00B56CF9">
      <w:pPr>
        <w:numPr>
          <w:ilvl w:val="0"/>
          <w:numId w:val="10"/>
        </w:numPr>
        <w:jc w:val="both"/>
        <w:rPr>
          <w:sz w:val="27"/>
          <w:szCs w:val="27"/>
        </w:rPr>
      </w:pPr>
      <w:r w:rsidRPr="00C20468">
        <w:rPr>
          <w:sz w:val="27"/>
          <w:szCs w:val="27"/>
        </w:rPr>
        <w:t xml:space="preserve">освоєно – </w:t>
      </w:r>
      <w:r w:rsidRPr="00C20468">
        <w:rPr>
          <w:b/>
          <w:sz w:val="27"/>
          <w:szCs w:val="27"/>
        </w:rPr>
        <w:t>3 162,87 тис. грн.</w:t>
      </w:r>
      <w:r w:rsidRPr="00C20468">
        <w:rPr>
          <w:sz w:val="27"/>
          <w:szCs w:val="27"/>
        </w:rPr>
        <w:t xml:space="preserve"> ;</w:t>
      </w:r>
    </w:p>
    <w:p w:rsidR="00BD20EE" w:rsidRPr="00C20468" w:rsidRDefault="00BD20EE" w:rsidP="00B56CF9">
      <w:pPr>
        <w:numPr>
          <w:ilvl w:val="0"/>
          <w:numId w:val="10"/>
        </w:numPr>
        <w:jc w:val="both"/>
        <w:rPr>
          <w:b/>
          <w:sz w:val="27"/>
          <w:szCs w:val="27"/>
        </w:rPr>
      </w:pPr>
      <w:r w:rsidRPr="00C20468">
        <w:rPr>
          <w:sz w:val="27"/>
          <w:szCs w:val="27"/>
        </w:rPr>
        <w:t>%  освоєння коштів –</w:t>
      </w:r>
      <w:r w:rsidRPr="00C20468">
        <w:rPr>
          <w:b/>
          <w:sz w:val="27"/>
          <w:szCs w:val="27"/>
        </w:rPr>
        <w:t>100 %</w:t>
      </w:r>
    </w:p>
    <w:p w:rsidR="00BD20EE" w:rsidRPr="00C20468" w:rsidRDefault="00BD20EE" w:rsidP="00B56CF9">
      <w:pPr>
        <w:ind w:firstLine="708"/>
        <w:jc w:val="both"/>
        <w:rPr>
          <w:sz w:val="27"/>
          <w:szCs w:val="27"/>
        </w:rPr>
      </w:pPr>
      <w:r w:rsidRPr="00C20468">
        <w:rPr>
          <w:sz w:val="27"/>
          <w:szCs w:val="27"/>
        </w:rPr>
        <w:t xml:space="preserve">Витратними матеріалами до інсулінових помп  були забезпечені 50 пацієнтів. </w:t>
      </w:r>
    </w:p>
    <w:p w:rsidR="00BD20EE" w:rsidRPr="00BE10D3" w:rsidRDefault="00BD20EE" w:rsidP="00B56CF9">
      <w:pPr>
        <w:pStyle w:val="BodyTextIndent"/>
        <w:spacing w:after="0"/>
        <w:ind w:left="0"/>
        <w:rPr>
          <w:b/>
          <w:i/>
          <w:sz w:val="27"/>
          <w:szCs w:val="27"/>
        </w:rPr>
      </w:pPr>
      <w:r w:rsidRPr="00C20468">
        <w:rPr>
          <w:b/>
          <w:sz w:val="27"/>
          <w:szCs w:val="27"/>
        </w:rPr>
        <w:t xml:space="preserve">-   </w:t>
      </w:r>
      <w:r w:rsidRPr="00BE10D3">
        <w:rPr>
          <w:b/>
          <w:i/>
          <w:sz w:val="27"/>
          <w:szCs w:val="27"/>
        </w:rPr>
        <w:t>«Забезпечення дітей, хворих на цукровий діабет, препаратами глюкагону для невідкладної терапії гіпоглікемій»</w:t>
      </w:r>
    </w:p>
    <w:p w:rsidR="00BD20EE" w:rsidRPr="00C20468" w:rsidRDefault="00BD20EE" w:rsidP="00B56CF9">
      <w:pPr>
        <w:ind w:firstLine="708"/>
        <w:jc w:val="both"/>
        <w:rPr>
          <w:sz w:val="27"/>
          <w:szCs w:val="27"/>
        </w:rPr>
      </w:pPr>
      <w:r w:rsidRPr="00C20468">
        <w:rPr>
          <w:sz w:val="27"/>
          <w:szCs w:val="27"/>
        </w:rPr>
        <w:t>Для    забезпечення    дітей, хворих  на цукровий діабет, препаратами глюкагону:</w:t>
      </w:r>
    </w:p>
    <w:p w:rsidR="00BD20EE" w:rsidRPr="00C20468" w:rsidRDefault="00BD20EE" w:rsidP="00B56CF9">
      <w:pPr>
        <w:pStyle w:val="BodyTextIndent"/>
        <w:numPr>
          <w:ilvl w:val="0"/>
          <w:numId w:val="10"/>
        </w:numPr>
        <w:spacing w:after="0"/>
        <w:jc w:val="both"/>
        <w:rPr>
          <w:sz w:val="27"/>
          <w:szCs w:val="27"/>
        </w:rPr>
      </w:pPr>
      <w:r w:rsidRPr="00C20468">
        <w:rPr>
          <w:sz w:val="27"/>
          <w:szCs w:val="27"/>
        </w:rPr>
        <w:t>доведено –</w:t>
      </w:r>
      <w:r w:rsidRPr="00C20468">
        <w:rPr>
          <w:b/>
          <w:sz w:val="27"/>
          <w:szCs w:val="27"/>
        </w:rPr>
        <w:t xml:space="preserve"> 463,6 тис. грн.;</w:t>
      </w:r>
    </w:p>
    <w:p w:rsidR="00BD20EE" w:rsidRPr="00C20468" w:rsidRDefault="00BD20EE" w:rsidP="00B56CF9">
      <w:pPr>
        <w:numPr>
          <w:ilvl w:val="0"/>
          <w:numId w:val="10"/>
        </w:numPr>
        <w:jc w:val="both"/>
        <w:rPr>
          <w:sz w:val="27"/>
          <w:szCs w:val="27"/>
        </w:rPr>
      </w:pPr>
      <w:r w:rsidRPr="00C20468">
        <w:rPr>
          <w:sz w:val="27"/>
          <w:szCs w:val="27"/>
        </w:rPr>
        <w:t xml:space="preserve">освоєно - </w:t>
      </w:r>
      <w:r w:rsidRPr="00C20468">
        <w:rPr>
          <w:b/>
          <w:sz w:val="27"/>
          <w:szCs w:val="27"/>
        </w:rPr>
        <w:t>463,59 тис. грн</w:t>
      </w:r>
      <w:r w:rsidRPr="00C20468">
        <w:rPr>
          <w:sz w:val="27"/>
          <w:szCs w:val="27"/>
        </w:rPr>
        <w:t>.</w:t>
      </w:r>
    </w:p>
    <w:p w:rsidR="00BD20EE" w:rsidRPr="00C20468" w:rsidRDefault="00BD20EE" w:rsidP="00B56CF9">
      <w:pPr>
        <w:numPr>
          <w:ilvl w:val="0"/>
          <w:numId w:val="10"/>
        </w:numPr>
        <w:jc w:val="both"/>
        <w:rPr>
          <w:b/>
          <w:sz w:val="27"/>
          <w:szCs w:val="27"/>
        </w:rPr>
      </w:pPr>
      <w:r w:rsidRPr="00C20468">
        <w:rPr>
          <w:sz w:val="27"/>
          <w:szCs w:val="27"/>
        </w:rPr>
        <w:t xml:space="preserve">% освоєння коштів -  </w:t>
      </w:r>
      <w:r w:rsidRPr="00C20468">
        <w:rPr>
          <w:b/>
          <w:sz w:val="27"/>
          <w:szCs w:val="27"/>
        </w:rPr>
        <w:t>100 %</w:t>
      </w:r>
    </w:p>
    <w:p w:rsidR="00BD20EE" w:rsidRPr="00C20468" w:rsidRDefault="00BD20EE" w:rsidP="00B56CF9">
      <w:pPr>
        <w:ind w:firstLine="708"/>
        <w:jc w:val="both"/>
        <w:rPr>
          <w:sz w:val="27"/>
          <w:szCs w:val="27"/>
        </w:rPr>
      </w:pPr>
      <w:r w:rsidRPr="00C20468">
        <w:rPr>
          <w:sz w:val="27"/>
          <w:szCs w:val="27"/>
        </w:rPr>
        <w:t xml:space="preserve">У 2018 році в закладах охорони здоров’я міста на обліку перебувало  </w:t>
      </w:r>
      <w:r w:rsidRPr="00C20468">
        <w:rPr>
          <w:b/>
          <w:sz w:val="27"/>
          <w:szCs w:val="27"/>
        </w:rPr>
        <w:t xml:space="preserve">860  </w:t>
      </w:r>
      <w:r w:rsidRPr="00C20468">
        <w:rPr>
          <w:sz w:val="27"/>
          <w:szCs w:val="27"/>
        </w:rPr>
        <w:t>інсулінозалежних дітей, хворих на цукровий діабет. Найбільш ефективним та сучасним напрямком лікування гіпоглікемічних реакцій, в т.ч. важких (гіпоглікемічних ком), у хворих на цукровий діабет є використання препаратів глюкагону. Гіпоглікемія, яка може стати причиною смерті хворого, швидко усувається препаратом глюкагону, який не потребує внутрішньовенного введення і може використовуватись в умовах реального життя у хворих будь-якого віку, в т.ч. дітей.</w:t>
      </w:r>
    </w:p>
    <w:p w:rsidR="00BD20EE" w:rsidRPr="00C20468" w:rsidRDefault="00BD20EE" w:rsidP="00B56CF9">
      <w:pPr>
        <w:ind w:firstLine="708"/>
        <w:jc w:val="both"/>
        <w:rPr>
          <w:sz w:val="27"/>
          <w:szCs w:val="27"/>
        </w:rPr>
      </w:pPr>
      <w:r w:rsidRPr="00C20468">
        <w:rPr>
          <w:sz w:val="27"/>
          <w:szCs w:val="27"/>
        </w:rPr>
        <w:t xml:space="preserve">Завдяки цьому протягом 2018 року у </w:t>
      </w:r>
      <w:r w:rsidRPr="00C20468">
        <w:rPr>
          <w:b/>
          <w:sz w:val="27"/>
          <w:szCs w:val="27"/>
        </w:rPr>
        <w:t xml:space="preserve">860 </w:t>
      </w:r>
      <w:r w:rsidRPr="00C20468">
        <w:rPr>
          <w:sz w:val="27"/>
          <w:szCs w:val="27"/>
        </w:rPr>
        <w:t xml:space="preserve">дітей, які отримали зазначений лікарський засіб, не зареєстровано жодного випадку важкої гіпоглікемії, що потребувало би невідкладної допомоги та стаціонарного лікування. </w:t>
      </w:r>
    </w:p>
    <w:p w:rsidR="00BD20EE" w:rsidRPr="00C20468" w:rsidRDefault="00BD20EE" w:rsidP="00B56CF9">
      <w:pPr>
        <w:jc w:val="both"/>
        <w:rPr>
          <w:b/>
          <w:sz w:val="27"/>
          <w:szCs w:val="27"/>
        </w:rPr>
      </w:pPr>
      <w:r w:rsidRPr="00C20468">
        <w:rPr>
          <w:b/>
          <w:sz w:val="27"/>
          <w:szCs w:val="27"/>
        </w:rPr>
        <w:t>ІІІ</w:t>
      </w:r>
      <w:r>
        <w:rPr>
          <w:b/>
          <w:sz w:val="27"/>
          <w:szCs w:val="27"/>
        </w:rPr>
        <w:t xml:space="preserve">. </w:t>
      </w:r>
      <w:r w:rsidRPr="00C20468">
        <w:rPr>
          <w:b/>
          <w:sz w:val="27"/>
          <w:szCs w:val="27"/>
        </w:rPr>
        <w:t xml:space="preserve"> Лікарні планового лікування</w:t>
      </w:r>
    </w:p>
    <w:p w:rsidR="00BD20EE" w:rsidRPr="00C20468" w:rsidRDefault="00BD20EE" w:rsidP="00B56CF9">
      <w:pPr>
        <w:jc w:val="both"/>
        <w:rPr>
          <w:b/>
          <w:sz w:val="27"/>
          <w:szCs w:val="27"/>
        </w:rPr>
      </w:pPr>
      <w:r w:rsidRPr="00C20468">
        <w:rPr>
          <w:b/>
          <w:sz w:val="27"/>
          <w:szCs w:val="27"/>
        </w:rPr>
        <w:t>1.</w:t>
      </w:r>
      <w:r>
        <w:rPr>
          <w:b/>
          <w:sz w:val="27"/>
          <w:szCs w:val="27"/>
        </w:rPr>
        <w:t xml:space="preserve"> </w:t>
      </w:r>
      <w:r w:rsidRPr="00C20468">
        <w:rPr>
          <w:b/>
          <w:sz w:val="27"/>
          <w:szCs w:val="27"/>
        </w:rPr>
        <w:t>Розвиток нефрологічного допомоги</w:t>
      </w:r>
    </w:p>
    <w:p w:rsidR="00BD20EE" w:rsidRPr="00BE10D3" w:rsidRDefault="00BD20EE" w:rsidP="00B56CF9">
      <w:pPr>
        <w:jc w:val="both"/>
        <w:rPr>
          <w:b/>
          <w:i/>
          <w:sz w:val="27"/>
          <w:szCs w:val="27"/>
        </w:rPr>
      </w:pPr>
      <w:r w:rsidRPr="00C20468">
        <w:rPr>
          <w:b/>
          <w:sz w:val="27"/>
          <w:szCs w:val="27"/>
        </w:rPr>
        <w:t xml:space="preserve">-  </w:t>
      </w:r>
      <w:r w:rsidRPr="00BE10D3">
        <w:rPr>
          <w:b/>
          <w:i/>
          <w:sz w:val="27"/>
          <w:szCs w:val="27"/>
        </w:rPr>
        <w:t>«Закупівля виробів медичного призначення, витратних матеріалів, необхідних для проведення гемодіалізу, гемофільтрації та перитонеального діалізу у дітей та дорослих»</w:t>
      </w:r>
    </w:p>
    <w:p w:rsidR="00BD20EE" w:rsidRPr="00C20468" w:rsidRDefault="00BD20EE" w:rsidP="00B56CF9">
      <w:pPr>
        <w:pStyle w:val="ListParagraph"/>
        <w:ind w:left="0" w:firstLine="708"/>
        <w:jc w:val="both"/>
        <w:rPr>
          <w:sz w:val="27"/>
          <w:szCs w:val="27"/>
        </w:rPr>
      </w:pPr>
      <w:r w:rsidRPr="00C20468">
        <w:rPr>
          <w:sz w:val="27"/>
          <w:szCs w:val="27"/>
        </w:rPr>
        <w:t>Для забезпечення киян витратними матеріалами для проведення сеансів замісної ниркової терапії у 2018 році:</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доведена сума </w:t>
      </w:r>
      <w:r w:rsidRPr="00C20468">
        <w:rPr>
          <w:b/>
          <w:sz w:val="27"/>
          <w:szCs w:val="27"/>
        </w:rPr>
        <w:t>133 512,8 тис.грн</w:t>
      </w:r>
      <w:r w:rsidRPr="00C20468">
        <w:rPr>
          <w:sz w:val="27"/>
          <w:szCs w:val="27"/>
        </w:rPr>
        <w:t xml:space="preserve">, </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освоєно </w:t>
      </w:r>
      <w:r w:rsidRPr="00C20468">
        <w:rPr>
          <w:b/>
          <w:sz w:val="27"/>
          <w:szCs w:val="27"/>
        </w:rPr>
        <w:t xml:space="preserve">119 057,4 тис. грн. </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 освоєння коштів - </w:t>
      </w:r>
      <w:r w:rsidRPr="00C20468">
        <w:rPr>
          <w:b/>
          <w:sz w:val="27"/>
          <w:szCs w:val="27"/>
        </w:rPr>
        <w:t xml:space="preserve">89,2%. </w:t>
      </w:r>
    </w:p>
    <w:p w:rsidR="00BD20EE" w:rsidRPr="00C20468" w:rsidRDefault="00BD20EE" w:rsidP="00B56CF9">
      <w:pPr>
        <w:ind w:firstLine="708"/>
        <w:jc w:val="both"/>
        <w:rPr>
          <w:sz w:val="27"/>
          <w:szCs w:val="27"/>
        </w:rPr>
      </w:pPr>
      <w:r w:rsidRPr="00C20468">
        <w:rPr>
          <w:sz w:val="27"/>
          <w:szCs w:val="27"/>
        </w:rPr>
        <w:t xml:space="preserve">У 2018 році </w:t>
      </w:r>
      <w:r w:rsidRPr="00C20468">
        <w:rPr>
          <w:b/>
          <w:sz w:val="27"/>
          <w:szCs w:val="27"/>
        </w:rPr>
        <w:t>713</w:t>
      </w:r>
      <w:r w:rsidRPr="00C20468">
        <w:rPr>
          <w:sz w:val="27"/>
          <w:szCs w:val="27"/>
        </w:rPr>
        <w:t xml:space="preserve"> пацієнтів потребували проведення сеансів замісної ниркової терапії.</w:t>
      </w:r>
    </w:p>
    <w:p w:rsidR="00BD20EE" w:rsidRPr="00C20468" w:rsidRDefault="00BD20EE" w:rsidP="00B56CF9">
      <w:pPr>
        <w:ind w:firstLine="708"/>
        <w:jc w:val="both"/>
        <w:rPr>
          <w:sz w:val="27"/>
          <w:szCs w:val="27"/>
        </w:rPr>
      </w:pPr>
      <w:r w:rsidRPr="00C20468">
        <w:rPr>
          <w:sz w:val="27"/>
          <w:szCs w:val="27"/>
        </w:rPr>
        <w:t>Всі вони були забезпечені необхідними витратними матеріалами для проведення відповідного лікування, що дозволило продовжити тривалість їхнього життя та покращити його якість.</w:t>
      </w:r>
    </w:p>
    <w:p w:rsidR="00BD20EE" w:rsidRPr="00BE10D3" w:rsidRDefault="00BD20EE" w:rsidP="00B56CF9">
      <w:pPr>
        <w:jc w:val="both"/>
        <w:rPr>
          <w:b/>
          <w:i/>
          <w:sz w:val="27"/>
          <w:szCs w:val="27"/>
        </w:rPr>
      </w:pPr>
      <w:r w:rsidRPr="00C20468">
        <w:rPr>
          <w:b/>
          <w:sz w:val="27"/>
          <w:szCs w:val="27"/>
        </w:rPr>
        <w:t xml:space="preserve">-  </w:t>
      </w:r>
      <w:r w:rsidRPr="00BE10D3">
        <w:rPr>
          <w:b/>
          <w:i/>
          <w:sz w:val="27"/>
          <w:szCs w:val="27"/>
        </w:rPr>
        <w:t>«Забезпечення закупівлі медикаментів та засобів медичного призначення, необхідних для проведення гемодіалізу, гемодіафільтрації  у дітей та дорослих (гепарин, фізіологічний розчин, шприці, перев'язувальний матеріал, антисептики для рук та шкіри, рукавички, вакцина проти гепатиту В)»</w:t>
      </w:r>
    </w:p>
    <w:p w:rsidR="00BD20EE" w:rsidRPr="00C20468" w:rsidRDefault="00BD20EE" w:rsidP="00B56CF9">
      <w:pPr>
        <w:pStyle w:val="ListParagraph"/>
        <w:ind w:left="0" w:firstLine="708"/>
        <w:jc w:val="both"/>
        <w:rPr>
          <w:sz w:val="27"/>
          <w:szCs w:val="27"/>
        </w:rPr>
      </w:pPr>
      <w:r w:rsidRPr="00C20468">
        <w:rPr>
          <w:sz w:val="27"/>
          <w:szCs w:val="27"/>
        </w:rPr>
        <w:t>Для закупівлі медикаментів  та засобів медичного призначення для супроводу проведення сеансів замісної ниркової терапії:</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доведена сума - </w:t>
      </w:r>
      <w:r w:rsidRPr="00C20468">
        <w:rPr>
          <w:b/>
          <w:sz w:val="27"/>
          <w:szCs w:val="27"/>
        </w:rPr>
        <w:t>2 123,00 тис.грн</w:t>
      </w:r>
      <w:r w:rsidRPr="00C20468">
        <w:rPr>
          <w:sz w:val="27"/>
          <w:szCs w:val="27"/>
        </w:rPr>
        <w:t>;</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освоєно - </w:t>
      </w:r>
      <w:r w:rsidRPr="00C20468">
        <w:rPr>
          <w:b/>
          <w:sz w:val="27"/>
          <w:szCs w:val="27"/>
        </w:rPr>
        <w:t>2 122,80 тис. грн;</w:t>
      </w:r>
    </w:p>
    <w:p w:rsidR="00BD20EE" w:rsidRPr="00C20468" w:rsidRDefault="00BD20EE" w:rsidP="00B56CF9">
      <w:pPr>
        <w:pStyle w:val="ListParagraph"/>
        <w:numPr>
          <w:ilvl w:val="0"/>
          <w:numId w:val="10"/>
        </w:numPr>
        <w:jc w:val="both"/>
        <w:rPr>
          <w:b/>
          <w:sz w:val="27"/>
          <w:szCs w:val="27"/>
        </w:rPr>
      </w:pPr>
      <w:r w:rsidRPr="00C20468">
        <w:rPr>
          <w:sz w:val="27"/>
          <w:szCs w:val="27"/>
        </w:rPr>
        <w:t>% освоєння коштів</w:t>
      </w:r>
      <w:r w:rsidRPr="00C20468">
        <w:rPr>
          <w:b/>
          <w:sz w:val="27"/>
          <w:szCs w:val="27"/>
        </w:rPr>
        <w:t xml:space="preserve"> – 100%.</w:t>
      </w:r>
    </w:p>
    <w:p w:rsidR="00BD20EE" w:rsidRPr="00C20468" w:rsidRDefault="00BD20EE" w:rsidP="00B56CF9">
      <w:pPr>
        <w:ind w:firstLine="708"/>
        <w:jc w:val="both"/>
        <w:rPr>
          <w:sz w:val="27"/>
          <w:szCs w:val="27"/>
        </w:rPr>
      </w:pPr>
      <w:r w:rsidRPr="00C20468">
        <w:rPr>
          <w:sz w:val="27"/>
          <w:szCs w:val="27"/>
        </w:rPr>
        <w:t>Це дозволило забезпечити всіх пацієнтів (</w:t>
      </w:r>
      <w:r w:rsidRPr="00C20468">
        <w:rPr>
          <w:b/>
          <w:sz w:val="27"/>
          <w:szCs w:val="27"/>
        </w:rPr>
        <w:t>713</w:t>
      </w:r>
      <w:r w:rsidRPr="00C20468">
        <w:rPr>
          <w:sz w:val="27"/>
          <w:szCs w:val="27"/>
        </w:rPr>
        <w:t xml:space="preserve"> </w:t>
      </w:r>
      <w:r w:rsidRPr="00C20468">
        <w:rPr>
          <w:b/>
          <w:sz w:val="27"/>
          <w:szCs w:val="27"/>
        </w:rPr>
        <w:t>осіб</w:t>
      </w:r>
      <w:r w:rsidRPr="00C20468">
        <w:rPr>
          <w:sz w:val="27"/>
          <w:szCs w:val="27"/>
        </w:rPr>
        <w:t>), які отримували лікування сеансами замісної ниркової терапії, медикаментами та медичними виробами, що  підвищило якість надання спеціалізованого лікування. Зокрема, застосування низкомолекулярних гепаринів зменшило кількість ускладнень у хворих з  цукровим діабетом, високими кардіоваскулярними ризиками та з порушеннями згортання крові.</w:t>
      </w:r>
    </w:p>
    <w:p w:rsidR="00BD20EE" w:rsidRPr="00BE10D3" w:rsidRDefault="00BD20EE" w:rsidP="00B56CF9">
      <w:pPr>
        <w:jc w:val="both"/>
        <w:rPr>
          <w:b/>
          <w:i/>
          <w:sz w:val="27"/>
          <w:szCs w:val="27"/>
        </w:rPr>
      </w:pPr>
      <w:r w:rsidRPr="00C20468">
        <w:rPr>
          <w:b/>
          <w:sz w:val="27"/>
          <w:szCs w:val="27"/>
        </w:rPr>
        <w:t xml:space="preserve">-  </w:t>
      </w:r>
      <w:r w:rsidRPr="00BE10D3">
        <w:rPr>
          <w:b/>
          <w:i/>
          <w:sz w:val="27"/>
          <w:szCs w:val="27"/>
        </w:rPr>
        <w:t>«Забезпечення закупівлі препаратів еритропоетину для пацієнтів, що лікуються методами замісної ниркової терапії»</w:t>
      </w:r>
    </w:p>
    <w:p w:rsidR="00BD20EE" w:rsidRPr="00C20468" w:rsidRDefault="00BD20EE" w:rsidP="00B56CF9">
      <w:pPr>
        <w:pStyle w:val="ListParagraph"/>
        <w:ind w:left="0" w:firstLine="708"/>
        <w:jc w:val="both"/>
        <w:rPr>
          <w:sz w:val="27"/>
          <w:szCs w:val="27"/>
        </w:rPr>
      </w:pPr>
      <w:r w:rsidRPr="00C20468">
        <w:rPr>
          <w:sz w:val="27"/>
          <w:szCs w:val="27"/>
        </w:rPr>
        <w:t>Для забезпечення препаратами еритропоетину:</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доведена сума - </w:t>
      </w:r>
      <w:r w:rsidRPr="00C20468">
        <w:rPr>
          <w:b/>
          <w:sz w:val="27"/>
          <w:szCs w:val="27"/>
        </w:rPr>
        <w:t>8 010,00 тис.грн</w:t>
      </w:r>
      <w:r w:rsidRPr="00C20468">
        <w:rPr>
          <w:sz w:val="27"/>
          <w:szCs w:val="27"/>
        </w:rPr>
        <w:t>,;</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освоєно - </w:t>
      </w:r>
      <w:r w:rsidRPr="00C20468">
        <w:rPr>
          <w:b/>
          <w:sz w:val="27"/>
          <w:szCs w:val="27"/>
        </w:rPr>
        <w:t>8 009,16 тис. грн;</w:t>
      </w:r>
    </w:p>
    <w:p w:rsidR="00BD20EE" w:rsidRPr="00C20468" w:rsidRDefault="00BD20EE" w:rsidP="00B56CF9">
      <w:pPr>
        <w:pStyle w:val="ListParagraph"/>
        <w:numPr>
          <w:ilvl w:val="0"/>
          <w:numId w:val="10"/>
        </w:numPr>
        <w:jc w:val="both"/>
        <w:rPr>
          <w:b/>
          <w:sz w:val="27"/>
          <w:szCs w:val="27"/>
        </w:rPr>
      </w:pPr>
      <w:r w:rsidRPr="00C20468">
        <w:rPr>
          <w:sz w:val="27"/>
          <w:szCs w:val="27"/>
        </w:rPr>
        <w:t>% освоєння коштів</w:t>
      </w:r>
      <w:r w:rsidRPr="00C20468">
        <w:rPr>
          <w:b/>
          <w:sz w:val="27"/>
          <w:szCs w:val="27"/>
        </w:rPr>
        <w:t xml:space="preserve"> – 100%.</w:t>
      </w:r>
    </w:p>
    <w:p w:rsidR="00BD20EE" w:rsidRPr="00C20468" w:rsidRDefault="00BD20EE" w:rsidP="00B56CF9">
      <w:pPr>
        <w:ind w:firstLine="708"/>
        <w:jc w:val="both"/>
        <w:rPr>
          <w:b/>
          <w:sz w:val="27"/>
          <w:szCs w:val="27"/>
        </w:rPr>
      </w:pPr>
      <w:r w:rsidRPr="00C20468">
        <w:rPr>
          <w:sz w:val="27"/>
          <w:szCs w:val="27"/>
        </w:rPr>
        <w:t xml:space="preserve">Завдяки цьому </w:t>
      </w:r>
      <w:r w:rsidRPr="00C20468">
        <w:rPr>
          <w:b/>
          <w:sz w:val="27"/>
          <w:szCs w:val="27"/>
        </w:rPr>
        <w:t>570</w:t>
      </w:r>
      <w:r w:rsidRPr="00C20468">
        <w:rPr>
          <w:sz w:val="27"/>
          <w:szCs w:val="27"/>
        </w:rPr>
        <w:t xml:space="preserve"> пацієнтів, у яких спостерігалися низькі показники гемоглобіну,  були забезпечені препаратами еритропоетину, що дозволило підвищити у них рівень гемоглобіну, а  у 70% з них досягнути рівня  гемоглобіну до 90-110 г/л, тим самим покращити якість життя, підвищити працездатність, зменшити кількість госпіталізацій та тривалість перебування в стаціонарі.</w:t>
      </w:r>
    </w:p>
    <w:p w:rsidR="00BD20EE" w:rsidRPr="00C20468" w:rsidRDefault="00BD20EE" w:rsidP="00B56CF9">
      <w:pPr>
        <w:jc w:val="both"/>
        <w:rPr>
          <w:b/>
          <w:sz w:val="27"/>
          <w:szCs w:val="27"/>
        </w:rPr>
      </w:pPr>
      <w:r w:rsidRPr="00C20468">
        <w:rPr>
          <w:b/>
          <w:sz w:val="27"/>
          <w:szCs w:val="27"/>
        </w:rPr>
        <w:t>2. Розвиток ендокринологічної допомоги</w:t>
      </w:r>
    </w:p>
    <w:p w:rsidR="00BD20EE" w:rsidRPr="00BE10D3" w:rsidRDefault="00BD20EE" w:rsidP="00B56CF9">
      <w:pPr>
        <w:jc w:val="both"/>
        <w:rPr>
          <w:b/>
          <w:i/>
          <w:sz w:val="27"/>
          <w:szCs w:val="27"/>
        </w:rPr>
      </w:pPr>
      <w:r w:rsidRPr="00C20468">
        <w:rPr>
          <w:b/>
          <w:sz w:val="27"/>
          <w:szCs w:val="27"/>
        </w:rPr>
        <w:t xml:space="preserve">-  </w:t>
      </w:r>
      <w:r w:rsidRPr="00BE10D3">
        <w:rPr>
          <w:b/>
          <w:i/>
          <w:sz w:val="27"/>
          <w:szCs w:val="27"/>
        </w:rPr>
        <w:t>«Проведення скринінгових обстежень дітей та  вагітних жінок з метою раннього виявлення йододефіциту»</w:t>
      </w:r>
    </w:p>
    <w:p w:rsidR="00BD20EE" w:rsidRPr="00C20468" w:rsidRDefault="00BD20EE" w:rsidP="00B56CF9">
      <w:pPr>
        <w:ind w:firstLine="708"/>
        <w:jc w:val="both"/>
        <w:rPr>
          <w:sz w:val="27"/>
          <w:szCs w:val="27"/>
          <w:lang w:eastAsia="uk-UA"/>
        </w:rPr>
      </w:pPr>
      <w:r w:rsidRPr="00C20468">
        <w:rPr>
          <w:sz w:val="27"/>
          <w:szCs w:val="27"/>
          <w:lang w:eastAsia="uk-UA"/>
        </w:rPr>
        <w:t>Для проведення скринінгових досліджень дітей і вагітних жінок з метою раннього виявлення йододефіциту:</w:t>
      </w:r>
    </w:p>
    <w:p w:rsidR="00BD20EE" w:rsidRPr="00C20468" w:rsidRDefault="00BD20EE" w:rsidP="00B56CF9">
      <w:pPr>
        <w:ind w:firstLine="708"/>
        <w:jc w:val="both"/>
        <w:rPr>
          <w:sz w:val="27"/>
          <w:szCs w:val="27"/>
        </w:rPr>
      </w:pPr>
      <w:r w:rsidRPr="00C20468">
        <w:rPr>
          <w:sz w:val="27"/>
          <w:szCs w:val="27"/>
        </w:rPr>
        <w:t>- доведена сума –  </w:t>
      </w:r>
      <w:r w:rsidRPr="00C20468">
        <w:rPr>
          <w:b/>
          <w:sz w:val="27"/>
          <w:szCs w:val="27"/>
        </w:rPr>
        <w:t>3 769,2 тис. грн</w:t>
      </w:r>
      <w:r w:rsidRPr="00C20468">
        <w:rPr>
          <w:sz w:val="27"/>
          <w:szCs w:val="27"/>
        </w:rPr>
        <w:t>;</w:t>
      </w:r>
    </w:p>
    <w:p w:rsidR="00BD20EE" w:rsidRPr="00C20468" w:rsidRDefault="00BD20EE" w:rsidP="00B56CF9">
      <w:pPr>
        <w:ind w:firstLine="708"/>
        <w:jc w:val="both"/>
        <w:rPr>
          <w:sz w:val="27"/>
          <w:szCs w:val="27"/>
        </w:rPr>
      </w:pPr>
      <w:r w:rsidRPr="00C20468">
        <w:rPr>
          <w:sz w:val="27"/>
          <w:szCs w:val="27"/>
        </w:rPr>
        <w:t xml:space="preserve">- освоєно – </w:t>
      </w:r>
      <w:r w:rsidRPr="00C20468">
        <w:rPr>
          <w:b/>
          <w:sz w:val="27"/>
          <w:szCs w:val="27"/>
        </w:rPr>
        <w:t>1 054,04 тис. грн</w:t>
      </w:r>
      <w:r w:rsidRPr="00C20468">
        <w:rPr>
          <w:sz w:val="27"/>
          <w:szCs w:val="27"/>
        </w:rPr>
        <w:t>;</w:t>
      </w:r>
    </w:p>
    <w:p w:rsidR="00BD20EE" w:rsidRPr="00C20468" w:rsidRDefault="00BD20EE" w:rsidP="00B56CF9">
      <w:pPr>
        <w:ind w:firstLine="708"/>
        <w:jc w:val="both"/>
        <w:rPr>
          <w:sz w:val="27"/>
          <w:szCs w:val="27"/>
        </w:rPr>
      </w:pPr>
      <w:r w:rsidRPr="00C20468">
        <w:rPr>
          <w:sz w:val="27"/>
          <w:szCs w:val="27"/>
        </w:rPr>
        <w:t xml:space="preserve">- % освоєння коштів – </w:t>
      </w:r>
      <w:r w:rsidRPr="00C20468">
        <w:rPr>
          <w:b/>
          <w:sz w:val="27"/>
          <w:szCs w:val="27"/>
        </w:rPr>
        <w:t>28%</w:t>
      </w:r>
      <w:r w:rsidRPr="00C20468">
        <w:rPr>
          <w:sz w:val="27"/>
          <w:szCs w:val="27"/>
        </w:rPr>
        <w:t xml:space="preserve"> .</w:t>
      </w:r>
    </w:p>
    <w:p w:rsidR="00BD20EE" w:rsidRPr="00C20468" w:rsidRDefault="00BD20EE" w:rsidP="00B56CF9">
      <w:pPr>
        <w:ind w:firstLine="360"/>
        <w:jc w:val="both"/>
        <w:rPr>
          <w:color w:val="272727"/>
          <w:sz w:val="27"/>
          <w:szCs w:val="27"/>
          <w:shd w:val="clear" w:color="auto" w:fill="FFFFFF"/>
        </w:rPr>
      </w:pPr>
      <w:r w:rsidRPr="00C20468">
        <w:rPr>
          <w:color w:val="272727"/>
          <w:sz w:val="27"/>
          <w:szCs w:val="27"/>
          <w:shd w:val="clear" w:color="auto" w:fill="FFFFFF"/>
        </w:rPr>
        <w:t xml:space="preserve">Обстежено дітей та вагітних в 2018 році – 8004 особи. </w:t>
      </w:r>
    </w:p>
    <w:p w:rsidR="00BD20EE" w:rsidRPr="00C20468" w:rsidRDefault="00BD20EE" w:rsidP="00B56CF9">
      <w:pPr>
        <w:numPr>
          <w:ilvl w:val="0"/>
          <w:numId w:val="12"/>
        </w:numPr>
        <w:jc w:val="both"/>
        <w:rPr>
          <w:color w:val="272727"/>
          <w:sz w:val="27"/>
          <w:szCs w:val="27"/>
          <w:shd w:val="clear" w:color="auto" w:fill="FFFFFF"/>
        </w:rPr>
      </w:pPr>
      <w:r w:rsidRPr="00C20468">
        <w:rPr>
          <w:color w:val="272727"/>
          <w:sz w:val="27"/>
          <w:szCs w:val="27"/>
          <w:shd w:val="clear" w:color="auto" w:fill="FFFFFF"/>
        </w:rPr>
        <w:t>Дітей – 3499, з них виявлено патології в 534 чол, що складає 15,3% від всіх обстежених.</w:t>
      </w:r>
    </w:p>
    <w:p w:rsidR="00BD20EE" w:rsidRPr="00C20468" w:rsidRDefault="00BD20EE" w:rsidP="00B56CF9">
      <w:pPr>
        <w:numPr>
          <w:ilvl w:val="0"/>
          <w:numId w:val="11"/>
        </w:numPr>
        <w:jc w:val="both"/>
        <w:rPr>
          <w:color w:val="272727"/>
          <w:sz w:val="27"/>
          <w:szCs w:val="27"/>
          <w:shd w:val="clear" w:color="auto" w:fill="FFFFFF"/>
        </w:rPr>
      </w:pPr>
      <w:r w:rsidRPr="00C20468">
        <w:rPr>
          <w:color w:val="272727"/>
          <w:sz w:val="27"/>
          <w:szCs w:val="27"/>
          <w:shd w:val="clear" w:color="auto" w:fill="FFFFFF"/>
        </w:rPr>
        <w:t>Гіпотиреоз – 391 чол. (11,2%);</w:t>
      </w:r>
    </w:p>
    <w:p w:rsidR="00BD20EE" w:rsidRPr="00C20468" w:rsidRDefault="00BD20EE" w:rsidP="00B56CF9">
      <w:pPr>
        <w:numPr>
          <w:ilvl w:val="0"/>
          <w:numId w:val="11"/>
        </w:numPr>
        <w:jc w:val="both"/>
        <w:rPr>
          <w:color w:val="272727"/>
          <w:sz w:val="27"/>
          <w:szCs w:val="27"/>
          <w:shd w:val="clear" w:color="auto" w:fill="FFFFFF"/>
        </w:rPr>
      </w:pPr>
      <w:r w:rsidRPr="00C20468">
        <w:rPr>
          <w:color w:val="272727"/>
          <w:sz w:val="27"/>
          <w:szCs w:val="27"/>
          <w:shd w:val="clear" w:color="auto" w:fill="FFFFFF"/>
        </w:rPr>
        <w:t xml:space="preserve">Гіпертиреоз – 143 чол. (4,07%). </w:t>
      </w:r>
    </w:p>
    <w:p w:rsidR="00BD20EE" w:rsidRPr="00C20468" w:rsidRDefault="00BD20EE" w:rsidP="00B56CF9">
      <w:pPr>
        <w:numPr>
          <w:ilvl w:val="0"/>
          <w:numId w:val="12"/>
        </w:numPr>
        <w:jc w:val="both"/>
        <w:rPr>
          <w:color w:val="272727"/>
          <w:sz w:val="27"/>
          <w:szCs w:val="27"/>
          <w:shd w:val="clear" w:color="auto" w:fill="FFFFFF"/>
        </w:rPr>
      </w:pPr>
      <w:r w:rsidRPr="00C20468">
        <w:rPr>
          <w:color w:val="272727"/>
          <w:sz w:val="27"/>
          <w:szCs w:val="27"/>
          <w:shd w:val="clear" w:color="auto" w:fill="FFFFFF"/>
        </w:rPr>
        <w:t>Вагітних – 4505, з них виявлено патології в 607 чол, що складає 13,5% від всіх обстежених.</w:t>
      </w:r>
    </w:p>
    <w:p w:rsidR="00BD20EE" w:rsidRPr="00C20468" w:rsidRDefault="00BD20EE" w:rsidP="00B56CF9">
      <w:pPr>
        <w:numPr>
          <w:ilvl w:val="0"/>
          <w:numId w:val="11"/>
        </w:numPr>
        <w:jc w:val="both"/>
        <w:rPr>
          <w:color w:val="272727"/>
          <w:sz w:val="27"/>
          <w:szCs w:val="27"/>
          <w:shd w:val="clear" w:color="auto" w:fill="FFFFFF"/>
        </w:rPr>
      </w:pPr>
      <w:r w:rsidRPr="00C20468">
        <w:rPr>
          <w:color w:val="272727"/>
          <w:sz w:val="27"/>
          <w:szCs w:val="27"/>
          <w:shd w:val="clear" w:color="auto" w:fill="FFFFFF"/>
        </w:rPr>
        <w:t>Гіпотиреоз – 495 чол. (11,0%);</w:t>
      </w:r>
    </w:p>
    <w:p w:rsidR="00BD20EE" w:rsidRPr="00C20468" w:rsidRDefault="00BD20EE" w:rsidP="00B56CF9">
      <w:pPr>
        <w:ind w:firstLine="708"/>
        <w:jc w:val="both"/>
        <w:rPr>
          <w:sz w:val="27"/>
          <w:szCs w:val="27"/>
        </w:rPr>
      </w:pPr>
      <w:r w:rsidRPr="00C20468">
        <w:rPr>
          <w:color w:val="272727"/>
          <w:sz w:val="27"/>
          <w:szCs w:val="27"/>
          <w:shd w:val="clear" w:color="auto" w:fill="FFFFFF"/>
        </w:rPr>
        <w:t>Гіпертиреоз – 112 чол. (2,48%).</w:t>
      </w:r>
    </w:p>
    <w:p w:rsidR="00BD20EE" w:rsidRPr="00C20468" w:rsidRDefault="00BD20EE" w:rsidP="00B56CF9">
      <w:pPr>
        <w:jc w:val="both"/>
        <w:rPr>
          <w:b/>
          <w:sz w:val="27"/>
          <w:szCs w:val="27"/>
        </w:rPr>
      </w:pPr>
      <w:r w:rsidRPr="00C20468">
        <w:rPr>
          <w:b/>
          <w:sz w:val="27"/>
          <w:szCs w:val="27"/>
          <w:lang w:val="en-US"/>
        </w:rPr>
        <w:t>IV</w:t>
      </w:r>
      <w:r>
        <w:rPr>
          <w:b/>
          <w:sz w:val="27"/>
          <w:szCs w:val="27"/>
        </w:rPr>
        <w:t>.</w:t>
      </w:r>
      <w:r w:rsidRPr="00FF6765">
        <w:rPr>
          <w:b/>
          <w:sz w:val="27"/>
          <w:szCs w:val="27"/>
        </w:rPr>
        <w:t xml:space="preserve"> </w:t>
      </w:r>
      <w:r w:rsidRPr="00C20468">
        <w:rPr>
          <w:b/>
          <w:sz w:val="27"/>
          <w:szCs w:val="27"/>
        </w:rPr>
        <w:t>Розвиток неврологічної допомоги</w:t>
      </w:r>
    </w:p>
    <w:p w:rsidR="00BD20EE" w:rsidRPr="00C20468" w:rsidRDefault="00BD20EE" w:rsidP="00B56CF9">
      <w:pPr>
        <w:jc w:val="both"/>
        <w:rPr>
          <w:b/>
          <w:sz w:val="27"/>
          <w:szCs w:val="27"/>
        </w:rPr>
      </w:pPr>
      <w:r w:rsidRPr="00C20468">
        <w:rPr>
          <w:b/>
          <w:sz w:val="27"/>
          <w:szCs w:val="27"/>
        </w:rPr>
        <w:t>1</w:t>
      </w:r>
      <w:r>
        <w:rPr>
          <w:b/>
          <w:sz w:val="27"/>
          <w:szCs w:val="27"/>
        </w:rPr>
        <w:t>.</w:t>
      </w:r>
      <w:r w:rsidRPr="00C20468">
        <w:rPr>
          <w:b/>
          <w:sz w:val="27"/>
          <w:szCs w:val="27"/>
        </w:rPr>
        <w:t xml:space="preserve"> Розсіяний склероз</w:t>
      </w:r>
    </w:p>
    <w:p w:rsidR="00BD20EE" w:rsidRPr="00BE10D3" w:rsidRDefault="00BD20EE" w:rsidP="00B56CF9">
      <w:pPr>
        <w:jc w:val="both"/>
        <w:rPr>
          <w:b/>
          <w:i/>
          <w:sz w:val="27"/>
          <w:szCs w:val="27"/>
        </w:rPr>
      </w:pPr>
      <w:r w:rsidRPr="00BE10D3">
        <w:rPr>
          <w:b/>
          <w:i/>
          <w:sz w:val="27"/>
          <w:szCs w:val="27"/>
        </w:rPr>
        <w:t>-   «забезпечення проведення лікування хворим на розсіяний склероз»</w:t>
      </w:r>
    </w:p>
    <w:p w:rsidR="00BD20EE" w:rsidRPr="00C20468" w:rsidRDefault="00BD20EE" w:rsidP="00B56CF9">
      <w:pPr>
        <w:pStyle w:val="ListParagraph"/>
        <w:ind w:left="0" w:firstLine="708"/>
        <w:jc w:val="both"/>
        <w:rPr>
          <w:sz w:val="27"/>
          <w:szCs w:val="27"/>
        </w:rPr>
      </w:pPr>
      <w:r w:rsidRPr="00C20468">
        <w:rPr>
          <w:sz w:val="27"/>
          <w:szCs w:val="27"/>
        </w:rPr>
        <w:t>Для забезпечення киян лікарськими засобами для проведення спеціалізованого лікування:</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доведена сума - </w:t>
      </w:r>
      <w:r w:rsidRPr="00C20468">
        <w:rPr>
          <w:b/>
          <w:sz w:val="27"/>
          <w:szCs w:val="27"/>
        </w:rPr>
        <w:t>4 900,00 тис. грн</w:t>
      </w:r>
      <w:r w:rsidRPr="00C20468">
        <w:rPr>
          <w:sz w:val="27"/>
          <w:szCs w:val="27"/>
        </w:rPr>
        <w:t>;</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освоєно - </w:t>
      </w:r>
      <w:r w:rsidRPr="00C20468">
        <w:rPr>
          <w:b/>
          <w:sz w:val="27"/>
          <w:szCs w:val="27"/>
        </w:rPr>
        <w:t>4 846,22 тис. грн.</w:t>
      </w:r>
    </w:p>
    <w:p w:rsidR="00BD20EE" w:rsidRPr="00C20468" w:rsidRDefault="00BD20EE" w:rsidP="00B56CF9">
      <w:pPr>
        <w:pStyle w:val="ListParagraph"/>
        <w:numPr>
          <w:ilvl w:val="0"/>
          <w:numId w:val="10"/>
        </w:numPr>
        <w:jc w:val="both"/>
        <w:rPr>
          <w:b/>
          <w:sz w:val="27"/>
          <w:szCs w:val="27"/>
        </w:rPr>
      </w:pPr>
      <w:r w:rsidRPr="00C20468">
        <w:rPr>
          <w:sz w:val="27"/>
          <w:szCs w:val="27"/>
        </w:rPr>
        <w:t>% освоєння коштів</w:t>
      </w:r>
      <w:r w:rsidRPr="00C20468">
        <w:rPr>
          <w:b/>
          <w:sz w:val="27"/>
          <w:szCs w:val="27"/>
        </w:rPr>
        <w:t xml:space="preserve"> – 99%.</w:t>
      </w:r>
    </w:p>
    <w:p w:rsidR="00BD20EE" w:rsidRPr="00C20468" w:rsidRDefault="00BD20EE" w:rsidP="00B56CF9">
      <w:pPr>
        <w:pStyle w:val="ListParagraph"/>
        <w:ind w:left="708"/>
        <w:jc w:val="both"/>
        <w:rPr>
          <w:sz w:val="27"/>
          <w:szCs w:val="27"/>
        </w:rPr>
      </w:pPr>
      <w:r w:rsidRPr="00C20468">
        <w:rPr>
          <w:sz w:val="27"/>
          <w:szCs w:val="27"/>
        </w:rPr>
        <w:t>На початок звітного періоду під медичним наглядом  закладах охорони</w:t>
      </w:r>
    </w:p>
    <w:p w:rsidR="00BD20EE" w:rsidRPr="00C20468" w:rsidRDefault="00BD20EE" w:rsidP="00B56CF9">
      <w:pPr>
        <w:pStyle w:val="ListParagraph"/>
        <w:ind w:left="0"/>
        <w:jc w:val="both"/>
        <w:rPr>
          <w:sz w:val="27"/>
          <w:szCs w:val="27"/>
        </w:rPr>
      </w:pPr>
      <w:r w:rsidRPr="00C20468">
        <w:rPr>
          <w:sz w:val="27"/>
          <w:szCs w:val="27"/>
        </w:rPr>
        <w:t>здоров’</w:t>
      </w:r>
      <w:r w:rsidRPr="00C20468">
        <w:rPr>
          <w:sz w:val="27"/>
          <w:szCs w:val="27"/>
          <w:lang w:val="ru-RU"/>
        </w:rPr>
        <w:t>я міста пере</w:t>
      </w:r>
      <w:r>
        <w:rPr>
          <w:sz w:val="27"/>
          <w:szCs w:val="27"/>
          <w:lang w:val="ru-RU"/>
        </w:rPr>
        <w:t>б</w:t>
      </w:r>
      <w:r w:rsidRPr="00C20468">
        <w:rPr>
          <w:sz w:val="27"/>
          <w:szCs w:val="27"/>
          <w:lang w:val="ru-RU"/>
        </w:rPr>
        <w:t xml:space="preserve">увало </w:t>
      </w:r>
      <w:r w:rsidRPr="00C20468">
        <w:rPr>
          <w:b/>
          <w:sz w:val="27"/>
          <w:szCs w:val="27"/>
          <w:lang w:val="ru-RU"/>
        </w:rPr>
        <w:t>2 020</w:t>
      </w:r>
      <w:r w:rsidRPr="00C20468">
        <w:rPr>
          <w:sz w:val="27"/>
          <w:szCs w:val="27"/>
          <w:lang w:val="ru-RU"/>
        </w:rPr>
        <w:t xml:space="preserve"> </w:t>
      </w:r>
      <w:r>
        <w:rPr>
          <w:sz w:val="27"/>
          <w:szCs w:val="27"/>
          <w:lang w:val="ru-RU"/>
        </w:rPr>
        <w:t>осіб</w:t>
      </w:r>
      <w:r w:rsidRPr="00C20468">
        <w:rPr>
          <w:sz w:val="27"/>
          <w:szCs w:val="27"/>
          <w:lang w:val="ru-RU"/>
        </w:rPr>
        <w:t xml:space="preserve"> з розсіяним склерозом.</w:t>
      </w:r>
      <w:r w:rsidRPr="00C20468">
        <w:rPr>
          <w:sz w:val="27"/>
          <w:szCs w:val="27"/>
        </w:rPr>
        <w:t xml:space="preserve"> </w:t>
      </w:r>
    </w:p>
    <w:p w:rsidR="00BD20EE" w:rsidRPr="00C20468" w:rsidRDefault="00BD20EE" w:rsidP="00B56CF9">
      <w:pPr>
        <w:pStyle w:val="ListParagraph"/>
        <w:ind w:left="708"/>
        <w:jc w:val="both"/>
        <w:rPr>
          <w:sz w:val="27"/>
          <w:szCs w:val="27"/>
        </w:rPr>
      </w:pPr>
      <w:r w:rsidRPr="00C20468">
        <w:rPr>
          <w:sz w:val="27"/>
          <w:szCs w:val="27"/>
        </w:rPr>
        <w:t xml:space="preserve">Протягом  2018  року  </w:t>
      </w:r>
      <w:r w:rsidRPr="00C20468">
        <w:rPr>
          <w:b/>
          <w:sz w:val="27"/>
          <w:szCs w:val="27"/>
        </w:rPr>
        <w:t xml:space="preserve">1850 </w:t>
      </w:r>
      <w:r w:rsidRPr="00C20468">
        <w:rPr>
          <w:sz w:val="27"/>
          <w:szCs w:val="27"/>
        </w:rPr>
        <w:t xml:space="preserve"> пацієнтів  (92%  від  загальної   кількості, що</w:t>
      </w:r>
    </w:p>
    <w:p w:rsidR="00BD20EE" w:rsidRPr="00C20468" w:rsidRDefault="00BD20EE" w:rsidP="00B56CF9">
      <w:pPr>
        <w:pStyle w:val="ListParagraph"/>
        <w:ind w:left="0"/>
        <w:jc w:val="both"/>
        <w:rPr>
          <w:sz w:val="27"/>
          <w:szCs w:val="27"/>
        </w:rPr>
      </w:pPr>
      <w:r w:rsidRPr="00C20468">
        <w:rPr>
          <w:sz w:val="27"/>
          <w:szCs w:val="27"/>
        </w:rPr>
        <w:t>перебували на обліку) отримали спеціалізоване стаціонарне лікування, що, у свою чергу, дозволило  зменшити частоту загострень захворювання,  покращити якість життя цієї категорії хворих та їх соціально-психологічну адаптацію.</w:t>
      </w:r>
    </w:p>
    <w:p w:rsidR="00BD20EE" w:rsidRPr="00C20468" w:rsidRDefault="00BD20EE" w:rsidP="00B56CF9">
      <w:pPr>
        <w:jc w:val="both"/>
        <w:rPr>
          <w:sz w:val="27"/>
          <w:szCs w:val="27"/>
        </w:rPr>
      </w:pPr>
      <w:r w:rsidRPr="00C20468">
        <w:rPr>
          <w:sz w:val="27"/>
          <w:szCs w:val="27"/>
        </w:rPr>
        <w:tab/>
        <w:t>Забезпечення хворих на розсіяний склероз медикаментами, що не входять до Національного переліку основних лікарських засобів, здійснювалося централізовано МОЗ України за рахунок закупівель за кошти державного бюджету.</w:t>
      </w:r>
    </w:p>
    <w:p w:rsidR="00BD20EE" w:rsidRPr="00C20468" w:rsidRDefault="00BD20EE" w:rsidP="00B56CF9">
      <w:pPr>
        <w:jc w:val="both"/>
        <w:rPr>
          <w:sz w:val="27"/>
          <w:szCs w:val="27"/>
        </w:rPr>
      </w:pPr>
      <w:r w:rsidRPr="00C20468">
        <w:rPr>
          <w:b/>
          <w:sz w:val="27"/>
          <w:szCs w:val="27"/>
        </w:rPr>
        <w:t>2.</w:t>
      </w:r>
      <w:r>
        <w:rPr>
          <w:b/>
          <w:sz w:val="27"/>
          <w:szCs w:val="27"/>
        </w:rPr>
        <w:t xml:space="preserve"> </w:t>
      </w:r>
      <w:r w:rsidRPr="00C20468">
        <w:rPr>
          <w:b/>
          <w:sz w:val="27"/>
          <w:szCs w:val="27"/>
        </w:rPr>
        <w:t>Медична допомога дітям хворим на епілепсію</w:t>
      </w:r>
    </w:p>
    <w:p w:rsidR="00BD20EE" w:rsidRPr="00BE10D3" w:rsidRDefault="00BD20EE" w:rsidP="00B56CF9">
      <w:pPr>
        <w:pStyle w:val="BodyTextIndent"/>
        <w:spacing w:after="0"/>
        <w:ind w:left="0"/>
        <w:rPr>
          <w:b/>
          <w:i/>
          <w:sz w:val="27"/>
          <w:szCs w:val="27"/>
        </w:rPr>
      </w:pPr>
      <w:r w:rsidRPr="00C20468">
        <w:rPr>
          <w:b/>
          <w:sz w:val="27"/>
          <w:szCs w:val="27"/>
        </w:rPr>
        <w:t xml:space="preserve">-  </w:t>
      </w:r>
      <w:r w:rsidRPr="00BE10D3">
        <w:rPr>
          <w:b/>
          <w:i/>
          <w:sz w:val="27"/>
          <w:szCs w:val="27"/>
        </w:rPr>
        <w:t>«Закупівля  медикаментів для дітей, хворих  на епілепсію»</w:t>
      </w:r>
    </w:p>
    <w:p w:rsidR="00BD20EE" w:rsidRPr="00C20468" w:rsidRDefault="00BD20EE" w:rsidP="00B56CF9">
      <w:pPr>
        <w:pStyle w:val="BodyText"/>
        <w:spacing w:after="0" w:line="240" w:lineRule="auto"/>
        <w:ind w:firstLine="720"/>
        <w:contextualSpacing/>
        <w:rPr>
          <w:rFonts w:ascii="Times New Roman" w:hAnsi="Times New Roman"/>
          <w:sz w:val="27"/>
          <w:szCs w:val="27"/>
        </w:rPr>
      </w:pPr>
      <w:r w:rsidRPr="00C20468">
        <w:rPr>
          <w:rFonts w:ascii="Times New Roman" w:hAnsi="Times New Roman"/>
          <w:sz w:val="27"/>
          <w:szCs w:val="27"/>
        </w:rPr>
        <w:t>Для забезпечення лікарськими засобами дітей, хворих  на епілепсію:</w:t>
      </w:r>
    </w:p>
    <w:p w:rsidR="00BD20EE" w:rsidRPr="00C20468" w:rsidRDefault="00BD20EE" w:rsidP="00B56CF9">
      <w:pPr>
        <w:pStyle w:val="BodyTextIndent"/>
        <w:numPr>
          <w:ilvl w:val="0"/>
          <w:numId w:val="10"/>
        </w:numPr>
        <w:spacing w:after="0"/>
        <w:jc w:val="both"/>
        <w:rPr>
          <w:sz w:val="27"/>
          <w:szCs w:val="27"/>
        </w:rPr>
      </w:pPr>
      <w:r w:rsidRPr="00C20468">
        <w:rPr>
          <w:sz w:val="27"/>
          <w:szCs w:val="27"/>
        </w:rPr>
        <w:t>доведено – 404,2 тис. грн.;</w:t>
      </w:r>
    </w:p>
    <w:p w:rsidR="00BD20EE" w:rsidRPr="00C20468" w:rsidRDefault="00BD20EE" w:rsidP="00B56CF9">
      <w:pPr>
        <w:pStyle w:val="BodyText"/>
        <w:numPr>
          <w:ilvl w:val="0"/>
          <w:numId w:val="10"/>
        </w:numPr>
        <w:spacing w:after="0" w:line="240" w:lineRule="auto"/>
        <w:contextualSpacing/>
        <w:rPr>
          <w:rFonts w:ascii="Times New Roman" w:hAnsi="Times New Roman"/>
          <w:sz w:val="27"/>
          <w:szCs w:val="27"/>
        </w:rPr>
      </w:pPr>
      <w:r w:rsidRPr="00C20468">
        <w:rPr>
          <w:rFonts w:ascii="Times New Roman" w:hAnsi="Times New Roman"/>
          <w:sz w:val="27"/>
          <w:szCs w:val="27"/>
        </w:rPr>
        <w:t>освоєно - 404,16 тис. грн.;</w:t>
      </w:r>
    </w:p>
    <w:p w:rsidR="00BD20EE" w:rsidRPr="00C20468" w:rsidRDefault="00BD20EE" w:rsidP="00B56CF9">
      <w:pPr>
        <w:pStyle w:val="BodyTextIndent"/>
        <w:numPr>
          <w:ilvl w:val="0"/>
          <w:numId w:val="10"/>
        </w:numPr>
        <w:spacing w:after="0"/>
        <w:jc w:val="both"/>
        <w:rPr>
          <w:sz w:val="27"/>
          <w:szCs w:val="27"/>
        </w:rPr>
      </w:pPr>
      <w:r w:rsidRPr="00C20468">
        <w:rPr>
          <w:sz w:val="27"/>
          <w:szCs w:val="27"/>
        </w:rPr>
        <w:t>% освоєння коштів – 100 %</w:t>
      </w:r>
    </w:p>
    <w:p w:rsidR="00BD20EE" w:rsidRPr="00C20468" w:rsidRDefault="00BD20EE" w:rsidP="00B56CF9">
      <w:pPr>
        <w:pStyle w:val="BodyText"/>
        <w:spacing w:after="0" w:line="240" w:lineRule="auto"/>
        <w:ind w:firstLine="720"/>
        <w:contextualSpacing/>
        <w:jc w:val="both"/>
        <w:rPr>
          <w:rFonts w:ascii="Times New Roman" w:hAnsi="Times New Roman"/>
          <w:sz w:val="27"/>
          <w:szCs w:val="27"/>
        </w:rPr>
      </w:pPr>
      <w:r w:rsidRPr="00C20468">
        <w:rPr>
          <w:rFonts w:ascii="Times New Roman" w:hAnsi="Times New Roman"/>
          <w:sz w:val="27"/>
          <w:szCs w:val="27"/>
        </w:rPr>
        <w:t xml:space="preserve">В м. Києві зареєстровано </w:t>
      </w:r>
      <w:r w:rsidRPr="00C20468">
        <w:rPr>
          <w:rFonts w:ascii="Times New Roman" w:hAnsi="Times New Roman"/>
          <w:b/>
          <w:sz w:val="27"/>
          <w:szCs w:val="27"/>
        </w:rPr>
        <w:t xml:space="preserve">1943 </w:t>
      </w:r>
      <w:r w:rsidRPr="00C20468">
        <w:rPr>
          <w:rFonts w:ascii="Times New Roman" w:hAnsi="Times New Roman"/>
          <w:sz w:val="27"/>
          <w:szCs w:val="27"/>
        </w:rPr>
        <w:t xml:space="preserve">дітей хворих на епілепсію, з них відповідно до наказу Міністерства охорони здоров’я України від 17.04.2014 № 276 «Уніфікований клінічний протокол первинної, екстреної, вторинної (спеціалізованої) та третинної (високоспеціалізованої) медичної допомоги «Епілепсії у дітей» </w:t>
      </w:r>
      <w:r w:rsidRPr="00C20468">
        <w:rPr>
          <w:rFonts w:ascii="Times New Roman" w:hAnsi="Times New Roman"/>
          <w:b/>
          <w:sz w:val="27"/>
          <w:szCs w:val="27"/>
        </w:rPr>
        <w:t xml:space="preserve">770 </w:t>
      </w:r>
      <w:r w:rsidRPr="00C20468">
        <w:rPr>
          <w:rFonts w:ascii="Times New Roman" w:hAnsi="Times New Roman"/>
          <w:sz w:val="27"/>
          <w:szCs w:val="27"/>
        </w:rPr>
        <w:t>дітей мають резистентні до традиційного медикаментозного лікування форми захворювання та отримують препарати вальпроєвої кислоти (вальпроат натрію).</w:t>
      </w:r>
    </w:p>
    <w:p w:rsidR="00BD20EE" w:rsidRPr="00C20468" w:rsidRDefault="00BD20EE" w:rsidP="00B56CF9">
      <w:pPr>
        <w:ind w:firstLine="708"/>
        <w:jc w:val="both"/>
        <w:rPr>
          <w:sz w:val="27"/>
          <w:szCs w:val="27"/>
        </w:rPr>
      </w:pPr>
      <w:r w:rsidRPr="00C20468">
        <w:rPr>
          <w:sz w:val="27"/>
          <w:szCs w:val="27"/>
        </w:rPr>
        <w:t>Забезпечення цієї категорії дітей лікарським засобом Вальпроат натрію у 2018 році дозволило зменшити частоту епілептичних нападів та сприяли  формуванню рефрактерної епілепсії.</w:t>
      </w:r>
    </w:p>
    <w:p w:rsidR="00BD20EE" w:rsidRPr="00C20468" w:rsidRDefault="00BD20EE" w:rsidP="00B56CF9">
      <w:pPr>
        <w:jc w:val="both"/>
        <w:rPr>
          <w:b/>
          <w:sz w:val="27"/>
          <w:szCs w:val="27"/>
        </w:rPr>
      </w:pPr>
      <w:r w:rsidRPr="00C20468">
        <w:rPr>
          <w:b/>
          <w:sz w:val="27"/>
          <w:szCs w:val="27"/>
        </w:rPr>
        <w:t>3. Онкологічна служба</w:t>
      </w:r>
    </w:p>
    <w:p w:rsidR="00BD20EE" w:rsidRPr="00BE10D3" w:rsidRDefault="00BD20EE" w:rsidP="00B56CF9">
      <w:pPr>
        <w:jc w:val="both"/>
        <w:rPr>
          <w:b/>
          <w:i/>
          <w:sz w:val="27"/>
          <w:szCs w:val="27"/>
        </w:rPr>
      </w:pPr>
      <w:r w:rsidRPr="00C20468">
        <w:rPr>
          <w:b/>
          <w:sz w:val="27"/>
          <w:szCs w:val="27"/>
        </w:rPr>
        <w:t xml:space="preserve">-  </w:t>
      </w:r>
      <w:r w:rsidRPr="00BE10D3">
        <w:rPr>
          <w:b/>
          <w:i/>
          <w:sz w:val="27"/>
          <w:szCs w:val="27"/>
        </w:rPr>
        <w:t>«Забезпечення Київського міського клінічного онкологічного центру лікарськими засобами та препаратами супроводу для лікування онкологічних хворих»</w:t>
      </w:r>
    </w:p>
    <w:p w:rsidR="00BD20EE" w:rsidRPr="00C20468" w:rsidRDefault="00BD20EE" w:rsidP="00B56CF9">
      <w:pPr>
        <w:pStyle w:val="ListParagraph"/>
        <w:ind w:left="0" w:firstLine="708"/>
        <w:jc w:val="both"/>
        <w:rPr>
          <w:sz w:val="27"/>
          <w:szCs w:val="27"/>
        </w:rPr>
      </w:pPr>
      <w:r w:rsidRPr="00C20468">
        <w:rPr>
          <w:sz w:val="27"/>
          <w:szCs w:val="27"/>
        </w:rPr>
        <w:t>Для забезпечення  онкологічних хворих лікарськими засобами:</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доведена сума </w:t>
      </w:r>
      <w:r w:rsidRPr="00C20468">
        <w:rPr>
          <w:b/>
          <w:sz w:val="27"/>
          <w:szCs w:val="27"/>
        </w:rPr>
        <w:t>43 034,3 тис.грн</w:t>
      </w:r>
      <w:r w:rsidRPr="00C20468">
        <w:rPr>
          <w:sz w:val="27"/>
          <w:szCs w:val="27"/>
        </w:rPr>
        <w:t xml:space="preserve">, </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освоєно </w:t>
      </w:r>
      <w:r w:rsidRPr="00C20468">
        <w:rPr>
          <w:b/>
          <w:sz w:val="27"/>
          <w:szCs w:val="27"/>
        </w:rPr>
        <w:t xml:space="preserve">37 532,41 тис. грн. </w:t>
      </w:r>
    </w:p>
    <w:p w:rsidR="00BD20EE" w:rsidRPr="00C20468" w:rsidRDefault="00BD20EE" w:rsidP="00B56CF9">
      <w:pPr>
        <w:pStyle w:val="ListParagraph"/>
        <w:numPr>
          <w:ilvl w:val="0"/>
          <w:numId w:val="10"/>
        </w:numPr>
        <w:jc w:val="both"/>
        <w:rPr>
          <w:sz w:val="27"/>
          <w:szCs w:val="27"/>
        </w:rPr>
      </w:pPr>
      <w:r w:rsidRPr="00C20468">
        <w:rPr>
          <w:sz w:val="27"/>
          <w:szCs w:val="27"/>
        </w:rPr>
        <w:t xml:space="preserve">% освоєння коштів – </w:t>
      </w:r>
      <w:r w:rsidRPr="00C20468">
        <w:rPr>
          <w:b/>
          <w:sz w:val="27"/>
          <w:szCs w:val="27"/>
        </w:rPr>
        <w:t xml:space="preserve">87,2% </w:t>
      </w:r>
      <w:r w:rsidRPr="00C20468">
        <w:rPr>
          <w:sz w:val="27"/>
          <w:szCs w:val="27"/>
        </w:rPr>
        <w:t xml:space="preserve">(економія коштів, недопоставка товару). </w:t>
      </w:r>
    </w:p>
    <w:p w:rsidR="00BD20EE" w:rsidRPr="00C20468" w:rsidRDefault="00BD20EE" w:rsidP="00B56CF9">
      <w:pPr>
        <w:ind w:firstLine="708"/>
        <w:jc w:val="both"/>
        <w:rPr>
          <w:sz w:val="27"/>
          <w:szCs w:val="27"/>
        </w:rPr>
      </w:pPr>
      <w:r w:rsidRPr="00C20468">
        <w:rPr>
          <w:sz w:val="27"/>
          <w:szCs w:val="27"/>
        </w:rPr>
        <w:t xml:space="preserve">Це дало змогу у 2018 році провести </w:t>
      </w:r>
      <w:r w:rsidRPr="00C20468">
        <w:rPr>
          <w:b/>
          <w:sz w:val="27"/>
          <w:szCs w:val="27"/>
        </w:rPr>
        <w:t>7514</w:t>
      </w:r>
      <w:r w:rsidRPr="00C20468">
        <w:rPr>
          <w:sz w:val="27"/>
          <w:szCs w:val="27"/>
        </w:rPr>
        <w:t xml:space="preserve"> пацієнтам хіміотерапевтичне лікування з дотриманням відповідних схем та режимів згідно з локальними протоколами та міжнародними стандартами лікування. Крім того, у радикально прооперованих хворих було проведено ад’ювантне лікування у відповідні строки після оперативного втручання, що знизило ризик виникнення ранніх рецидивів на 17-34% в залежності від нозологічних форм злоякісного новоутворення.</w:t>
      </w:r>
    </w:p>
    <w:p w:rsidR="00BD20EE" w:rsidRPr="00BE10D3" w:rsidRDefault="00BD20EE" w:rsidP="00B56CF9">
      <w:pPr>
        <w:jc w:val="both"/>
        <w:rPr>
          <w:b/>
          <w:i/>
          <w:sz w:val="27"/>
          <w:szCs w:val="27"/>
        </w:rPr>
      </w:pPr>
      <w:r w:rsidRPr="00C20468">
        <w:rPr>
          <w:b/>
          <w:sz w:val="27"/>
          <w:szCs w:val="27"/>
        </w:rPr>
        <w:t xml:space="preserve">- </w:t>
      </w:r>
      <w:r w:rsidRPr="00BE10D3">
        <w:rPr>
          <w:b/>
          <w:i/>
          <w:sz w:val="27"/>
          <w:szCs w:val="27"/>
        </w:rPr>
        <w:t>«Забезпечення Київського міського клінічного онкологічного центру комплектами систем для проведення інтраопераційної внутрішньопорожнинної хіміогіпертермічної перфузії»</w:t>
      </w:r>
    </w:p>
    <w:p w:rsidR="00BD20EE" w:rsidRPr="00C20468" w:rsidRDefault="00BD20EE" w:rsidP="00B56CF9">
      <w:pPr>
        <w:pStyle w:val="ListParagraph"/>
        <w:ind w:left="0" w:firstLine="708"/>
        <w:jc w:val="both"/>
        <w:rPr>
          <w:sz w:val="27"/>
          <w:szCs w:val="27"/>
        </w:rPr>
      </w:pPr>
      <w:r w:rsidRPr="00C20468">
        <w:rPr>
          <w:sz w:val="27"/>
          <w:szCs w:val="27"/>
        </w:rPr>
        <w:t>Для забезпечення витратними матеріалами для проведення перфузій:</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доведена сума </w:t>
      </w:r>
      <w:r w:rsidRPr="00C20468">
        <w:rPr>
          <w:b/>
          <w:sz w:val="27"/>
          <w:szCs w:val="27"/>
        </w:rPr>
        <w:t>6 965,7 тис.грн</w:t>
      </w:r>
      <w:r w:rsidRPr="00C20468">
        <w:rPr>
          <w:sz w:val="27"/>
          <w:szCs w:val="27"/>
        </w:rPr>
        <w:t xml:space="preserve">, </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освоєно </w:t>
      </w:r>
      <w:r w:rsidRPr="00C20468">
        <w:rPr>
          <w:b/>
          <w:sz w:val="27"/>
          <w:szCs w:val="27"/>
        </w:rPr>
        <w:t xml:space="preserve">6 961,96 тис. грн. </w:t>
      </w:r>
    </w:p>
    <w:p w:rsidR="00BD20EE" w:rsidRPr="00C20468" w:rsidRDefault="00BD20EE" w:rsidP="00B56CF9">
      <w:pPr>
        <w:pStyle w:val="ListParagraph"/>
        <w:numPr>
          <w:ilvl w:val="0"/>
          <w:numId w:val="10"/>
        </w:numPr>
        <w:jc w:val="both"/>
        <w:rPr>
          <w:b/>
          <w:sz w:val="27"/>
          <w:szCs w:val="27"/>
        </w:rPr>
      </w:pPr>
      <w:r w:rsidRPr="00C20468">
        <w:rPr>
          <w:sz w:val="27"/>
          <w:szCs w:val="27"/>
        </w:rPr>
        <w:t>% освоєння коштів –</w:t>
      </w:r>
      <w:r w:rsidRPr="00C20468">
        <w:rPr>
          <w:b/>
          <w:sz w:val="27"/>
          <w:szCs w:val="27"/>
        </w:rPr>
        <w:t xml:space="preserve"> 100%</w:t>
      </w:r>
    </w:p>
    <w:p w:rsidR="00BD20EE" w:rsidRPr="00C20468" w:rsidRDefault="00BD20EE" w:rsidP="00E405AC">
      <w:pPr>
        <w:pStyle w:val="ListParagraph"/>
        <w:ind w:left="0" w:firstLine="708"/>
        <w:jc w:val="both"/>
        <w:rPr>
          <w:rStyle w:val="Emphasis"/>
          <w:iCs/>
          <w:sz w:val="27"/>
          <w:szCs w:val="27"/>
        </w:rPr>
      </w:pPr>
      <w:r w:rsidRPr="00C20468">
        <w:rPr>
          <w:sz w:val="27"/>
          <w:szCs w:val="27"/>
        </w:rPr>
        <w:t xml:space="preserve">Закупівля  здійснена  для  забезпечення цим спеціалізованим лікуванням 91 хворого. </w:t>
      </w:r>
    </w:p>
    <w:p w:rsidR="00BD20EE" w:rsidRPr="00C20468" w:rsidRDefault="00BD20EE" w:rsidP="00B56CF9">
      <w:pPr>
        <w:ind w:firstLine="708"/>
        <w:jc w:val="both"/>
        <w:rPr>
          <w:sz w:val="27"/>
          <w:szCs w:val="27"/>
        </w:rPr>
      </w:pPr>
      <w:r w:rsidRPr="00C20468">
        <w:rPr>
          <w:sz w:val="27"/>
          <w:szCs w:val="27"/>
        </w:rPr>
        <w:t>Зважаючи на те, що методика</w:t>
      </w:r>
      <w:r w:rsidRPr="00C20468">
        <w:rPr>
          <w:b/>
          <w:sz w:val="27"/>
          <w:szCs w:val="27"/>
        </w:rPr>
        <w:t xml:space="preserve"> </w:t>
      </w:r>
      <w:r w:rsidRPr="00C20468">
        <w:rPr>
          <w:sz w:val="27"/>
          <w:szCs w:val="27"/>
        </w:rPr>
        <w:t xml:space="preserve">інтраопераційної внутрішньопорожнинної хіміогіпертермічної перфузії впроваджена в практику Київського міського клінічного онкологічного центру вперше, зазначене лікування було проведено лише </w:t>
      </w:r>
      <w:r w:rsidRPr="00C20468">
        <w:rPr>
          <w:b/>
          <w:sz w:val="27"/>
          <w:szCs w:val="27"/>
        </w:rPr>
        <w:t>3</w:t>
      </w:r>
      <w:r w:rsidRPr="00C20468">
        <w:rPr>
          <w:sz w:val="27"/>
          <w:szCs w:val="27"/>
        </w:rPr>
        <w:t xml:space="preserve"> пацієнтам, злоякісний процес яких ускладнився розвитком канцероматозу очеревини. Це дозволило покращити якість життя хворих за рахунок відсутності накопичення рідини в черевній порожнині, зменшення інтоксикаційного синдрому та відтермінувати терміни проведення ад’ювантної хіміотерапії.</w:t>
      </w:r>
    </w:p>
    <w:p w:rsidR="00BD20EE" w:rsidRPr="00E405AC" w:rsidRDefault="00BD20EE" w:rsidP="00B56CF9">
      <w:pPr>
        <w:ind w:firstLine="708"/>
        <w:jc w:val="both"/>
        <w:rPr>
          <w:sz w:val="16"/>
          <w:szCs w:val="16"/>
        </w:rPr>
      </w:pPr>
    </w:p>
    <w:p w:rsidR="00BD20EE" w:rsidRPr="00C20468" w:rsidRDefault="00BD20EE" w:rsidP="00B56CF9">
      <w:pPr>
        <w:jc w:val="both"/>
        <w:rPr>
          <w:b/>
          <w:sz w:val="27"/>
          <w:szCs w:val="27"/>
        </w:rPr>
      </w:pPr>
      <w:r w:rsidRPr="00C20468">
        <w:rPr>
          <w:b/>
          <w:sz w:val="27"/>
          <w:szCs w:val="27"/>
        </w:rPr>
        <w:t>4.</w:t>
      </w:r>
      <w:r>
        <w:rPr>
          <w:b/>
          <w:sz w:val="27"/>
          <w:szCs w:val="27"/>
        </w:rPr>
        <w:t xml:space="preserve"> </w:t>
      </w:r>
      <w:r w:rsidRPr="00C20468">
        <w:rPr>
          <w:b/>
          <w:sz w:val="27"/>
          <w:szCs w:val="27"/>
        </w:rPr>
        <w:t>Адаптація стомованих хворих.</w:t>
      </w:r>
    </w:p>
    <w:p w:rsidR="00BD20EE" w:rsidRPr="00BE10D3" w:rsidRDefault="00BD20EE" w:rsidP="00B56CF9">
      <w:pPr>
        <w:jc w:val="both"/>
        <w:rPr>
          <w:b/>
          <w:i/>
          <w:sz w:val="27"/>
          <w:szCs w:val="27"/>
        </w:rPr>
      </w:pPr>
      <w:r w:rsidRPr="00C20468">
        <w:rPr>
          <w:b/>
          <w:sz w:val="27"/>
          <w:szCs w:val="27"/>
        </w:rPr>
        <w:t xml:space="preserve">-  </w:t>
      </w:r>
      <w:r w:rsidRPr="00BE10D3">
        <w:rPr>
          <w:b/>
          <w:i/>
          <w:sz w:val="27"/>
          <w:szCs w:val="27"/>
        </w:rPr>
        <w:t>«Забезпечення хворих засобами догляду за стомою»</w:t>
      </w:r>
    </w:p>
    <w:p w:rsidR="00BD20EE" w:rsidRPr="00C20468" w:rsidRDefault="00BD20EE" w:rsidP="00B56CF9">
      <w:pPr>
        <w:jc w:val="both"/>
        <w:rPr>
          <w:sz w:val="27"/>
          <w:szCs w:val="27"/>
        </w:rPr>
      </w:pPr>
      <w:r w:rsidRPr="00C20468">
        <w:rPr>
          <w:b/>
          <w:sz w:val="27"/>
          <w:szCs w:val="27"/>
        </w:rPr>
        <w:tab/>
      </w:r>
      <w:r w:rsidRPr="00C20468">
        <w:rPr>
          <w:sz w:val="27"/>
          <w:szCs w:val="27"/>
        </w:rPr>
        <w:t>Для виконання цього заходу:</w:t>
      </w:r>
    </w:p>
    <w:p w:rsidR="00BD20EE" w:rsidRPr="00C20468" w:rsidRDefault="00BD20EE" w:rsidP="00B56CF9">
      <w:pPr>
        <w:numPr>
          <w:ilvl w:val="0"/>
          <w:numId w:val="10"/>
        </w:numPr>
        <w:jc w:val="both"/>
        <w:rPr>
          <w:sz w:val="27"/>
          <w:szCs w:val="27"/>
        </w:rPr>
      </w:pPr>
      <w:r w:rsidRPr="00C20468">
        <w:rPr>
          <w:sz w:val="27"/>
          <w:szCs w:val="27"/>
        </w:rPr>
        <w:t xml:space="preserve">доведена сума – </w:t>
      </w:r>
      <w:r w:rsidRPr="00C20468">
        <w:rPr>
          <w:b/>
          <w:sz w:val="27"/>
          <w:szCs w:val="27"/>
        </w:rPr>
        <w:t>4 950,00 тис. грн</w:t>
      </w:r>
      <w:r w:rsidRPr="00C20468">
        <w:rPr>
          <w:sz w:val="27"/>
          <w:szCs w:val="27"/>
        </w:rPr>
        <w:t>.,</w:t>
      </w:r>
    </w:p>
    <w:p w:rsidR="00BD20EE" w:rsidRPr="00C20468" w:rsidRDefault="00BD20EE" w:rsidP="00B56CF9">
      <w:pPr>
        <w:numPr>
          <w:ilvl w:val="0"/>
          <w:numId w:val="10"/>
        </w:numPr>
        <w:jc w:val="both"/>
        <w:rPr>
          <w:sz w:val="27"/>
          <w:szCs w:val="27"/>
        </w:rPr>
      </w:pPr>
      <w:r w:rsidRPr="00C20468">
        <w:rPr>
          <w:sz w:val="27"/>
          <w:szCs w:val="27"/>
        </w:rPr>
        <w:t xml:space="preserve">освоєно – </w:t>
      </w:r>
      <w:r w:rsidRPr="00C20468">
        <w:rPr>
          <w:b/>
          <w:sz w:val="27"/>
          <w:szCs w:val="27"/>
        </w:rPr>
        <w:t>4 836,00 тис. грн</w:t>
      </w:r>
      <w:r w:rsidRPr="00C20468">
        <w:rPr>
          <w:sz w:val="27"/>
          <w:szCs w:val="27"/>
        </w:rPr>
        <w:t>.,</w:t>
      </w:r>
    </w:p>
    <w:p w:rsidR="00BD20EE" w:rsidRPr="00C20468" w:rsidRDefault="00BD20EE" w:rsidP="00B56CF9">
      <w:pPr>
        <w:numPr>
          <w:ilvl w:val="0"/>
          <w:numId w:val="10"/>
        </w:numPr>
        <w:jc w:val="both"/>
        <w:rPr>
          <w:sz w:val="27"/>
          <w:szCs w:val="27"/>
        </w:rPr>
      </w:pPr>
      <w:r w:rsidRPr="00C20468">
        <w:rPr>
          <w:sz w:val="27"/>
          <w:szCs w:val="27"/>
        </w:rPr>
        <w:t xml:space="preserve">% освоєння коштів – </w:t>
      </w:r>
      <w:r w:rsidRPr="00C20468">
        <w:rPr>
          <w:b/>
          <w:sz w:val="27"/>
          <w:szCs w:val="27"/>
        </w:rPr>
        <w:t>98%</w:t>
      </w:r>
      <w:r w:rsidRPr="00C20468">
        <w:rPr>
          <w:sz w:val="27"/>
          <w:szCs w:val="27"/>
        </w:rPr>
        <w:t>.</w:t>
      </w:r>
    </w:p>
    <w:p w:rsidR="00BD20EE" w:rsidRPr="00C20468" w:rsidRDefault="00BD20EE" w:rsidP="00B56CF9">
      <w:pPr>
        <w:ind w:left="708"/>
        <w:jc w:val="both"/>
        <w:rPr>
          <w:sz w:val="27"/>
          <w:szCs w:val="27"/>
        </w:rPr>
      </w:pPr>
      <w:r w:rsidRPr="00C20468">
        <w:rPr>
          <w:sz w:val="27"/>
          <w:szCs w:val="27"/>
        </w:rPr>
        <w:t xml:space="preserve">Станом на 01.01.2018 в медичних закладах м. Києва зареєстровано </w:t>
      </w:r>
      <w:r w:rsidRPr="00C20468">
        <w:rPr>
          <w:b/>
          <w:sz w:val="27"/>
          <w:szCs w:val="27"/>
        </w:rPr>
        <w:t>781</w:t>
      </w:r>
    </w:p>
    <w:p w:rsidR="00BD20EE" w:rsidRPr="00C20468" w:rsidRDefault="00BD20EE" w:rsidP="00B56CF9">
      <w:pPr>
        <w:jc w:val="both"/>
        <w:rPr>
          <w:sz w:val="27"/>
          <w:szCs w:val="27"/>
        </w:rPr>
      </w:pPr>
      <w:r w:rsidRPr="00C20468">
        <w:rPr>
          <w:sz w:val="27"/>
          <w:szCs w:val="27"/>
        </w:rPr>
        <w:t>стомований пацієнт.</w:t>
      </w:r>
    </w:p>
    <w:p w:rsidR="00BD20EE" w:rsidRDefault="00BD20EE" w:rsidP="00B56CF9">
      <w:pPr>
        <w:ind w:firstLine="708"/>
        <w:jc w:val="both"/>
        <w:rPr>
          <w:sz w:val="27"/>
          <w:szCs w:val="27"/>
        </w:rPr>
      </w:pPr>
      <w:r w:rsidRPr="00C20468">
        <w:rPr>
          <w:sz w:val="27"/>
          <w:szCs w:val="27"/>
        </w:rPr>
        <w:t xml:space="preserve">Проведена закупівля дозволила забезпечити пацієнтів засобами догляду за стомою на 54% від потреби, що вдвічі більше, ніж у 2017 році, що в свою чергу покращило якість їхнього життя.      </w:t>
      </w:r>
    </w:p>
    <w:p w:rsidR="00BD20EE" w:rsidRPr="00FF6765" w:rsidRDefault="00BD20EE" w:rsidP="00B56CF9">
      <w:pPr>
        <w:ind w:firstLine="708"/>
        <w:jc w:val="both"/>
        <w:rPr>
          <w:sz w:val="16"/>
          <w:szCs w:val="16"/>
        </w:rPr>
      </w:pPr>
    </w:p>
    <w:p w:rsidR="00BD20EE" w:rsidRPr="00C20468" w:rsidRDefault="00BD20EE" w:rsidP="00B56CF9">
      <w:pPr>
        <w:jc w:val="both"/>
        <w:rPr>
          <w:b/>
          <w:sz w:val="27"/>
          <w:szCs w:val="27"/>
        </w:rPr>
      </w:pPr>
      <w:r w:rsidRPr="00C20468">
        <w:rPr>
          <w:b/>
          <w:sz w:val="27"/>
          <w:szCs w:val="27"/>
        </w:rPr>
        <w:t>5</w:t>
      </w:r>
      <w:r>
        <w:rPr>
          <w:b/>
          <w:sz w:val="27"/>
          <w:szCs w:val="27"/>
        </w:rPr>
        <w:t>.</w:t>
      </w:r>
      <w:r w:rsidRPr="00C20468">
        <w:rPr>
          <w:b/>
          <w:sz w:val="27"/>
          <w:szCs w:val="27"/>
        </w:rPr>
        <w:t xml:space="preserve"> Ендопротезування суглобів.</w:t>
      </w:r>
    </w:p>
    <w:p w:rsidR="00BD20EE" w:rsidRPr="00BE10D3" w:rsidRDefault="00BD20EE" w:rsidP="00B56CF9">
      <w:pPr>
        <w:jc w:val="both"/>
        <w:rPr>
          <w:b/>
          <w:i/>
          <w:sz w:val="27"/>
          <w:szCs w:val="27"/>
        </w:rPr>
      </w:pPr>
      <w:r w:rsidRPr="00C20468">
        <w:rPr>
          <w:b/>
          <w:sz w:val="27"/>
          <w:szCs w:val="27"/>
        </w:rPr>
        <w:t xml:space="preserve">-  </w:t>
      </w:r>
      <w:r w:rsidRPr="00BE10D3">
        <w:rPr>
          <w:b/>
          <w:i/>
          <w:sz w:val="27"/>
          <w:szCs w:val="27"/>
        </w:rPr>
        <w:t>«Забезпечення закупівлі ендопротезів колінних та кульшових суглобів»</w:t>
      </w:r>
    </w:p>
    <w:p w:rsidR="00BD20EE" w:rsidRPr="00C20468" w:rsidRDefault="00BD20EE" w:rsidP="00B56CF9">
      <w:pPr>
        <w:pStyle w:val="ListParagraph"/>
        <w:ind w:left="0" w:firstLine="708"/>
        <w:jc w:val="both"/>
        <w:rPr>
          <w:sz w:val="27"/>
          <w:szCs w:val="27"/>
        </w:rPr>
      </w:pPr>
      <w:r w:rsidRPr="00C20468">
        <w:rPr>
          <w:sz w:val="27"/>
          <w:szCs w:val="27"/>
        </w:rPr>
        <w:t>Для забезпечення киян ендопротезами суглобів для планового оперативного втручання:</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доведена сума – </w:t>
      </w:r>
      <w:r w:rsidRPr="00C20468">
        <w:rPr>
          <w:b/>
          <w:sz w:val="27"/>
          <w:szCs w:val="27"/>
        </w:rPr>
        <w:t>28 081,00 тис. грн</w:t>
      </w:r>
      <w:r w:rsidRPr="00C20468">
        <w:rPr>
          <w:sz w:val="27"/>
          <w:szCs w:val="27"/>
        </w:rPr>
        <w:t>.;</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освоєно – </w:t>
      </w:r>
      <w:r w:rsidRPr="00C20468">
        <w:rPr>
          <w:b/>
          <w:sz w:val="27"/>
          <w:szCs w:val="27"/>
        </w:rPr>
        <w:t>28 018,27 тис. грн.;</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 освоєння коштів – </w:t>
      </w:r>
      <w:r w:rsidRPr="00C20468">
        <w:rPr>
          <w:b/>
          <w:sz w:val="27"/>
          <w:szCs w:val="27"/>
        </w:rPr>
        <w:t>99,8%.</w:t>
      </w:r>
      <w:r w:rsidRPr="00C20468">
        <w:rPr>
          <w:sz w:val="27"/>
          <w:szCs w:val="27"/>
        </w:rPr>
        <w:t xml:space="preserve"> </w:t>
      </w:r>
    </w:p>
    <w:p w:rsidR="00BD20EE" w:rsidRPr="00C20468" w:rsidRDefault="00BD20EE" w:rsidP="00B56CF9">
      <w:pPr>
        <w:ind w:firstLine="708"/>
        <w:jc w:val="both"/>
        <w:rPr>
          <w:sz w:val="27"/>
          <w:szCs w:val="27"/>
        </w:rPr>
      </w:pPr>
      <w:r w:rsidRPr="00C20468">
        <w:rPr>
          <w:sz w:val="27"/>
          <w:szCs w:val="27"/>
        </w:rPr>
        <w:t xml:space="preserve">Це дозволило протягом звітного періоду </w:t>
      </w:r>
      <w:r w:rsidRPr="00C20468">
        <w:rPr>
          <w:b/>
          <w:sz w:val="27"/>
          <w:szCs w:val="27"/>
        </w:rPr>
        <w:t xml:space="preserve">649 </w:t>
      </w:r>
      <w:r w:rsidRPr="00C20468">
        <w:rPr>
          <w:sz w:val="27"/>
          <w:szCs w:val="27"/>
        </w:rPr>
        <w:t>пацієнтам (у 2017 році – 232)  провести оперативні втручання з ендопротезуванням суглобів, що позбавило їх больового синдрому та призвело до  відновлення  функції руху та опори.</w:t>
      </w:r>
    </w:p>
    <w:p w:rsidR="00BD20EE" w:rsidRPr="00C20468" w:rsidRDefault="00BD20EE" w:rsidP="00B56CF9">
      <w:pPr>
        <w:ind w:firstLine="708"/>
        <w:jc w:val="both"/>
        <w:rPr>
          <w:sz w:val="27"/>
          <w:szCs w:val="27"/>
        </w:rPr>
      </w:pPr>
      <w:r w:rsidRPr="00C20468">
        <w:rPr>
          <w:sz w:val="27"/>
          <w:szCs w:val="27"/>
        </w:rPr>
        <w:t>Слід зазначити, що збільшення майже втричі кількості ендопротезувань у 2018 році стало можливим завдяки закупівлі Департаментом охорони здоров’я обладнання для всіх травматологічних відділень міських лікарень та збільшення кількості закладів, залучених до виконання заходів Програми з ендопротезування з 5 до 9.</w:t>
      </w:r>
    </w:p>
    <w:p w:rsidR="00BD20EE" w:rsidRPr="00BE10D3" w:rsidRDefault="00BD20EE" w:rsidP="00B56CF9">
      <w:pPr>
        <w:jc w:val="both"/>
        <w:rPr>
          <w:b/>
          <w:i/>
          <w:sz w:val="27"/>
          <w:szCs w:val="27"/>
        </w:rPr>
      </w:pPr>
      <w:r w:rsidRPr="00C20468">
        <w:rPr>
          <w:b/>
          <w:sz w:val="27"/>
          <w:szCs w:val="27"/>
        </w:rPr>
        <w:t xml:space="preserve">- </w:t>
      </w:r>
      <w:r>
        <w:rPr>
          <w:b/>
          <w:sz w:val="27"/>
          <w:szCs w:val="27"/>
        </w:rPr>
        <w:t xml:space="preserve"> </w:t>
      </w:r>
      <w:r w:rsidRPr="00BE10D3">
        <w:rPr>
          <w:b/>
          <w:i/>
          <w:sz w:val="27"/>
          <w:szCs w:val="27"/>
        </w:rPr>
        <w:t>«Забезпечення закупівлі ендопротезів кульшових суглобів для екстреного протезування»</w:t>
      </w:r>
    </w:p>
    <w:p w:rsidR="00BD20EE" w:rsidRPr="00C20468" w:rsidRDefault="00BD20EE" w:rsidP="00B56CF9">
      <w:pPr>
        <w:pStyle w:val="ListParagraph"/>
        <w:ind w:left="0" w:firstLine="708"/>
        <w:jc w:val="both"/>
        <w:rPr>
          <w:sz w:val="27"/>
          <w:szCs w:val="27"/>
        </w:rPr>
      </w:pPr>
      <w:r w:rsidRPr="00C20468">
        <w:rPr>
          <w:sz w:val="27"/>
          <w:szCs w:val="27"/>
        </w:rPr>
        <w:t>Для забезпечення киян ендопротезами суглобів для надання невідкладної допомоги при переломах шийки та проксимального відділу стегнової кістки:</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доведена сума – </w:t>
      </w:r>
      <w:r w:rsidRPr="00C20468">
        <w:rPr>
          <w:b/>
          <w:sz w:val="27"/>
          <w:szCs w:val="27"/>
        </w:rPr>
        <w:t>16 238,00 тис. грн</w:t>
      </w:r>
      <w:r w:rsidRPr="00C20468">
        <w:rPr>
          <w:sz w:val="27"/>
          <w:szCs w:val="27"/>
        </w:rPr>
        <w:t>;</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освоєно – </w:t>
      </w:r>
      <w:r w:rsidRPr="00C20468">
        <w:rPr>
          <w:b/>
          <w:sz w:val="27"/>
          <w:szCs w:val="27"/>
        </w:rPr>
        <w:t>8 515,95 тис. грн.;</w:t>
      </w:r>
      <w:r w:rsidRPr="00C20468">
        <w:rPr>
          <w:sz w:val="27"/>
          <w:szCs w:val="27"/>
        </w:rPr>
        <w:t xml:space="preserve"> </w:t>
      </w:r>
    </w:p>
    <w:p w:rsidR="00BD20EE" w:rsidRPr="00C20468" w:rsidRDefault="00BD20EE" w:rsidP="00B56CF9">
      <w:pPr>
        <w:pStyle w:val="ListParagraph"/>
        <w:numPr>
          <w:ilvl w:val="0"/>
          <w:numId w:val="10"/>
        </w:numPr>
        <w:jc w:val="both"/>
        <w:rPr>
          <w:sz w:val="27"/>
          <w:szCs w:val="27"/>
        </w:rPr>
      </w:pPr>
      <w:r w:rsidRPr="00C20468">
        <w:rPr>
          <w:sz w:val="27"/>
          <w:szCs w:val="27"/>
        </w:rPr>
        <w:t>% освоєння коштів</w:t>
      </w:r>
      <w:r w:rsidRPr="00C20468">
        <w:rPr>
          <w:b/>
          <w:sz w:val="27"/>
          <w:szCs w:val="27"/>
        </w:rPr>
        <w:t xml:space="preserve"> – 52,4% </w:t>
      </w:r>
      <w:r w:rsidRPr="00C20468">
        <w:rPr>
          <w:sz w:val="27"/>
          <w:szCs w:val="27"/>
        </w:rPr>
        <w:t>(недопоставка товару).</w:t>
      </w:r>
    </w:p>
    <w:p w:rsidR="00BD20EE" w:rsidRDefault="00BD20EE" w:rsidP="00B56CF9">
      <w:pPr>
        <w:ind w:firstLine="708"/>
        <w:jc w:val="both"/>
        <w:rPr>
          <w:sz w:val="27"/>
          <w:szCs w:val="27"/>
        </w:rPr>
      </w:pPr>
      <w:r w:rsidRPr="00C20468">
        <w:rPr>
          <w:sz w:val="27"/>
          <w:szCs w:val="27"/>
        </w:rPr>
        <w:t xml:space="preserve">Завдяки цьому прооперовано </w:t>
      </w:r>
      <w:r w:rsidRPr="00C20468">
        <w:rPr>
          <w:b/>
          <w:sz w:val="27"/>
          <w:szCs w:val="27"/>
        </w:rPr>
        <w:t xml:space="preserve">206 </w:t>
      </w:r>
      <w:r w:rsidRPr="00C20468">
        <w:rPr>
          <w:sz w:val="27"/>
          <w:szCs w:val="27"/>
        </w:rPr>
        <w:t xml:space="preserve">хворих з травмами нижніх кінцівок в ургентному порядку (запроваджено вперше). Це дозволило пацієнтам, в першу чергу людям похилого віку, повернутися до звичного способу життя, а не бути прикутими до ліжка. </w:t>
      </w:r>
    </w:p>
    <w:p w:rsidR="00BD20EE" w:rsidRPr="00FF6765" w:rsidRDefault="00BD20EE" w:rsidP="00B56CF9">
      <w:pPr>
        <w:ind w:firstLine="708"/>
        <w:jc w:val="both"/>
        <w:rPr>
          <w:sz w:val="16"/>
          <w:szCs w:val="16"/>
        </w:rPr>
      </w:pPr>
    </w:p>
    <w:p w:rsidR="00BD20EE" w:rsidRPr="00C20468" w:rsidRDefault="00BD20EE" w:rsidP="00B56CF9">
      <w:pPr>
        <w:jc w:val="both"/>
        <w:rPr>
          <w:b/>
          <w:sz w:val="27"/>
          <w:szCs w:val="27"/>
        </w:rPr>
      </w:pPr>
      <w:r w:rsidRPr="00C20468">
        <w:rPr>
          <w:b/>
          <w:sz w:val="27"/>
          <w:szCs w:val="27"/>
        </w:rPr>
        <w:t>6.</w:t>
      </w:r>
      <w:r>
        <w:rPr>
          <w:b/>
          <w:sz w:val="27"/>
          <w:szCs w:val="27"/>
        </w:rPr>
        <w:t xml:space="preserve"> </w:t>
      </w:r>
      <w:r w:rsidRPr="00C20468">
        <w:rPr>
          <w:b/>
          <w:sz w:val="27"/>
          <w:szCs w:val="27"/>
        </w:rPr>
        <w:t>Зменшення поширеності інфекційних хвороб</w:t>
      </w:r>
    </w:p>
    <w:p w:rsidR="00BD20EE" w:rsidRPr="00BE10D3" w:rsidRDefault="00BD20EE" w:rsidP="00B56CF9">
      <w:pPr>
        <w:jc w:val="both"/>
        <w:rPr>
          <w:b/>
          <w:i/>
          <w:sz w:val="27"/>
          <w:szCs w:val="27"/>
        </w:rPr>
      </w:pPr>
      <w:r w:rsidRPr="00C20468">
        <w:rPr>
          <w:b/>
          <w:sz w:val="27"/>
          <w:szCs w:val="27"/>
        </w:rPr>
        <w:t xml:space="preserve">-  </w:t>
      </w:r>
      <w:r w:rsidRPr="00BE10D3">
        <w:rPr>
          <w:b/>
          <w:i/>
          <w:sz w:val="27"/>
          <w:szCs w:val="27"/>
        </w:rPr>
        <w:t>«Забезпечення етіотропним противірусним лікуванням хворих на вірусний гепатит В і С»</w:t>
      </w:r>
    </w:p>
    <w:p w:rsidR="00BD20EE" w:rsidRPr="00C20468" w:rsidRDefault="00BD20EE" w:rsidP="00B56CF9">
      <w:pPr>
        <w:pStyle w:val="ListParagraph"/>
        <w:ind w:left="0" w:firstLine="708"/>
        <w:jc w:val="both"/>
        <w:rPr>
          <w:sz w:val="27"/>
          <w:szCs w:val="27"/>
        </w:rPr>
      </w:pPr>
      <w:r w:rsidRPr="00C20468">
        <w:rPr>
          <w:sz w:val="27"/>
          <w:szCs w:val="27"/>
        </w:rPr>
        <w:t>Для забезпечення киян, хворих на вірусні гепатити, лікарськими засобами:</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доведена сума – </w:t>
      </w:r>
      <w:r w:rsidRPr="00C20468">
        <w:rPr>
          <w:b/>
          <w:sz w:val="27"/>
          <w:szCs w:val="27"/>
        </w:rPr>
        <w:t>1 238,10 тис. грн</w:t>
      </w:r>
      <w:r w:rsidRPr="00C20468">
        <w:rPr>
          <w:sz w:val="27"/>
          <w:szCs w:val="27"/>
        </w:rPr>
        <w:t>;</w:t>
      </w:r>
    </w:p>
    <w:p w:rsidR="00BD20EE" w:rsidRPr="00C20468" w:rsidRDefault="00BD20EE" w:rsidP="00B56CF9">
      <w:pPr>
        <w:pStyle w:val="ListParagraph"/>
        <w:numPr>
          <w:ilvl w:val="0"/>
          <w:numId w:val="10"/>
        </w:numPr>
        <w:jc w:val="both"/>
        <w:rPr>
          <w:b/>
          <w:sz w:val="27"/>
          <w:szCs w:val="27"/>
        </w:rPr>
      </w:pPr>
      <w:r w:rsidRPr="00C20468">
        <w:rPr>
          <w:sz w:val="27"/>
          <w:szCs w:val="27"/>
        </w:rPr>
        <w:t>освоєно –</w:t>
      </w:r>
      <w:r w:rsidRPr="00C20468">
        <w:rPr>
          <w:b/>
          <w:sz w:val="27"/>
          <w:szCs w:val="27"/>
        </w:rPr>
        <w:t xml:space="preserve"> 1 103,30 тис. грн.;</w:t>
      </w:r>
      <w:r w:rsidRPr="00C20468">
        <w:rPr>
          <w:sz w:val="27"/>
          <w:szCs w:val="27"/>
        </w:rPr>
        <w:t xml:space="preserve"> </w:t>
      </w:r>
    </w:p>
    <w:p w:rsidR="00BD20EE" w:rsidRPr="00C20468" w:rsidRDefault="00BD20EE" w:rsidP="00B56CF9">
      <w:pPr>
        <w:pStyle w:val="ListParagraph"/>
        <w:numPr>
          <w:ilvl w:val="0"/>
          <w:numId w:val="10"/>
        </w:numPr>
        <w:jc w:val="both"/>
        <w:rPr>
          <w:b/>
          <w:sz w:val="27"/>
          <w:szCs w:val="27"/>
        </w:rPr>
      </w:pPr>
      <w:r w:rsidRPr="00C20468">
        <w:rPr>
          <w:sz w:val="27"/>
          <w:szCs w:val="27"/>
        </w:rPr>
        <w:t>% освоєння коштів</w:t>
      </w:r>
      <w:r w:rsidRPr="00C20468">
        <w:rPr>
          <w:b/>
          <w:sz w:val="27"/>
          <w:szCs w:val="27"/>
        </w:rPr>
        <w:t xml:space="preserve"> – 89 %.</w:t>
      </w:r>
    </w:p>
    <w:p w:rsidR="00BD20EE" w:rsidRPr="00C20468" w:rsidRDefault="00BD20EE" w:rsidP="00B56CF9">
      <w:pPr>
        <w:pStyle w:val="ListParagraph"/>
        <w:ind w:left="708"/>
        <w:jc w:val="both"/>
        <w:rPr>
          <w:sz w:val="27"/>
          <w:szCs w:val="27"/>
        </w:rPr>
      </w:pPr>
      <w:r w:rsidRPr="00C20468">
        <w:rPr>
          <w:sz w:val="27"/>
          <w:szCs w:val="27"/>
        </w:rPr>
        <w:t>У  2018  році  154     пацієнти  з  вірусним     гепатитом   В    потребували</w:t>
      </w:r>
    </w:p>
    <w:p w:rsidR="00BD20EE" w:rsidRPr="00C20468" w:rsidRDefault="00BD20EE" w:rsidP="00B56CF9">
      <w:pPr>
        <w:pStyle w:val="ListParagraph"/>
        <w:ind w:left="0"/>
        <w:jc w:val="both"/>
        <w:rPr>
          <w:sz w:val="27"/>
          <w:szCs w:val="27"/>
        </w:rPr>
      </w:pPr>
      <w:r w:rsidRPr="00C20468">
        <w:rPr>
          <w:sz w:val="27"/>
          <w:szCs w:val="27"/>
        </w:rPr>
        <w:t>противірусного лікування.</w:t>
      </w:r>
    </w:p>
    <w:p w:rsidR="00BD20EE" w:rsidRPr="00C20468" w:rsidRDefault="00BD20EE" w:rsidP="00B56CF9">
      <w:pPr>
        <w:pStyle w:val="ListParagraph"/>
        <w:ind w:left="0" w:firstLine="708"/>
        <w:jc w:val="both"/>
        <w:rPr>
          <w:sz w:val="27"/>
          <w:szCs w:val="27"/>
        </w:rPr>
      </w:pPr>
      <w:r w:rsidRPr="00C20468">
        <w:rPr>
          <w:sz w:val="27"/>
          <w:szCs w:val="27"/>
        </w:rPr>
        <w:t>Безперервний повний курс</w:t>
      </w:r>
      <w:r w:rsidRPr="00C20468">
        <w:rPr>
          <w:b/>
          <w:sz w:val="27"/>
          <w:szCs w:val="27"/>
        </w:rPr>
        <w:t xml:space="preserve"> </w:t>
      </w:r>
      <w:r w:rsidRPr="00C20468">
        <w:rPr>
          <w:sz w:val="27"/>
          <w:szCs w:val="27"/>
        </w:rPr>
        <w:t xml:space="preserve">лікування отримали </w:t>
      </w:r>
      <w:r w:rsidRPr="00C20468">
        <w:rPr>
          <w:b/>
          <w:sz w:val="27"/>
          <w:szCs w:val="27"/>
        </w:rPr>
        <w:t xml:space="preserve">  16</w:t>
      </w:r>
      <w:r w:rsidRPr="00C20468">
        <w:rPr>
          <w:sz w:val="27"/>
          <w:szCs w:val="27"/>
        </w:rPr>
        <w:t xml:space="preserve"> пацієнтів (10,4%) з вірусним гепатитом В, що сприяло  зменшенню  ризику розвитку у них цирозу печінки, гепатоцелюлярної карциноми, та покращило якість їхнього життя.</w:t>
      </w:r>
    </w:p>
    <w:p w:rsidR="00BD20EE" w:rsidRPr="00C20468" w:rsidRDefault="00BD20EE" w:rsidP="00B56CF9">
      <w:pPr>
        <w:pStyle w:val="ListParagraph"/>
        <w:ind w:left="0" w:firstLine="708"/>
        <w:jc w:val="both"/>
        <w:rPr>
          <w:sz w:val="27"/>
          <w:szCs w:val="27"/>
        </w:rPr>
      </w:pPr>
      <w:r w:rsidRPr="00C20468">
        <w:rPr>
          <w:sz w:val="27"/>
          <w:szCs w:val="27"/>
        </w:rPr>
        <w:t xml:space="preserve"> Для решти пацієнтів передбачалася закупівля препарату  Тенофовір, однак,  у зв’язку з неодноразовою відміною торгів через відсутність  учасників, він не був придбаний.</w:t>
      </w:r>
    </w:p>
    <w:p w:rsidR="00BD20EE" w:rsidRPr="00167F97" w:rsidRDefault="00BD20EE" w:rsidP="00B56CF9">
      <w:pPr>
        <w:pStyle w:val="ListParagraph"/>
        <w:ind w:left="0" w:firstLine="708"/>
        <w:jc w:val="both"/>
        <w:rPr>
          <w:sz w:val="27"/>
          <w:szCs w:val="27"/>
        </w:rPr>
      </w:pPr>
      <w:r w:rsidRPr="00167F97">
        <w:rPr>
          <w:sz w:val="27"/>
          <w:szCs w:val="27"/>
        </w:rPr>
        <w:t xml:space="preserve">170 пацієнтів з вірусним гепатитом Спотребували лікування препаратами прямої вірусної дії. </w:t>
      </w:r>
    </w:p>
    <w:p w:rsidR="00BD20EE" w:rsidRPr="00167F97" w:rsidRDefault="00BD20EE" w:rsidP="00B56CF9">
      <w:pPr>
        <w:pStyle w:val="ListParagraph"/>
        <w:ind w:left="0" w:firstLine="708"/>
        <w:jc w:val="both"/>
        <w:rPr>
          <w:sz w:val="27"/>
          <w:szCs w:val="27"/>
        </w:rPr>
      </w:pPr>
      <w:r w:rsidRPr="00167F97">
        <w:rPr>
          <w:sz w:val="27"/>
          <w:szCs w:val="27"/>
        </w:rPr>
        <w:t>За кошти міського бюджету зазначені лікарські засоби не закуповувалися, так як вони не входять до Національного переліку основних лікарських засобів.</w:t>
      </w:r>
    </w:p>
    <w:p w:rsidR="00BD20EE" w:rsidRDefault="00BD20EE" w:rsidP="00B56CF9">
      <w:pPr>
        <w:pStyle w:val="ListParagraph"/>
        <w:ind w:left="0" w:firstLine="708"/>
        <w:jc w:val="both"/>
        <w:rPr>
          <w:sz w:val="27"/>
          <w:szCs w:val="27"/>
        </w:rPr>
      </w:pPr>
      <w:r w:rsidRPr="00167F97">
        <w:rPr>
          <w:sz w:val="27"/>
          <w:szCs w:val="27"/>
        </w:rPr>
        <w:t>За рахунок централізованих поставок МОЗ України було проліковано 10 хворих (6%).</w:t>
      </w:r>
    </w:p>
    <w:p w:rsidR="00BD20EE" w:rsidRPr="00FF6765" w:rsidRDefault="00BD20EE" w:rsidP="00B56CF9">
      <w:pPr>
        <w:pStyle w:val="ListParagraph"/>
        <w:ind w:left="0" w:firstLine="708"/>
        <w:jc w:val="both"/>
        <w:rPr>
          <w:sz w:val="16"/>
          <w:szCs w:val="16"/>
        </w:rPr>
      </w:pPr>
    </w:p>
    <w:p w:rsidR="00BD20EE" w:rsidRPr="00C20468" w:rsidRDefault="00BD20EE" w:rsidP="00B56CF9">
      <w:pPr>
        <w:pStyle w:val="ListParagraph"/>
        <w:ind w:left="0"/>
        <w:jc w:val="both"/>
        <w:rPr>
          <w:b/>
          <w:sz w:val="27"/>
          <w:szCs w:val="27"/>
        </w:rPr>
      </w:pPr>
      <w:r w:rsidRPr="00C20468">
        <w:rPr>
          <w:b/>
          <w:sz w:val="27"/>
          <w:szCs w:val="27"/>
          <w:lang w:val="en-US"/>
        </w:rPr>
        <w:t>V</w:t>
      </w:r>
      <w:r w:rsidRPr="00C20468">
        <w:rPr>
          <w:b/>
          <w:sz w:val="27"/>
          <w:szCs w:val="27"/>
        </w:rPr>
        <w:t>. Орфанні захворювання.</w:t>
      </w:r>
    </w:p>
    <w:p w:rsidR="00BD20EE" w:rsidRPr="00C20468" w:rsidRDefault="00BD20EE" w:rsidP="00B56CF9">
      <w:pPr>
        <w:pStyle w:val="ListParagraph"/>
        <w:ind w:left="0"/>
        <w:jc w:val="both"/>
        <w:rPr>
          <w:b/>
          <w:sz w:val="27"/>
          <w:szCs w:val="27"/>
        </w:rPr>
      </w:pPr>
      <w:r w:rsidRPr="00C20468">
        <w:rPr>
          <w:b/>
          <w:sz w:val="27"/>
          <w:szCs w:val="27"/>
        </w:rPr>
        <w:t>1.</w:t>
      </w:r>
      <w:r>
        <w:rPr>
          <w:b/>
          <w:sz w:val="27"/>
          <w:szCs w:val="27"/>
        </w:rPr>
        <w:t xml:space="preserve"> </w:t>
      </w:r>
      <w:r w:rsidRPr="00C20468">
        <w:rPr>
          <w:b/>
          <w:sz w:val="27"/>
          <w:szCs w:val="27"/>
        </w:rPr>
        <w:t>Муковісцидоз.</w:t>
      </w:r>
    </w:p>
    <w:p w:rsidR="00BD20EE" w:rsidRPr="00BE10D3" w:rsidRDefault="00BD20EE" w:rsidP="00B56CF9">
      <w:pPr>
        <w:pStyle w:val="ListParagraph"/>
        <w:ind w:left="0"/>
        <w:jc w:val="both"/>
        <w:rPr>
          <w:b/>
          <w:i/>
          <w:sz w:val="27"/>
          <w:szCs w:val="27"/>
        </w:rPr>
      </w:pPr>
      <w:r w:rsidRPr="00C20468">
        <w:rPr>
          <w:b/>
          <w:sz w:val="27"/>
          <w:szCs w:val="27"/>
        </w:rPr>
        <w:t xml:space="preserve">-    </w:t>
      </w:r>
      <w:r w:rsidRPr="00BE10D3">
        <w:rPr>
          <w:b/>
          <w:i/>
          <w:sz w:val="27"/>
          <w:szCs w:val="27"/>
        </w:rPr>
        <w:t>«Забезпечити лікарськими засобами, хворих на муковісцидоз»</w:t>
      </w:r>
    </w:p>
    <w:p w:rsidR="00BD20EE" w:rsidRPr="00C20468" w:rsidRDefault="00BD20EE" w:rsidP="00B56CF9">
      <w:pPr>
        <w:pStyle w:val="BodyTextIndent"/>
        <w:spacing w:after="0"/>
        <w:ind w:left="0" w:firstLine="708"/>
        <w:jc w:val="both"/>
        <w:rPr>
          <w:sz w:val="27"/>
          <w:szCs w:val="27"/>
        </w:rPr>
      </w:pPr>
      <w:r w:rsidRPr="00C20468">
        <w:rPr>
          <w:sz w:val="27"/>
          <w:szCs w:val="27"/>
        </w:rPr>
        <w:t xml:space="preserve">Для забезпечення лікарськими засобами хворих на муковісцидоз у 2018 році: </w:t>
      </w:r>
    </w:p>
    <w:p w:rsidR="00BD20EE" w:rsidRPr="00C20468" w:rsidRDefault="00BD20EE" w:rsidP="00B56CF9">
      <w:pPr>
        <w:pStyle w:val="BodyTextIndent"/>
        <w:numPr>
          <w:ilvl w:val="0"/>
          <w:numId w:val="10"/>
        </w:numPr>
        <w:spacing w:after="0"/>
        <w:jc w:val="both"/>
        <w:rPr>
          <w:sz w:val="27"/>
          <w:szCs w:val="27"/>
        </w:rPr>
      </w:pPr>
      <w:r w:rsidRPr="00C20468">
        <w:rPr>
          <w:sz w:val="27"/>
          <w:szCs w:val="27"/>
        </w:rPr>
        <w:t>доведена сума – 3 872,00 тис. грн.;</w:t>
      </w:r>
    </w:p>
    <w:p w:rsidR="00BD20EE" w:rsidRPr="00C20468" w:rsidRDefault="00BD20EE" w:rsidP="00B56CF9">
      <w:pPr>
        <w:pStyle w:val="BodyTextIndent"/>
        <w:numPr>
          <w:ilvl w:val="0"/>
          <w:numId w:val="10"/>
        </w:numPr>
        <w:spacing w:after="0"/>
        <w:jc w:val="both"/>
        <w:rPr>
          <w:sz w:val="27"/>
          <w:szCs w:val="27"/>
        </w:rPr>
      </w:pPr>
      <w:r w:rsidRPr="00C20468">
        <w:rPr>
          <w:sz w:val="27"/>
          <w:szCs w:val="27"/>
        </w:rPr>
        <w:t>освоєно  - 3 868,3 тис. грн.;</w:t>
      </w:r>
    </w:p>
    <w:p w:rsidR="00BD20EE" w:rsidRPr="00C20468" w:rsidRDefault="00BD20EE" w:rsidP="00B56CF9">
      <w:pPr>
        <w:pStyle w:val="BodyTextIndent"/>
        <w:numPr>
          <w:ilvl w:val="0"/>
          <w:numId w:val="10"/>
        </w:numPr>
        <w:spacing w:after="0"/>
        <w:jc w:val="both"/>
        <w:rPr>
          <w:sz w:val="27"/>
          <w:szCs w:val="27"/>
        </w:rPr>
      </w:pPr>
      <w:r w:rsidRPr="00C20468">
        <w:rPr>
          <w:sz w:val="27"/>
          <w:szCs w:val="27"/>
        </w:rPr>
        <w:t xml:space="preserve">% освоєння коштів - 99,90%  </w:t>
      </w:r>
    </w:p>
    <w:p w:rsidR="00BD20EE" w:rsidRPr="00C20468" w:rsidRDefault="00BD20EE" w:rsidP="00B56CF9">
      <w:pPr>
        <w:pStyle w:val="BodyTextIndent"/>
        <w:spacing w:after="0"/>
        <w:ind w:left="0"/>
        <w:jc w:val="both"/>
        <w:rPr>
          <w:sz w:val="27"/>
          <w:szCs w:val="27"/>
        </w:rPr>
      </w:pPr>
      <w:r w:rsidRPr="00C20468">
        <w:rPr>
          <w:sz w:val="27"/>
          <w:szCs w:val="27"/>
        </w:rPr>
        <w:t xml:space="preserve"> </w:t>
      </w:r>
      <w:r w:rsidRPr="00C20468">
        <w:rPr>
          <w:sz w:val="27"/>
          <w:szCs w:val="27"/>
        </w:rPr>
        <w:tab/>
        <w:t xml:space="preserve">Для забезпечення продуктами лікувального харчування хворих на муковісцидоз у 2018 році: </w:t>
      </w:r>
    </w:p>
    <w:p w:rsidR="00BD20EE" w:rsidRPr="00C20468" w:rsidRDefault="00BD20EE" w:rsidP="00B56CF9">
      <w:pPr>
        <w:pStyle w:val="BodyTextIndent"/>
        <w:numPr>
          <w:ilvl w:val="0"/>
          <w:numId w:val="10"/>
        </w:numPr>
        <w:spacing w:after="0"/>
        <w:jc w:val="both"/>
        <w:rPr>
          <w:sz w:val="27"/>
          <w:szCs w:val="27"/>
        </w:rPr>
      </w:pPr>
      <w:r w:rsidRPr="00C20468">
        <w:rPr>
          <w:sz w:val="27"/>
          <w:szCs w:val="27"/>
        </w:rPr>
        <w:t xml:space="preserve">доведена сума  – </w:t>
      </w:r>
      <w:r w:rsidRPr="00C20468">
        <w:rPr>
          <w:b/>
          <w:sz w:val="27"/>
          <w:szCs w:val="27"/>
        </w:rPr>
        <w:t>3408,5 тис. грн</w:t>
      </w:r>
      <w:r w:rsidRPr="00C20468">
        <w:rPr>
          <w:sz w:val="27"/>
          <w:szCs w:val="27"/>
        </w:rPr>
        <w:t>.;</w:t>
      </w:r>
    </w:p>
    <w:p w:rsidR="00BD20EE" w:rsidRPr="00C20468" w:rsidRDefault="00BD20EE" w:rsidP="00B56CF9">
      <w:pPr>
        <w:pStyle w:val="BodyTextIndent"/>
        <w:numPr>
          <w:ilvl w:val="0"/>
          <w:numId w:val="10"/>
        </w:numPr>
        <w:spacing w:after="0"/>
        <w:jc w:val="both"/>
        <w:rPr>
          <w:sz w:val="27"/>
          <w:szCs w:val="27"/>
        </w:rPr>
      </w:pPr>
      <w:r w:rsidRPr="00C20468">
        <w:rPr>
          <w:sz w:val="27"/>
          <w:szCs w:val="27"/>
        </w:rPr>
        <w:t xml:space="preserve">освоєно - </w:t>
      </w:r>
      <w:r w:rsidRPr="00C20468">
        <w:rPr>
          <w:b/>
          <w:sz w:val="27"/>
          <w:szCs w:val="27"/>
        </w:rPr>
        <w:t>3242,573 тис. грн</w:t>
      </w:r>
      <w:r w:rsidRPr="00C20468">
        <w:rPr>
          <w:sz w:val="27"/>
          <w:szCs w:val="27"/>
        </w:rPr>
        <w:t xml:space="preserve">.; </w:t>
      </w:r>
    </w:p>
    <w:p w:rsidR="00BD20EE" w:rsidRPr="00C20468" w:rsidRDefault="00BD20EE" w:rsidP="00B56CF9">
      <w:pPr>
        <w:pStyle w:val="BodyTextIndent"/>
        <w:numPr>
          <w:ilvl w:val="0"/>
          <w:numId w:val="10"/>
        </w:numPr>
        <w:spacing w:after="0"/>
        <w:jc w:val="both"/>
        <w:rPr>
          <w:sz w:val="27"/>
          <w:szCs w:val="27"/>
        </w:rPr>
      </w:pPr>
      <w:r w:rsidRPr="00C20468">
        <w:rPr>
          <w:sz w:val="27"/>
          <w:szCs w:val="27"/>
        </w:rPr>
        <w:t xml:space="preserve">% освоєння коштів – </w:t>
      </w:r>
      <w:r w:rsidRPr="00C20468">
        <w:rPr>
          <w:b/>
          <w:sz w:val="27"/>
          <w:szCs w:val="27"/>
        </w:rPr>
        <w:t>95%</w:t>
      </w:r>
    </w:p>
    <w:p w:rsidR="00BD20EE" w:rsidRPr="00C20468" w:rsidRDefault="00BD20EE" w:rsidP="00B56CF9">
      <w:pPr>
        <w:pStyle w:val="BodyTextIndent"/>
        <w:spacing w:after="0"/>
        <w:ind w:left="0" w:firstLine="708"/>
        <w:jc w:val="both"/>
        <w:rPr>
          <w:sz w:val="27"/>
          <w:szCs w:val="27"/>
        </w:rPr>
      </w:pPr>
      <w:r w:rsidRPr="00C20468">
        <w:rPr>
          <w:sz w:val="27"/>
          <w:szCs w:val="27"/>
        </w:rPr>
        <w:t>За 2018 рік отримали лікування 45 дітей віком до 18 років з діагнозом муковісцидоз та 13 хворих віком старше 18 років.</w:t>
      </w:r>
    </w:p>
    <w:p w:rsidR="00BD20EE" w:rsidRPr="00C20468" w:rsidRDefault="00BD20EE" w:rsidP="00B56CF9">
      <w:pPr>
        <w:pStyle w:val="BodyTextIndent"/>
        <w:spacing w:after="0"/>
        <w:ind w:left="0" w:firstLine="708"/>
        <w:jc w:val="both"/>
        <w:rPr>
          <w:sz w:val="27"/>
          <w:szCs w:val="27"/>
        </w:rPr>
      </w:pPr>
      <w:r w:rsidRPr="00C20468">
        <w:rPr>
          <w:sz w:val="27"/>
          <w:szCs w:val="27"/>
        </w:rPr>
        <w:t>Це дозволило попередити у пацієнтів розвиток незворотних змін внутрішніх органів, зменшити  кількість та ступінь тяжкості загострень, збереження функції легень та інших внутрішніх органів та систем.</w:t>
      </w:r>
    </w:p>
    <w:p w:rsidR="00BD20EE" w:rsidRDefault="00BD20EE" w:rsidP="00B56CF9">
      <w:pPr>
        <w:pStyle w:val="BodyTextIndent"/>
        <w:spacing w:after="0"/>
        <w:ind w:left="0" w:firstLine="450"/>
        <w:jc w:val="both"/>
        <w:rPr>
          <w:sz w:val="27"/>
          <w:szCs w:val="27"/>
        </w:rPr>
      </w:pPr>
      <w:r w:rsidRPr="00C20468">
        <w:rPr>
          <w:sz w:val="27"/>
          <w:szCs w:val="27"/>
        </w:rPr>
        <w:t>Забезпеченість хворих на муковісцидоз лікарськими засобами  та продуктами лікувального харчування – 97,51%.</w:t>
      </w:r>
    </w:p>
    <w:p w:rsidR="00BD20EE" w:rsidRPr="00C20468" w:rsidRDefault="00BD20EE" w:rsidP="00B56CF9">
      <w:pPr>
        <w:pStyle w:val="BodyTextIndent"/>
        <w:spacing w:after="0"/>
        <w:ind w:left="0" w:firstLine="450"/>
        <w:jc w:val="both"/>
        <w:rPr>
          <w:sz w:val="27"/>
          <w:szCs w:val="27"/>
        </w:rPr>
      </w:pPr>
    </w:p>
    <w:p w:rsidR="00BD20EE" w:rsidRPr="00C20468" w:rsidRDefault="00BD20EE" w:rsidP="00B56CF9">
      <w:pPr>
        <w:jc w:val="both"/>
        <w:rPr>
          <w:sz w:val="27"/>
          <w:szCs w:val="27"/>
        </w:rPr>
      </w:pPr>
      <w:r w:rsidRPr="00C20468">
        <w:rPr>
          <w:b/>
          <w:sz w:val="27"/>
          <w:szCs w:val="27"/>
        </w:rPr>
        <w:t>2.</w:t>
      </w:r>
      <w:r>
        <w:rPr>
          <w:b/>
          <w:sz w:val="27"/>
          <w:szCs w:val="27"/>
        </w:rPr>
        <w:t xml:space="preserve"> </w:t>
      </w:r>
      <w:r w:rsidRPr="00C20468">
        <w:rPr>
          <w:b/>
          <w:sz w:val="27"/>
          <w:szCs w:val="27"/>
        </w:rPr>
        <w:t>Фенілкетонурія</w:t>
      </w:r>
    </w:p>
    <w:p w:rsidR="00BD20EE" w:rsidRPr="00BE10D3" w:rsidRDefault="00BD20EE" w:rsidP="00B56CF9">
      <w:pPr>
        <w:pStyle w:val="BodyText"/>
        <w:spacing w:after="0" w:line="240" w:lineRule="auto"/>
        <w:jc w:val="both"/>
        <w:rPr>
          <w:rFonts w:ascii="Times New Roman" w:hAnsi="Times New Roman"/>
          <w:b/>
          <w:i/>
          <w:sz w:val="27"/>
          <w:szCs w:val="27"/>
        </w:rPr>
      </w:pPr>
      <w:r w:rsidRPr="00C20468">
        <w:rPr>
          <w:rFonts w:ascii="Times New Roman" w:hAnsi="Times New Roman"/>
          <w:b/>
          <w:sz w:val="27"/>
          <w:szCs w:val="27"/>
        </w:rPr>
        <w:t xml:space="preserve">- </w:t>
      </w:r>
      <w:r w:rsidRPr="00BE10D3">
        <w:rPr>
          <w:rFonts w:ascii="Times New Roman" w:hAnsi="Times New Roman"/>
          <w:b/>
          <w:i/>
          <w:sz w:val="27"/>
          <w:szCs w:val="27"/>
        </w:rPr>
        <w:t>«Закупівля продуктів лікувального харчування, хворих на фенілкетонурію»</w:t>
      </w:r>
    </w:p>
    <w:p w:rsidR="00BD20EE" w:rsidRPr="00C20468" w:rsidRDefault="00BD20EE" w:rsidP="00B56CF9">
      <w:pPr>
        <w:ind w:firstLine="708"/>
        <w:jc w:val="both"/>
        <w:rPr>
          <w:sz w:val="27"/>
          <w:szCs w:val="27"/>
        </w:rPr>
      </w:pPr>
      <w:r w:rsidRPr="00C20468">
        <w:rPr>
          <w:sz w:val="27"/>
          <w:szCs w:val="27"/>
        </w:rPr>
        <w:t>Для забезпечення продуктами лікувального харчування хворих на фенілкетонурію:</w:t>
      </w:r>
    </w:p>
    <w:p w:rsidR="00BD20EE" w:rsidRPr="00C20468" w:rsidRDefault="00BD20EE" w:rsidP="00B56CF9">
      <w:pPr>
        <w:pStyle w:val="BodyTextIndent"/>
        <w:numPr>
          <w:ilvl w:val="0"/>
          <w:numId w:val="10"/>
        </w:numPr>
        <w:spacing w:after="0"/>
        <w:jc w:val="both"/>
        <w:rPr>
          <w:b/>
          <w:sz w:val="27"/>
          <w:szCs w:val="27"/>
        </w:rPr>
      </w:pPr>
      <w:r w:rsidRPr="00C20468">
        <w:rPr>
          <w:sz w:val="27"/>
          <w:szCs w:val="27"/>
        </w:rPr>
        <w:t xml:space="preserve">доведена сума – </w:t>
      </w:r>
      <w:r w:rsidRPr="00C20468">
        <w:rPr>
          <w:b/>
          <w:sz w:val="27"/>
          <w:szCs w:val="27"/>
        </w:rPr>
        <w:t>10 991,8 тис. грн.;</w:t>
      </w:r>
    </w:p>
    <w:p w:rsidR="00BD20EE" w:rsidRPr="00C20468" w:rsidRDefault="00BD20EE" w:rsidP="00B56CF9">
      <w:pPr>
        <w:ind w:firstLine="708"/>
        <w:jc w:val="both"/>
        <w:rPr>
          <w:sz w:val="27"/>
          <w:szCs w:val="27"/>
        </w:rPr>
      </w:pPr>
      <w:r w:rsidRPr="00C20468">
        <w:rPr>
          <w:sz w:val="27"/>
          <w:szCs w:val="27"/>
        </w:rPr>
        <w:t xml:space="preserve">-   освоєно – </w:t>
      </w:r>
      <w:r w:rsidRPr="00C20468">
        <w:rPr>
          <w:b/>
          <w:sz w:val="27"/>
          <w:szCs w:val="27"/>
        </w:rPr>
        <w:t>10 991,04 тис. грн</w:t>
      </w:r>
      <w:r w:rsidRPr="00C20468">
        <w:rPr>
          <w:sz w:val="27"/>
          <w:szCs w:val="27"/>
        </w:rPr>
        <w:t>.;</w:t>
      </w:r>
    </w:p>
    <w:p w:rsidR="00BD20EE" w:rsidRPr="00C20468" w:rsidRDefault="00BD20EE" w:rsidP="00B56CF9">
      <w:pPr>
        <w:ind w:firstLine="708"/>
        <w:jc w:val="both"/>
        <w:rPr>
          <w:b/>
          <w:sz w:val="27"/>
          <w:szCs w:val="27"/>
        </w:rPr>
      </w:pPr>
      <w:r w:rsidRPr="00C20468">
        <w:rPr>
          <w:sz w:val="27"/>
          <w:szCs w:val="27"/>
        </w:rPr>
        <w:t xml:space="preserve">-   % освоєння коштів -  </w:t>
      </w:r>
      <w:r w:rsidRPr="00C20468">
        <w:rPr>
          <w:b/>
          <w:sz w:val="27"/>
          <w:szCs w:val="27"/>
        </w:rPr>
        <w:t>100 %</w:t>
      </w:r>
    </w:p>
    <w:p w:rsidR="00BD20EE" w:rsidRPr="00C20468" w:rsidRDefault="00BD20EE" w:rsidP="00B56CF9">
      <w:pPr>
        <w:ind w:firstLine="708"/>
        <w:jc w:val="both"/>
        <w:rPr>
          <w:sz w:val="27"/>
          <w:szCs w:val="27"/>
        </w:rPr>
      </w:pPr>
      <w:r w:rsidRPr="00C20468">
        <w:rPr>
          <w:sz w:val="27"/>
          <w:szCs w:val="27"/>
        </w:rPr>
        <w:t>Проведення закупівлі у 2018 році продуктів лікувального харчування, дозволило забезпечити ефективне безперервне лікування   хворих на фенілкетонурію 79 дітей віком старше 4 років та 37 дорослих хворих.</w:t>
      </w:r>
    </w:p>
    <w:p w:rsidR="00BD20EE" w:rsidRPr="00FF6765" w:rsidRDefault="00BD20EE" w:rsidP="00B56CF9">
      <w:pPr>
        <w:pStyle w:val="BodyText"/>
        <w:spacing w:after="0" w:line="240" w:lineRule="auto"/>
        <w:ind w:firstLine="708"/>
        <w:jc w:val="both"/>
        <w:rPr>
          <w:rFonts w:ascii="Times New Roman" w:hAnsi="Times New Roman"/>
          <w:sz w:val="27"/>
          <w:szCs w:val="27"/>
        </w:rPr>
      </w:pPr>
      <w:r w:rsidRPr="00FF6765">
        <w:rPr>
          <w:rFonts w:ascii="Times New Roman" w:hAnsi="Times New Roman"/>
          <w:sz w:val="27"/>
          <w:szCs w:val="27"/>
        </w:rPr>
        <w:t>Використання лікувальних продуктів без фенілаланіну, але з повноцінним вмістом інших амінокислот, дозволило попередити прогресування захворювання та   розвиток ускладнень: розумової відсталості та інвалідності,  значно покращити результати лікування основного захворювання.</w:t>
      </w:r>
    </w:p>
    <w:p w:rsidR="00BD20EE" w:rsidRPr="00FF6765" w:rsidRDefault="00BD20EE" w:rsidP="00B56CF9">
      <w:pPr>
        <w:pStyle w:val="BodyText"/>
        <w:spacing w:after="0" w:line="240" w:lineRule="auto"/>
        <w:ind w:firstLine="708"/>
        <w:jc w:val="both"/>
        <w:rPr>
          <w:sz w:val="16"/>
          <w:szCs w:val="16"/>
        </w:rPr>
      </w:pPr>
    </w:p>
    <w:p w:rsidR="00BD20EE" w:rsidRPr="00C20468" w:rsidRDefault="00BD20EE" w:rsidP="00B56CF9">
      <w:pPr>
        <w:jc w:val="both"/>
        <w:rPr>
          <w:b/>
          <w:bCs/>
          <w:sz w:val="27"/>
          <w:szCs w:val="27"/>
        </w:rPr>
      </w:pPr>
      <w:r w:rsidRPr="00C20468">
        <w:rPr>
          <w:b/>
          <w:bCs/>
          <w:sz w:val="27"/>
          <w:szCs w:val="27"/>
        </w:rPr>
        <w:t>3.</w:t>
      </w:r>
      <w:r>
        <w:rPr>
          <w:b/>
          <w:bCs/>
          <w:sz w:val="27"/>
          <w:szCs w:val="27"/>
        </w:rPr>
        <w:t xml:space="preserve"> </w:t>
      </w:r>
      <w:r w:rsidRPr="00C20468">
        <w:rPr>
          <w:b/>
          <w:bCs/>
          <w:sz w:val="27"/>
          <w:szCs w:val="27"/>
        </w:rPr>
        <w:t>Рідкісні хвороби крові й кровотворних органів та окремі порушення із залученням імунного механізму.</w:t>
      </w:r>
    </w:p>
    <w:p w:rsidR="00BD20EE" w:rsidRPr="00BE10D3" w:rsidRDefault="00BD20EE" w:rsidP="00B56CF9">
      <w:pPr>
        <w:jc w:val="both"/>
        <w:rPr>
          <w:b/>
          <w:bCs/>
          <w:i/>
          <w:sz w:val="27"/>
          <w:szCs w:val="27"/>
        </w:rPr>
      </w:pPr>
      <w:r w:rsidRPr="00C20468">
        <w:rPr>
          <w:b/>
          <w:bCs/>
          <w:sz w:val="27"/>
          <w:szCs w:val="27"/>
        </w:rPr>
        <w:t xml:space="preserve">-   </w:t>
      </w:r>
      <w:r w:rsidRPr="00BE10D3">
        <w:rPr>
          <w:b/>
          <w:bCs/>
          <w:i/>
          <w:sz w:val="27"/>
          <w:szCs w:val="27"/>
        </w:rPr>
        <w:t>«Коагулопатії»</w:t>
      </w:r>
    </w:p>
    <w:p w:rsidR="00BD20EE" w:rsidRPr="00C20468" w:rsidRDefault="00BD20EE" w:rsidP="00B56CF9">
      <w:pPr>
        <w:ind w:left="708"/>
        <w:jc w:val="both"/>
        <w:rPr>
          <w:bCs/>
          <w:sz w:val="27"/>
          <w:szCs w:val="27"/>
        </w:rPr>
      </w:pPr>
      <w:r w:rsidRPr="00C20468">
        <w:rPr>
          <w:bCs/>
          <w:sz w:val="27"/>
          <w:szCs w:val="27"/>
        </w:rPr>
        <w:t>Для забезпечення препаратами замісної терапії дітей, хворих на коагулопатії:</w:t>
      </w:r>
    </w:p>
    <w:p w:rsidR="00BD20EE" w:rsidRPr="00C20468" w:rsidRDefault="00BD20EE" w:rsidP="00B56CF9">
      <w:pPr>
        <w:numPr>
          <w:ilvl w:val="0"/>
          <w:numId w:val="14"/>
        </w:numPr>
        <w:jc w:val="both"/>
        <w:rPr>
          <w:bCs/>
          <w:sz w:val="27"/>
          <w:szCs w:val="27"/>
        </w:rPr>
      </w:pPr>
      <w:r w:rsidRPr="00C20468">
        <w:rPr>
          <w:bCs/>
          <w:sz w:val="27"/>
          <w:szCs w:val="27"/>
        </w:rPr>
        <w:t xml:space="preserve">- доведена сума – </w:t>
      </w:r>
      <w:r w:rsidRPr="00C20468">
        <w:rPr>
          <w:b/>
          <w:bCs/>
          <w:sz w:val="27"/>
          <w:szCs w:val="27"/>
        </w:rPr>
        <w:t>492,3 тис. грн</w:t>
      </w:r>
      <w:r w:rsidRPr="00C20468">
        <w:rPr>
          <w:bCs/>
          <w:sz w:val="27"/>
          <w:szCs w:val="27"/>
        </w:rPr>
        <w:t>;</w:t>
      </w:r>
    </w:p>
    <w:p w:rsidR="00BD20EE" w:rsidRPr="00C20468" w:rsidRDefault="00BD20EE" w:rsidP="00B56CF9">
      <w:pPr>
        <w:numPr>
          <w:ilvl w:val="0"/>
          <w:numId w:val="14"/>
        </w:numPr>
        <w:jc w:val="both"/>
        <w:rPr>
          <w:bCs/>
          <w:sz w:val="27"/>
          <w:szCs w:val="27"/>
        </w:rPr>
      </w:pPr>
      <w:r w:rsidRPr="00C20468">
        <w:rPr>
          <w:bCs/>
          <w:sz w:val="27"/>
          <w:szCs w:val="27"/>
        </w:rPr>
        <w:t xml:space="preserve">- освоєно – </w:t>
      </w:r>
      <w:r w:rsidRPr="00C20468">
        <w:rPr>
          <w:b/>
          <w:bCs/>
          <w:sz w:val="27"/>
          <w:szCs w:val="27"/>
        </w:rPr>
        <w:t>491,83 тис. грн;</w:t>
      </w:r>
    </w:p>
    <w:p w:rsidR="00BD20EE" w:rsidRPr="00C20468" w:rsidRDefault="00BD20EE" w:rsidP="00B56CF9">
      <w:pPr>
        <w:numPr>
          <w:ilvl w:val="0"/>
          <w:numId w:val="14"/>
        </w:numPr>
        <w:jc w:val="both"/>
        <w:rPr>
          <w:bCs/>
          <w:sz w:val="27"/>
          <w:szCs w:val="27"/>
        </w:rPr>
      </w:pPr>
      <w:r w:rsidRPr="00C20468">
        <w:rPr>
          <w:bCs/>
          <w:sz w:val="27"/>
          <w:szCs w:val="27"/>
        </w:rPr>
        <w:t xml:space="preserve">- % освоєння коштів – </w:t>
      </w:r>
      <w:r w:rsidRPr="00C20468">
        <w:rPr>
          <w:b/>
          <w:bCs/>
          <w:sz w:val="27"/>
          <w:szCs w:val="27"/>
        </w:rPr>
        <w:t>99,9%</w:t>
      </w:r>
    </w:p>
    <w:p w:rsidR="00BD20EE" w:rsidRPr="00C20468" w:rsidRDefault="00BD20EE" w:rsidP="00B56CF9">
      <w:pPr>
        <w:ind w:firstLine="705"/>
        <w:jc w:val="both"/>
        <w:rPr>
          <w:bCs/>
          <w:sz w:val="27"/>
          <w:szCs w:val="27"/>
        </w:rPr>
      </w:pPr>
      <w:r w:rsidRPr="00C20468">
        <w:rPr>
          <w:bCs/>
          <w:sz w:val="27"/>
          <w:szCs w:val="27"/>
        </w:rPr>
        <w:t>Департаментом     була  здійснена  закупівля    високодозового імуноглобуліну для лікування 25 дітей, хворих на ідіопатичну тромбоцитопенічну пурпуру.</w:t>
      </w:r>
    </w:p>
    <w:p w:rsidR="00BD20EE" w:rsidRDefault="00BD20EE" w:rsidP="00B56CF9">
      <w:pPr>
        <w:ind w:firstLine="705"/>
        <w:jc w:val="both"/>
        <w:rPr>
          <w:bCs/>
          <w:sz w:val="27"/>
          <w:szCs w:val="27"/>
        </w:rPr>
      </w:pPr>
      <w:r w:rsidRPr="00C20468">
        <w:rPr>
          <w:bCs/>
          <w:sz w:val="27"/>
          <w:szCs w:val="27"/>
        </w:rPr>
        <w:t xml:space="preserve">Забезпечення   хворих   на   гемофілію  як дорослих (265 осіб), так і дітей (69 осіб), факторами крові здійснювалося за рахунок закупівлі 2017 року та централізованих поставок Міністерства охорони здоров’я України.  </w:t>
      </w:r>
    </w:p>
    <w:p w:rsidR="00BD20EE" w:rsidRPr="00FF6765" w:rsidRDefault="00BD20EE" w:rsidP="00B56CF9">
      <w:pPr>
        <w:ind w:firstLine="705"/>
        <w:jc w:val="both"/>
        <w:rPr>
          <w:bCs/>
          <w:sz w:val="16"/>
          <w:szCs w:val="16"/>
        </w:rPr>
      </w:pPr>
    </w:p>
    <w:p w:rsidR="00BD20EE" w:rsidRPr="00C20468" w:rsidRDefault="00BD20EE" w:rsidP="00B56CF9">
      <w:pPr>
        <w:jc w:val="both"/>
        <w:rPr>
          <w:b/>
          <w:bCs/>
          <w:sz w:val="27"/>
          <w:szCs w:val="27"/>
        </w:rPr>
      </w:pPr>
      <w:r w:rsidRPr="00C20468">
        <w:rPr>
          <w:b/>
          <w:bCs/>
          <w:sz w:val="27"/>
          <w:szCs w:val="27"/>
        </w:rPr>
        <w:t>4. Вроджені імунодефіцити.</w:t>
      </w:r>
      <w:r w:rsidRPr="00C20468">
        <w:rPr>
          <w:b/>
          <w:sz w:val="27"/>
          <w:szCs w:val="27"/>
        </w:rPr>
        <w:t xml:space="preserve"> </w:t>
      </w:r>
    </w:p>
    <w:p w:rsidR="00BD20EE" w:rsidRPr="00BE10D3" w:rsidRDefault="00BD20EE" w:rsidP="00B56CF9">
      <w:pPr>
        <w:pStyle w:val="BodyTextIndent"/>
        <w:spacing w:after="0"/>
        <w:ind w:left="0"/>
        <w:jc w:val="both"/>
        <w:rPr>
          <w:b/>
          <w:i/>
          <w:sz w:val="27"/>
          <w:szCs w:val="27"/>
        </w:rPr>
      </w:pPr>
      <w:r w:rsidRPr="00C20468">
        <w:rPr>
          <w:b/>
          <w:sz w:val="27"/>
          <w:szCs w:val="27"/>
        </w:rPr>
        <w:t xml:space="preserve">- </w:t>
      </w:r>
      <w:r w:rsidRPr="00BE10D3">
        <w:rPr>
          <w:b/>
          <w:i/>
          <w:sz w:val="27"/>
          <w:szCs w:val="27"/>
        </w:rPr>
        <w:t>«Забезпечення лікарськими засобами хворих на  первинний імунодефіцит»</w:t>
      </w:r>
    </w:p>
    <w:p w:rsidR="00BD20EE" w:rsidRPr="00C20468" w:rsidRDefault="00BD20EE" w:rsidP="00B56CF9">
      <w:pPr>
        <w:pStyle w:val="BodyTextIndent"/>
        <w:spacing w:after="0"/>
        <w:ind w:left="0" w:firstLine="708"/>
        <w:jc w:val="both"/>
        <w:rPr>
          <w:b/>
          <w:sz w:val="27"/>
          <w:szCs w:val="27"/>
        </w:rPr>
      </w:pPr>
      <w:r w:rsidRPr="00C20468">
        <w:rPr>
          <w:sz w:val="27"/>
          <w:szCs w:val="27"/>
        </w:rPr>
        <w:t xml:space="preserve">Для забезпечення лікарськими засобами хворих на  первинний імунодефіцит:        </w:t>
      </w:r>
    </w:p>
    <w:p w:rsidR="00BD20EE" w:rsidRPr="00C20468" w:rsidRDefault="00BD20EE" w:rsidP="00B56CF9">
      <w:pPr>
        <w:pStyle w:val="BodyTextIndent"/>
        <w:numPr>
          <w:ilvl w:val="0"/>
          <w:numId w:val="10"/>
        </w:numPr>
        <w:spacing w:after="0"/>
        <w:jc w:val="both"/>
        <w:rPr>
          <w:sz w:val="27"/>
          <w:szCs w:val="27"/>
        </w:rPr>
      </w:pPr>
      <w:r w:rsidRPr="00C20468">
        <w:rPr>
          <w:sz w:val="27"/>
          <w:szCs w:val="27"/>
        </w:rPr>
        <w:t xml:space="preserve">доведена сума – </w:t>
      </w:r>
      <w:r w:rsidRPr="00C20468">
        <w:rPr>
          <w:b/>
          <w:sz w:val="27"/>
          <w:szCs w:val="27"/>
        </w:rPr>
        <w:t>678,00 тис. грн</w:t>
      </w:r>
      <w:r w:rsidRPr="00C20468">
        <w:rPr>
          <w:sz w:val="27"/>
          <w:szCs w:val="27"/>
        </w:rPr>
        <w:t>.;</w:t>
      </w:r>
    </w:p>
    <w:p w:rsidR="00BD20EE" w:rsidRPr="00C20468" w:rsidRDefault="00BD20EE" w:rsidP="00B56CF9">
      <w:pPr>
        <w:pStyle w:val="BodyTextIndent"/>
        <w:numPr>
          <w:ilvl w:val="0"/>
          <w:numId w:val="10"/>
        </w:numPr>
        <w:spacing w:after="0"/>
        <w:jc w:val="both"/>
        <w:rPr>
          <w:sz w:val="27"/>
          <w:szCs w:val="27"/>
        </w:rPr>
      </w:pPr>
      <w:r w:rsidRPr="00C20468">
        <w:rPr>
          <w:sz w:val="27"/>
          <w:szCs w:val="27"/>
        </w:rPr>
        <w:t xml:space="preserve">освоєно - </w:t>
      </w:r>
      <w:r w:rsidRPr="00C20468">
        <w:rPr>
          <w:b/>
          <w:sz w:val="27"/>
          <w:szCs w:val="27"/>
        </w:rPr>
        <w:t>677,74 тис. грн</w:t>
      </w:r>
      <w:r w:rsidRPr="00C20468">
        <w:rPr>
          <w:sz w:val="27"/>
          <w:szCs w:val="27"/>
        </w:rPr>
        <w:t>.;</w:t>
      </w:r>
    </w:p>
    <w:p w:rsidR="00BD20EE" w:rsidRPr="00C20468" w:rsidRDefault="00BD20EE" w:rsidP="00B56CF9">
      <w:pPr>
        <w:pStyle w:val="BodyTextIndent"/>
        <w:numPr>
          <w:ilvl w:val="0"/>
          <w:numId w:val="10"/>
        </w:numPr>
        <w:spacing w:after="0"/>
        <w:jc w:val="both"/>
        <w:rPr>
          <w:sz w:val="27"/>
          <w:szCs w:val="27"/>
        </w:rPr>
      </w:pPr>
      <w:r w:rsidRPr="00C20468">
        <w:rPr>
          <w:sz w:val="27"/>
          <w:szCs w:val="27"/>
        </w:rPr>
        <w:t xml:space="preserve">% освоєння коштів - </w:t>
      </w:r>
      <w:r w:rsidRPr="00C20468">
        <w:rPr>
          <w:b/>
          <w:sz w:val="27"/>
          <w:szCs w:val="27"/>
        </w:rPr>
        <w:t>99,96%</w:t>
      </w:r>
      <w:r w:rsidRPr="00C20468">
        <w:rPr>
          <w:sz w:val="27"/>
          <w:szCs w:val="27"/>
        </w:rPr>
        <w:t>.</w:t>
      </w:r>
    </w:p>
    <w:p w:rsidR="00BD20EE" w:rsidRPr="00C20468" w:rsidRDefault="00BD20EE" w:rsidP="00B56CF9">
      <w:pPr>
        <w:pStyle w:val="BodyTextIndent"/>
        <w:spacing w:after="0"/>
        <w:ind w:left="0" w:firstLine="708"/>
        <w:jc w:val="both"/>
        <w:rPr>
          <w:bCs/>
          <w:snapToGrid w:val="0"/>
          <w:sz w:val="27"/>
          <w:szCs w:val="27"/>
        </w:rPr>
      </w:pPr>
      <w:r w:rsidRPr="00C20468">
        <w:rPr>
          <w:sz w:val="27"/>
          <w:szCs w:val="27"/>
        </w:rPr>
        <w:t xml:space="preserve">У 2018 році в закладах охорони здоров’я м. Києва перебувало на обліку </w:t>
      </w:r>
      <w:r w:rsidRPr="00C20468">
        <w:rPr>
          <w:bCs/>
          <w:sz w:val="27"/>
          <w:szCs w:val="27"/>
        </w:rPr>
        <w:t xml:space="preserve">253 хворих на </w:t>
      </w:r>
      <w:r w:rsidRPr="00C20468">
        <w:rPr>
          <w:sz w:val="27"/>
          <w:szCs w:val="27"/>
        </w:rPr>
        <w:t>п</w:t>
      </w:r>
      <w:r w:rsidRPr="00C20468">
        <w:rPr>
          <w:bCs/>
          <w:sz w:val="27"/>
          <w:szCs w:val="27"/>
        </w:rPr>
        <w:t xml:space="preserve">ервинні (вроджені) імунодефіцити, з них 3 дітей та </w:t>
      </w:r>
      <w:r w:rsidRPr="00C20468">
        <w:rPr>
          <w:bCs/>
          <w:snapToGrid w:val="0"/>
          <w:sz w:val="27"/>
          <w:szCs w:val="27"/>
        </w:rPr>
        <w:t xml:space="preserve">6 дорослих пацієнтів потребують постійної замісної терапії імуноглобулінами. </w:t>
      </w:r>
    </w:p>
    <w:p w:rsidR="00BD20EE" w:rsidRPr="00C20468" w:rsidRDefault="00BD20EE" w:rsidP="00B56CF9">
      <w:pPr>
        <w:shd w:val="clear" w:color="auto" w:fill="FFFFFF"/>
        <w:ind w:firstLine="708"/>
        <w:jc w:val="both"/>
        <w:rPr>
          <w:sz w:val="27"/>
          <w:szCs w:val="27"/>
        </w:rPr>
      </w:pPr>
      <w:r w:rsidRPr="00C20468">
        <w:rPr>
          <w:sz w:val="27"/>
          <w:szCs w:val="27"/>
        </w:rPr>
        <w:t>Відповідно до наказів Міністерства охорони здоров’я України  від 20.01.2015 № 22 «Про затвердження та впровадження медико-технологічних документів зі стандартизації медичної допомоги при загальноваріабельному (первинному) імунодефіциті», від 08.10.2017 № 626 «Про затвердження клінічних протоколів надання медичної допомоги хворим з імунними захворюваннями» м</w:t>
      </w:r>
      <w:r w:rsidRPr="00C20468">
        <w:rPr>
          <w:bCs/>
          <w:sz w:val="27"/>
          <w:szCs w:val="27"/>
        </w:rPr>
        <w:t xml:space="preserve">етою закупівлі є лікування та профілактика інфекційних ускладнень у пацієнтів із первинними імунодефіцитами шляхом забезпечення </w:t>
      </w:r>
      <w:r w:rsidRPr="00C20468">
        <w:rPr>
          <w:sz w:val="27"/>
          <w:szCs w:val="27"/>
        </w:rPr>
        <w:t>постійної пожиттєвої замісної терапії препаратами імуноглобуліну людини нормального для внутрішньовенного ведення та/або підшкірного введення.</w:t>
      </w:r>
    </w:p>
    <w:p w:rsidR="00BD20EE" w:rsidRDefault="00BD20EE" w:rsidP="00B56CF9">
      <w:pPr>
        <w:ind w:firstLine="708"/>
        <w:jc w:val="both"/>
        <w:rPr>
          <w:sz w:val="27"/>
          <w:szCs w:val="27"/>
        </w:rPr>
      </w:pPr>
      <w:r w:rsidRPr="00C20468">
        <w:rPr>
          <w:sz w:val="27"/>
          <w:szCs w:val="27"/>
        </w:rPr>
        <w:t>Забезпеченість Імуноглобуліном людини нормальним для внутрішньовенного введення  дозволило позитивно вплинути на якість життя та знизити загрозу смерті 3 дітям та 6 дорослим, зумовленою хворобою імунної системи.</w:t>
      </w:r>
    </w:p>
    <w:p w:rsidR="00BD20EE" w:rsidRPr="00FF6765" w:rsidRDefault="00BD20EE" w:rsidP="00B56CF9">
      <w:pPr>
        <w:ind w:firstLine="708"/>
        <w:jc w:val="both"/>
        <w:rPr>
          <w:sz w:val="16"/>
          <w:szCs w:val="16"/>
        </w:rPr>
      </w:pPr>
    </w:p>
    <w:p w:rsidR="00BD20EE" w:rsidRPr="00C20468" w:rsidRDefault="00BD20EE" w:rsidP="00B56CF9">
      <w:pPr>
        <w:jc w:val="both"/>
        <w:rPr>
          <w:b/>
          <w:sz w:val="27"/>
          <w:szCs w:val="27"/>
        </w:rPr>
      </w:pPr>
      <w:r w:rsidRPr="00C20468">
        <w:rPr>
          <w:b/>
          <w:sz w:val="27"/>
          <w:szCs w:val="27"/>
        </w:rPr>
        <w:t>5. Рідкісні хвороби системи кровообігу</w:t>
      </w:r>
      <w:r w:rsidRPr="00C20468">
        <w:rPr>
          <w:b/>
          <w:sz w:val="27"/>
          <w:szCs w:val="27"/>
          <w:lang w:val="ru-RU"/>
        </w:rPr>
        <w:t>.</w:t>
      </w:r>
    </w:p>
    <w:p w:rsidR="00BD20EE" w:rsidRPr="00BE10D3" w:rsidRDefault="00BD20EE" w:rsidP="00B56CF9">
      <w:pPr>
        <w:jc w:val="both"/>
        <w:rPr>
          <w:b/>
          <w:i/>
          <w:sz w:val="27"/>
          <w:szCs w:val="27"/>
        </w:rPr>
      </w:pPr>
      <w:r w:rsidRPr="00C20468">
        <w:rPr>
          <w:b/>
          <w:sz w:val="27"/>
          <w:szCs w:val="27"/>
        </w:rPr>
        <w:t xml:space="preserve">-  </w:t>
      </w:r>
      <w:r w:rsidRPr="00BE10D3">
        <w:rPr>
          <w:b/>
          <w:i/>
          <w:sz w:val="27"/>
          <w:szCs w:val="27"/>
        </w:rPr>
        <w:t>«Забезпечення лікарськими засобами хворих на легеневу гіпертензію»</w:t>
      </w:r>
    </w:p>
    <w:p w:rsidR="00BD20EE" w:rsidRPr="00C20468" w:rsidRDefault="00BD20EE" w:rsidP="00B56CF9">
      <w:pPr>
        <w:pStyle w:val="ListParagraph"/>
        <w:ind w:left="0" w:firstLine="708"/>
        <w:jc w:val="both"/>
        <w:rPr>
          <w:sz w:val="27"/>
          <w:szCs w:val="27"/>
        </w:rPr>
      </w:pPr>
      <w:r w:rsidRPr="00C20468">
        <w:rPr>
          <w:sz w:val="27"/>
          <w:szCs w:val="27"/>
        </w:rPr>
        <w:t xml:space="preserve">Для забезпечення киян лікарськими засобами: </w:t>
      </w:r>
    </w:p>
    <w:p w:rsidR="00BD20EE" w:rsidRPr="00C20468" w:rsidRDefault="00BD20EE" w:rsidP="00B56CF9">
      <w:pPr>
        <w:pStyle w:val="ListParagraph"/>
        <w:numPr>
          <w:ilvl w:val="0"/>
          <w:numId w:val="10"/>
        </w:numPr>
        <w:jc w:val="both"/>
        <w:rPr>
          <w:b/>
          <w:sz w:val="27"/>
          <w:szCs w:val="27"/>
        </w:rPr>
      </w:pPr>
      <w:r w:rsidRPr="00C20468">
        <w:rPr>
          <w:sz w:val="27"/>
          <w:szCs w:val="27"/>
        </w:rPr>
        <w:t>доведена сума –</w:t>
      </w:r>
      <w:r w:rsidRPr="00C20468">
        <w:rPr>
          <w:b/>
          <w:sz w:val="27"/>
          <w:szCs w:val="27"/>
        </w:rPr>
        <w:t xml:space="preserve"> 2 733,10 тис. грн</w:t>
      </w:r>
      <w:r w:rsidRPr="00C20468">
        <w:rPr>
          <w:sz w:val="27"/>
          <w:szCs w:val="27"/>
        </w:rPr>
        <w:t>;</w:t>
      </w:r>
    </w:p>
    <w:p w:rsidR="00BD20EE" w:rsidRPr="00C20468" w:rsidRDefault="00BD20EE" w:rsidP="00B56CF9">
      <w:pPr>
        <w:pStyle w:val="ListParagraph"/>
        <w:numPr>
          <w:ilvl w:val="0"/>
          <w:numId w:val="10"/>
        </w:numPr>
        <w:jc w:val="both"/>
        <w:rPr>
          <w:b/>
          <w:sz w:val="27"/>
          <w:szCs w:val="27"/>
        </w:rPr>
      </w:pPr>
      <w:r w:rsidRPr="00C20468">
        <w:rPr>
          <w:sz w:val="27"/>
          <w:szCs w:val="27"/>
        </w:rPr>
        <w:t>освоєно –</w:t>
      </w:r>
      <w:r w:rsidRPr="00C20468">
        <w:rPr>
          <w:b/>
          <w:sz w:val="27"/>
          <w:szCs w:val="27"/>
        </w:rPr>
        <w:t xml:space="preserve"> 1 152,04 тис. грн.;</w:t>
      </w:r>
      <w:r w:rsidRPr="00C20468">
        <w:rPr>
          <w:sz w:val="27"/>
          <w:szCs w:val="27"/>
        </w:rPr>
        <w:t xml:space="preserve"> </w:t>
      </w:r>
    </w:p>
    <w:p w:rsidR="00BD20EE" w:rsidRPr="00C20468" w:rsidRDefault="00BD20EE" w:rsidP="00B56CF9">
      <w:pPr>
        <w:pStyle w:val="ListParagraph"/>
        <w:numPr>
          <w:ilvl w:val="0"/>
          <w:numId w:val="10"/>
        </w:numPr>
        <w:jc w:val="both"/>
        <w:rPr>
          <w:sz w:val="27"/>
          <w:szCs w:val="27"/>
        </w:rPr>
      </w:pPr>
      <w:r w:rsidRPr="00C20468">
        <w:rPr>
          <w:sz w:val="27"/>
          <w:szCs w:val="27"/>
        </w:rPr>
        <w:t>% освоєння коштів</w:t>
      </w:r>
      <w:r w:rsidRPr="00C20468">
        <w:rPr>
          <w:b/>
          <w:sz w:val="27"/>
          <w:szCs w:val="27"/>
        </w:rPr>
        <w:t xml:space="preserve"> – 42% </w:t>
      </w:r>
      <w:r w:rsidRPr="00C20468">
        <w:rPr>
          <w:sz w:val="27"/>
          <w:szCs w:val="27"/>
        </w:rPr>
        <w:t>(недопоставка товару, відміна торгів у</w:t>
      </w:r>
    </w:p>
    <w:p w:rsidR="00BD20EE" w:rsidRPr="00C20468" w:rsidRDefault="00BD20EE" w:rsidP="00B56CF9">
      <w:pPr>
        <w:pStyle w:val="ListParagraph"/>
        <w:ind w:left="0"/>
        <w:jc w:val="both"/>
        <w:rPr>
          <w:sz w:val="27"/>
          <w:szCs w:val="27"/>
        </w:rPr>
      </w:pPr>
      <w:r w:rsidRPr="00C20468">
        <w:rPr>
          <w:sz w:val="27"/>
          <w:szCs w:val="27"/>
        </w:rPr>
        <w:t>зв’язку з відсутністю учасників).</w:t>
      </w:r>
    </w:p>
    <w:p w:rsidR="00BD20EE" w:rsidRPr="00C20468" w:rsidRDefault="00BD20EE" w:rsidP="00B56CF9">
      <w:pPr>
        <w:ind w:firstLine="708"/>
        <w:jc w:val="both"/>
        <w:rPr>
          <w:sz w:val="27"/>
          <w:szCs w:val="27"/>
        </w:rPr>
      </w:pPr>
      <w:r w:rsidRPr="00C20468">
        <w:rPr>
          <w:sz w:val="27"/>
          <w:szCs w:val="27"/>
        </w:rPr>
        <w:t xml:space="preserve">Це дозволило забезпечити </w:t>
      </w:r>
      <w:r w:rsidRPr="00C20468">
        <w:rPr>
          <w:b/>
          <w:sz w:val="27"/>
          <w:szCs w:val="27"/>
        </w:rPr>
        <w:t>51</w:t>
      </w:r>
      <w:r w:rsidRPr="00C20468">
        <w:rPr>
          <w:sz w:val="27"/>
          <w:szCs w:val="27"/>
        </w:rPr>
        <w:t xml:space="preserve"> хворого лікарськими засобами, що покращило рівень життя хворих шляхом збільшення його тривалості, дало змогу запобігти ранній смертності.</w:t>
      </w:r>
    </w:p>
    <w:p w:rsidR="00BD20EE" w:rsidRDefault="00BD20EE" w:rsidP="00B56CF9">
      <w:pPr>
        <w:ind w:firstLine="708"/>
        <w:jc w:val="both"/>
        <w:rPr>
          <w:sz w:val="27"/>
          <w:szCs w:val="27"/>
        </w:rPr>
      </w:pPr>
      <w:r w:rsidRPr="00C20468">
        <w:rPr>
          <w:sz w:val="27"/>
          <w:szCs w:val="27"/>
        </w:rPr>
        <w:t>Забезпечення пацієнтів з легеневою гіпертензією здійснювалося також за рахунок централізованих поставок МОЗ України.</w:t>
      </w:r>
    </w:p>
    <w:p w:rsidR="00BD20EE" w:rsidRPr="00E405AC" w:rsidRDefault="00BD20EE" w:rsidP="00B56CF9">
      <w:pPr>
        <w:ind w:firstLine="708"/>
        <w:jc w:val="both"/>
        <w:rPr>
          <w:sz w:val="16"/>
          <w:szCs w:val="16"/>
        </w:rPr>
      </w:pPr>
    </w:p>
    <w:p w:rsidR="00BD20EE" w:rsidRPr="00C20468" w:rsidRDefault="00BD20EE" w:rsidP="00B56CF9">
      <w:pPr>
        <w:jc w:val="both"/>
        <w:rPr>
          <w:b/>
          <w:sz w:val="27"/>
          <w:szCs w:val="27"/>
        </w:rPr>
      </w:pPr>
      <w:r w:rsidRPr="00C20468">
        <w:rPr>
          <w:b/>
          <w:sz w:val="27"/>
          <w:szCs w:val="27"/>
        </w:rPr>
        <w:t>6. Рідкісні природжені вади розвитку, деформації та хромосомні аномалії.</w:t>
      </w:r>
    </w:p>
    <w:p w:rsidR="00BD20EE" w:rsidRPr="00BE10D3" w:rsidRDefault="00BD20EE" w:rsidP="00B56CF9">
      <w:pPr>
        <w:jc w:val="both"/>
        <w:rPr>
          <w:b/>
          <w:i/>
          <w:sz w:val="27"/>
          <w:szCs w:val="27"/>
        </w:rPr>
      </w:pPr>
      <w:r w:rsidRPr="00C20468">
        <w:rPr>
          <w:b/>
          <w:sz w:val="27"/>
          <w:szCs w:val="27"/>
        </w:rPr>
        <w:t xml:space="preserve">- </w:t>
      </w:r>
      <w:r w:rsidRPr="00BE10D3">
        <w:rPr>
          <w:b/>
          <w:i/>
          <w:sz w:val="27"/>
          <w:szCs w:val="27"/>
        </w:rPr>
        <w:t>«Забезпечення лікувальним харчуванням  хворих з бульозним епідермолізом, що супроводжується білково-енергетичною недостатністю»</w:t>
      </w:r>
    </w:p>
    <w:p w:rsidR="00BD20EE" w:rsidRPr="00C20468" w:rsidRDefault="00BD20EE" w:rsidP="00B56CF9">
      <w:pPr>
        <w:pStyle w:val="ListParagraph"/>
        <w:ind w:left="0" w:firstLine="708"/>
        <w:jc w:val="both"/>
        <w:rPr>
          <w:sz w:val="27"/>
          <w:szCs w:val="27"/>
        </w:rPr>
      </w:pPr>
      <w:r w:rsidRPr="00C20468">
        <w:rPr>
          <w:sz w:val="27"/>
          <w:szCs w:val="27"/>
        </w:rPr>
        <w:t>Для забезпечення пацієнтів продуктами лікувального харчування:</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доведена сума – </w:t>
      </w:r>
      <w:r w:rsidRPr="00C20468">
        <w:rPr>
          <w:b/>
          <w:sz w:val="27"/>
          <w:szCs w:val="27"/>
        </w:rPr>
        <w:t>564,30 тис.грн тис. грн</w:t>
      </w:r>
      <w:r w:rsidRPr="00C20468">
        <w:rPr>
          <w:sz w:val="27"/>
          <w:szCs w:val="27"/>
        </w:rPr>
        <w:t>;</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освоєно – </w:t>
      </w:r>
      <w:r w:rsidRPr="00C20468">
        <w:rPr>
          <w:b/>
          <w:sz w:val="27"/>
          <w:szCs w:val="27"/>
        </w:rPr>
        <w:t>545,48 тис. грн.;</w:t>
      </w:r>
      <w:r w:rsidRPr="00C20468">
        <w:rPr>
          <w:sz w:val="27"/>
          <w:szCs w:val="27"/>
        </w:rPr>
        <w:t xml:space="preserve"> </w:t>
      </w:r>
    </w:p>
    <w:p w:rsidR="00BD20EE" w:rsidRPr="00C20468" w:rsidRDefault="00BD20EE" w:rsidP="00B56CF9">
      <w:pPr>
        <w:pStyle w:val="ListParagraph"/>
        <w:numPr>
          <w:ilvl w:val="0"/>
          <w:numId w:val="10"/>
        </w:numPr>
        <w:jc w:val="both"/>
        <w:rPr>
          <w:b/>
          <w:sz w:val="27"/>
          <w:szCs w:val="27"/>
        </w:rPr>
      </w:pPr>
      <w:r w:rsidRPr="00C20468">
        <w:rPr>
          <w:sz w:val="27"/>
          <w:szCs w:val="27"/>
        </w:rPr>
        <w:t>% освоєння коштів</w:t>
      </w:r>
      <w:r w:rsidRPr="00C20468">
        <w:rPr>
          <w:b/>
          <w:sz w:val="27"/>
          <w:szCs w:val="27"/>
        </w:rPr>
        <w:t xml:space="preserve"> – 97%.</w:t>
      </w:r>
    </w:p>
    <w:p w:rsidR="00BD20EE" w:rsidRPr="00C20468" w:rsidRDefault="00BD20EE" w:rsidP="00B56CF9">
      <w:pPr>
        <w:pStyle w:val="ListParagraph"/>
        <w:ind w:left="0" w:firstLine="708"/>
        <w:jc w:val="both"/>
        <w:rPr>
          <w:sz w:val="27"/>
          <w:szCs w:val="27"/>
        </w:rPr>
      </w:pPr>
      <w:r w:rsidRPr="00C20468">
        <w:rPr>
          <w:sz w:val="27"/>
          <w:szCs w:val="27"/>
        </w:rPr>
        <w:t>У  2018  році  на  обліку  в  закладах  охорони  здоров’</w:t>
      </w:r>
      <w:r w:rsidRPr="00C20468">
        <w:rPr>
          <w:sz w:val="27"/>
          <w:szCs w:val="27"/>
          <w:lang w:val="ru-RU"/>
        </w:rPr>
        <w:t xml:space="preserve">я    перебувало   26  пацієнтів з бульозним епідермолізом, у  6 з яких захворювання перебігало у важкій формі, що потребувало забезпечення їх продуктами лікувального харчування.   </w:t>
      </w:r>
      <w:r w:rsidRPr="00C20468">
        <w:rPr>
          <w:sz w:val="27"/>
          <w:szCs w:val="27"/>
        </w:rPr>
        <w:t xml:space="preserve"> </w:t>
      </w:r>
    </w:p>
    <w:p w:rsidR="00BD20EE" w:rsidRDefault="00BD20EE" w:rsidP="00B56CF9">
      <w:pPr>
        <w:pStyle w:val="ListParagraph"/>
        <w:ind w:left="0" w:firstLine="708"/>
        <w:jc w:val="both"/>
        <w:rPr>
          <w:color w:val="000000"/>
          <w:sz w:val="27"/>
          <w:szCs w:val="27"/>
          <w:lang w:eastAsia="uk-UA"/>
        </w:rPr>
      </w:pPr>
      <w:r w:rsidRPr="00C20468">
        <w:rPr>
          <w:sz w:val="27"/>
          <w:szCs w:val="27"/>
        </w:rPr>
        <w:t xml:space="preserve">Всі 6 пацієнтів були  забезпечені продуктами лікувального харчування відповідно до медичних показів, що дозволило покращити  їх загальний стан, </w:t>
      </w:r>
      <w:r w:rsidRPr="00C20468">
        <w:rPr>
          <w:color w:val="000000"/>
          <w:sz w:val="27"/>
          <w:szCs w:val="27"/>
          <w:lang w:eastAsia="uk-UA"/>
        </w:rPr>
        <w:t>прискорити процес загоєння ран та підвищити якість  життя.</w:t>
      </w:r>
    </w:p>
    <w:p w:rsidR="00BD20EE" w:rsidRPr="00E405AC" w:rsidRDefault="00BD20EE" w:rsidP="00B56CF9">
      <w:pPr>
        <w:pStyle w:val="ListParagraph"/>
        <w:ind w:left="0" w:firstLine="708"/>
        <w:jc w:val="both"/>
        <w:rPr>
          <w:sz w:val="16"/>
          <w:szCs w:val="16"/>
        </w:rPr>
      </w:pPr>
    </w:p>
    <w:p w:rsidR="00BD20EE" w:rsidRPr="00C20468" w:rsidRDefault="00BD20EE" w:rsidP="00B56CF9">
      <w:pPr>
        <w:pStyle w:val="ListParagraph"/>
        <w:ind w:left="0"/>
        <w:jc w:val="both"/>
        <w:rPr>
          <w:b/>
          <w:sz w:val="27"/>
          <w:szCs w:val="27"/>
        </w:rPr>
      </w:pPr>
      <w:r w:rsidRPr="00C20468">
        <w:rPr>
          <w:b/>
          <w:sz w:val="27"/>
          <w:szCs w:val="27"/>
        </w:rPr>
        <w:t>7. Рідкісні новоутворення.</w:t>
      </w:r>
    </w:p>
    <w:p w:rsidR="00BD20EE" w:rsidRPr="00C20468" w:rsidRDefault="00BD20EE" w:rsidP="00B56CF9">
      <w:pPr>
        <w:jc w:val="both"/>
        <w:rPr>
          <w:b/>
          <w:sz w:val="27"/>
          <w:szCs w:val="27"/>
        </w:rPr>
      </w:pPr>
      <w:r w:rsidRPr="00C20468">
        <w:rPr>
          <w:b/>
          <w:sz w:val="27"/>
          <w:szCs w:val="27"/>
        </w:rPr>
        <w:t xml:space="preserve">- </w:t>
      </w:r>
      <w:r w:rsidRPr="00BE10D3">
        <w:rPr>
          <w:b/>
          <w:i/>
          <w:sz w:val="27"/>
          <w:szCs w:val="27"/>
        </w:rPr>
        <w:t>«Забезпечення хіміопрепаратами та супроводжуючою терапією хворих з онкогематологічною патологією»</w:t>
      </w:r>
    </w:p>
    <w:p w:rsidR="00BD20EE" w:rsidRPr="00C20468" w:rsidRDefault="00BD20EE" w:rsidP="00B56CF9">
      <w:pPr>
        <w:pStyle w:val="ListParagraph"/>
        <w:ind w:left="0" w:firstLine="708"/>
        <w:jc w:val="both"/>
        <w:rPr>
          <w:sz w:val="27"/>
          <w:szCs w:val="27"/>
        </w:rPr>
      </w:pPr>
      <w:r w:rsidRPr="00C20468">
        <w:rPr>
          <w:sz w:val="27"/>
          <w:szCs w:val="27"/>
        </w:rPr>
        <w:t>Для забезпечення хворих з онкогематологічною патологією</w:t>
      </w:r>
      <w:r w:rsidRPr="00C20468">
        <w:rPr>
          <w:b/>
          <w:sz w:val="27"/>
          <w:szCs w:val="27"/>
        </w:rPr>
        <w:t xml:space="preserve"> </w:t>
      </w:r>
      <w:r w:rsidRPr="00C20468">
        <w:rPr>
          <w:sz w:val="27"/>
          <w:szCs w:val="27"/>
        </w:rPr>
        <w:t>хіміопрепаратами та супроводжуючою терапією:</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доведена сума – </w:t>
      </w:r>
      <w:r w:rsidRPr="00C20468">
        <w:rPr>
          <w:b/>
          <w:sz w:val="27"/>
          <w:szCs w:val="27"/>
        </w:rPr>
        <w:t>112 961,90 тис. грн</w:t>
      </w:r>
      <w:r w:rsidRPr="00C20468">
        <w:rPr>
          <w:sz w:val="27"/>
          <w:szCs w:val="27"/>
        </w:rPr>
        <w:t>;</w:t>
      </w:r>
    </w:p>
    <w:p w:rsidR="00BD20EE" w:rsidRPr="00C20468" w:rsidRDefault="00BD20EE" w:rsidP="00B56CF9">
      <w:pPr>
        <w:pStyle w:val="ListParagraph"/>
        <w:numPr>
          <w:ilvl w:val="0"/>
          <w:numId w:val="10"/>
        </w:numPr>
        <w:jc w:val="both"/>
        <w:rPr>
          <w:b/>
          <w:sz w:val="27"/>
          <w:szCs w:val="27"/>
        </w:rPr>
      </w:pPr>
      <w:r w:rsidRPr="00C20468">
        <w:rPr>
          <w:sz w:val="27"/>
          <w:szCs w:val="27"/>
        </w:rPr>
        <w:t>освоєно –</w:t>
      </w:r>
      <w:r w:rsidRPr="00C20468">
        <w:rPr>
          <w:b/>
          <w:sz w:val="27"/>
          <w:szCs w:val="27"/>
        </w:rPr>
        <w:t xml:space="preserve"> 111 739,05 тис. грн.;</w:t>
      </w:r>
      <w:r w:rsidRPr="00C20468">
        <w:rPr>
          <w:sz w:val="27"/>
          <w:szCs w:val="27"/>
        </w:rPr>
        <w:t xml:space="preserve"> </w:t>
      </w:r>
    </w:p>
    <w:p w:rsidR="00BD20EE" w:rsidRPr="00C20468" w:rsidRDefault="00BD20EE" w:rsidP="00B56CF9">
      <w:pPr>
        <w:pStyle w:val="ListParagraph"/>
        <w:numPr>
          <w:ilvl w:val="0"/>
          <w:numId w:val="10"/>
        </w:numPr>
        <w:jc w:val="both"/>
        <w:rPr>
          <w:b/>
          <w:sz w:val="27"/>
          <w:szCs w:val="27"/>
        </w:rPr>
      </w:pPr>
      <w:r w:rsidRPr="00C20468">
        <w:rPr>
          <w:sz w:val="27"/>
          <w:szCs w:val="27"/>
        </w:rPr>
        <w:t>% освоєння коштів</w:t>
      </w:r>
      <w:r w:rsidRPr="00C20468">
        <w:rPr>
          <w:b/>
          <w:sz w:val="27"/>
          <w:szCs w:val="27"/>
        </w:rPr>
        <w:t xml:space="preserve"> – 99%</w:t>
      </w:r>
    </w:p>
    <w:p w:rsidR="00BD20EE" w:rsidRPr="00E405AC" w:rsidRDefault="00BD20EE" w:rsidP="00E405AC">
      <w:pPr>
        <w:pStyle w:val="ListParagraph"/>
        <w:ind w:left="0" w:firstLine="708"/>
        <w:jc w:val="both"/>
        <w:rPr>
          <w:sz w:val="27"/>
          <w:szCs w:val="27"/>
        </w:rPr>
      </w:pPr>
      <w:r w:rsidRPr="00E405AC">
        <w:rPr>
          <w:sz w:val="27"/>
          <w:szCs w:val="27"/>
        </w:rPr>
        <w:t xml:space="preserve">У 2018 році в закладах охорони здоров’я під медичним спостереженням перебувало </w:t>
      </w:r>
      <w:r w:rsidRPr="00E405AC">
        <w:rPr>
          <w:b/>
          <w:sz w:val="27"/>
          <w:szCs w:val="27"/>
        </w:rPr>
        <w:t xml:space="preserve">17580 </w:t>
      </w:r>
      <w:r w:rsidRPr="00E405AC">
        <w:rPr>
          <w:sz w:val="27"/>
          <w:szCs w:val="27"/>
        </w:rPr>
        <w:t>осіб з онкогематологічними захворюваннями.</w:t>
      </w:r>
      <w:r>
        <w:rPr>
          <w:sz w:val="27"/>
          <w:szCs w:val="27"/>
        </w:rPr>
        <w:t xml:space="preserve"> </w:t>
      </w:r>
      <w:r w:rsidRPr="00E405AC">
        <w:rPr>
          <w:b/>
          <w:sz w:val="27"/>
          <w:szCs w:val="27"/>
        </w:rPr>
        <w:t xml:space="preserve">2825 </w:t>
      </w:r>
      <w:r w:rsidRPr="0018163B">
        <w:rPr>
          <w:sz w:val="27"/>
          <w:szCs w:val="27"/>
        </w:rPr>
        <w:t>осіб</w:t>
      </w:r>
      <w:r>
        <w:rPr>
          <w:b/>
          <w:sz w:val="27"/>
          <w:szCs w:val="27"/>
        </w:rPr>
        <w:t xml:space="preserve"> </w:t>
      </w:r>
      <w:r w:rsidRPr="00E405AC">
        <w:rPr>
          <w:sz w:val="27"/>
          <w:szCs w:val="27"/>
        </w:rPr>
        <w:t>(16%</w:t>
      </w:r>
      <w:r w:rsidRPr="00E405AC">
        <w:rPr>
          <w:b/>
          <w:sz w:val="27"/>
          <w:szCs w:val="27"/>
        </w:rPr>
        <w:t xml:space="preserve"> </w:t>
      </w:r>
      <w:r w:rsidRPr="00E405AC">
        <w:rPr>
          <w:sz w:val="27"/>
          <w:szCs w:val="27"/>
        </w:rPr>
        <w:t>від загальної кількості, що перебувають на обліку)</w:t>
      </w:r>
      <w:r>
        <w:rPr>
          <w:sz w:val="27"/>
          <w:szCs w:val="27"/>
        </w:rPr>
        <w:t xml:space="preserve"> </w:t>
      </w:r>
      <w:r w:rsidRPr="00E405AC">
        <w:rPr>
          <w:sz w:val="27"/>
          <w:szCs w:val="27"/>
        </w:rPr>
        <w:t>пацієнтів отримали   спеціалізовану стаціонарну медичну допомогу, що на 19% зменшило  кількість ранніх рецидивів та на 15% летальність у хворих на хронічну мієлоїдну лейкемію.</w:t>
      </w:r>
      <w:r w:rsidRPr="00E405AC">
        <w:rPr>
          <w:sz w:val="27"/>
          <w:szCs w:val="27"/>
        </w:rPr>
        <w:tab/>
      </w:r>
    </w:p>
    <w:p w:rsidR="00BD20EE" w:rsidRDefault="00BD20EE" w:rsidP="00B56CF9">
      <w:pPr>
        <w:ind w:firstLine="708"/>
        <w:jc w:val="both"/>
        <w:rPr>
          <w:sz w:val="27"/>
          <w:szCs w:val="27"/>
        </w:rPr>
      </w:pPr>
      <w:r w:rsidRPr="00C20468">
        <w:rPr>
          <w:sz w:val="27"/>
          <w:szCs w:val="27"/>
        </w:rPr>
        <w:t>Забезпечення пацієнтів також здійснювалося і за рахунок централізованих поставок МОЗ України, в першу чергу лікарських засобів, що не входять до Національного переліку основних лікарських засобів.</w:t>
      </w:r>
    </w:p>
    <w:p w:rsidR="00BD20EE" w:rsidRPr="0018163B" w:rsidRDefault="00BD20EE" w:rsidP="00B56CF9">
      <w:pPr>
        <w:ind w:firstLine="708"/>
        <w:jc w:val="both"/>
        <w:rPr>
          <w:sz w:val="16"/>
          <w:szCs w:val="16"/>
        </w:rPr>
      </w:pPr>
    </w:p>
    <w:p w:rsidR="00BD20EE" w:rsidRPr="00C20468" w:rsidRDefault="00BD20EE" w:rsidP="00B56CF9">
      <w:pPr>
        <w:jc w:val="both"/>
        <w:rPr>
          <w:b/>
          <w:sz w:val="27"/>
          <w:szCs w:val="27"/>
        </w:rPr>
      </w:pPr>
      <w:r w:rsidRPr="00C20468">
        <w:rPr>
          <w:b/>
          <w:sz w:val="27"/>
          <w:szCs w:val="27"/>
          <w:lang w:val="en-US"/>
        </w:rPr>
        <w:t>V</w:t>
      </w:r>
      <w:r w:rsidRPr="00C20468">
        <w:rPr>
          <w:b/>
          <w:sz w:val="27"/>
          <w:szCs w:val="27"/>
        </w:rPr>
        <w:t>І. Розвиток  стоматологічної допомоги.</w:t>
      </w:r>
    </w:p>
    <w:p w:rsidR="00BD20EE" w:rsidRPr="00BE10D3" w:rsidRDefault="00BD20EE" w:rsidP="00B56CF9">
      <w:pPr>
        <w:jc w:val="both"/>
        <w:rPr>
          <w:b/>
          <w:i/>
          <w:sz w:val="27"/>
          <w:szCs w:val="27"/>
        </w:rPr>
      </w:pPr>
      <w:r>
        <w:rPr>
          <w:b/>
          <w:sz w:val="27"/>
          <w:szCs w:val="27"/>
        </w:rPr>
        <w:t xml:space="preserve">1. </w:t>
      </w:r>
      <w:r w:rsidRPr="00BE10D3">
        <w:rPr>
          <w:b/>
          <w:i/>
          <w:sz w:val="27"/>
          <w:szCs w:val="27"/>
        </w:rPr>
        <w:t>Забезпечення зубним протезуванням учасників бойових дій антитерористичної операції.</w:t>
      </w:r>
    </w:p>
    <w:p w:rsidR="00BD20EE" w:rsidRPr="00C20468" w:rsidRDefault="00BD20EE" w:rsidP="00B56CF9">
      <w:pPr>
        <w:jc w:val="both"/>
        <w:rPr>
          <w:sz w:val="27"/>
          <w:szCs w:val="27"/>
        </w:rPr>
      </w:pPr>
      <w:r w:rsidRPr="00C20468">
        <w:rPr>
          <w:b/>
          <w:sz w:val="27"/>
          <w:szCs w:val="27"/>
        </w:rPr>
        <w:tab/>
      </w:r>
      <w:r w:rsidRPr="00C20468">
        <w:rPr>
          <w:sz w:val="27"/>
          <w:szCs w:val="27"/>
        </w:rPr>
        <w:t>Для забезпечення виконання цього заходу:</w:t>
      </w:r>
    </w:p>
    <w:p w:rsidR="00BD20EE" w:rsidRPr="00C20468" w:rsidRDefault="00BD20EE" w:rsidP="00B56CF9">
      <w:pPr>
        <w:numPr>
          <w:ilvl w:val="0"/>
          <w:numId w:val="10"/>
        </w:numPr>
        <w:jc w:val="both"/>
        <w:rPr>
          <w:sz w:val="27"/>
          <w:szCs w:val="27"/>
        </w:rPr>
      </w:pPr>
      <w:r w:rsidRPr="00C20468">
        <w:rPr>
          <w:sz w:val="27"/>
          <w:szCs w:val="27"/>
        </w:rPr>
        <w:t xml:space="preserve">доведена сума – </w:t>
      </w:r>
      <w:r w:rsidRPr="00C20468">
        <w:rPr>
          <w:b/>
          <w:sz w:val="27"/>
          <w:szCs w:val="27"/>
        </w:rPr>
        <w:t>173,00 тис. грн.;</w:t>
      </w:r>
    </w:p>
    <w:p w:rsidR="00BD20EE" w:rsidRPr="00C20468" w:rsidRDefault="00BD20EE" w:rsidP="00B56CF9">
      <w:pPr>
        <w:numPr>
          <w:ilvl w:val="0"/>
          <w:numId w:val="10"/>
        </w:numPr>
        <w:jc w:val="both"/>
        <w:rPr>
          <w:sz w:val="27"/>
          <w:szCs w:val="27"/>
        </w:rPr>
      </w:pPr>
      <w:r w:rsidRPr="00C20468">
        <w:rPr>
          <w:sz w:val="27"/>
          <w:szCs w:val="27"/>
        </w:rPr>
        <w:t xml:space="preserve">освоєно – </w:t>
      </w:r>
      <w:r w:rsidRPr="00C20468">
        <w:rPr>
          <w:b/>
          <w:sz w:val="27"/>
          <w:szCs w:val="27"/>
        </w:rPr>
        <w:t>172,86 тис. грн.;</w:t>
      </w:r>
    </w:p>
    <w:p w:rsidR="00BD20EE" w:rsidRPr="00C20468" w:rsidRDefault="00BD20EE" w:rsidP="00B56CF9">
      <w:pPr>
        <w:numPr>
          <w:ilvl w:val="0"/>
          <w:numId w:val="10"/>
        </w:numPr>
        <w:jc w:val="both"/>
        <w:rPr>
          <w:sz w:val="27"/>
          <w:szCs w:val="27"/>
        </w:rPr>
      </w:pPr>
      <w:r w:rsidRPr="00C20468">
        <w:rPr>
          <w:sz w:val="27"/>
          <w:szCs w:val="27"/>
        </w:rPr>
        <w:t xml:space="preserve">% освоєння коштів – </w:t>
      </w:r>
      <w:r w:rsidRPr="00C20468">
        <w:rPr>
          <w:b/>
          <w:sz w:val="27"/>
          <w:szCs w:val="27"/>
        </w:rPr>
        <w:t>99,9%.</w:t>
      </w:r>
      <w:r w:rsidRPr="00C20468">
        <w:rPr>
          <w:sz w:val="27"/>
          <w:szCs w:val="27"/>
        </w:rPr>
        <w:t xml:space="preserve"> </w:t>
      </w:r>
    </w:p>
    <w:p w:rsidR="00BD20EE" w:rsidRPr="00C20468" w:rsidRDefault="00BD20EE" w:rsidP="00B56CF9">
      <w:pPr>
        <w:jc w:val="both"/>
        <w:rPr>
          <w:sz w:val="27"/>
          <w:szCs w:val="27"/>
        </w:rPr>
      </w:pPr>
      <w:r w:rsidRPr="00C20468">
        <w:rPr>
          <w:sz w:val="27"/>
          <w:szCs w:val="27"/>
        </w:rPr>
        <w:t xml:space="preserve"> </w:t>
      </w:r>
      <w:r w:rsidRPr="00C20468">
        <w:rPr>
          <w:sz w:val="27"/>
          <w:szCs w:val="27"/>
        </w:rPr>
        <w:tab/>
        <w:t>Виділені кошти дозволили закупити стоматологічні матеріаліали для проведення протезування 20 осіб.</w:t>
      </w:r>
    </w:p>
    <w:p w:rsidR="00BD20EE" w:rsidRDefault="00BD20EE" w:rsidP="00B56CF9">
      <w:pPr>
        <w:jc w:val="both"/>
        <w:rPr>
          <w:b/>
          <w:sz w:val="27"/>
          <w:szCs w:val="27"/>
        </w:rPr>
      </w:pPr>
      <w:r w:rsidRPr="00C20468">
        <w:rPr>
          <w:sz w:val="27"/>
          <w:szCs w:val="27"/>
        </w:rPr>
        <w:tab/>
        <w:t xml:space="preserve">У 2018 році проведено санацію ротової порожнини та зубне протезування </w:t>
      </w:r>
      <w:r w:rsidRPr="00C20468">
        <w:rPr>
          <w:b/>
          <w:sz w:val="27"/>
          <w:szCs w:val="27"/>
        </w:rPr>
        <w:t xml:space="preserve">3 </w:t>
      </w:r>
      <w:r w:rsidRPr="00C20468">
        <w:rPr>
          <w:sz w:val="27"/>
          <w:szCs w:val="27"/>
        </w:rPr>
        <w:t>учасникам АТО</w:t>
      </w:r>
      <w:r w:rsidRPr="00C20468">
        <w:rPr>
          <w:b/>
          <w:sz w:val="27"/>
          <w:szCs w:val="27"/>
        </w:rPr>
        <w:t>.</w:t>
      </w:r>
    </w:p>
    <w:p w:rsidR="00BD20EE" w:rsidRPr="0018163B" w:rsidRDefault="00BD20EE" w:rsidP="00B56CF9">
      <w:pPr>
        <w:jc w:val="both"/>
        <w:rPr>
          <w:b/>
          <w:sz w:val="16"/>
          <w:szCs w:val="16"/>
        </w:rPr>
      </w:pPr>
    </w:p>
    <w:p w:rsidR="00BD20EE" w:rsidRPr="00C20468" w:rsidRDefault="00BD20EE" w:rsidP="00B56CF9">
      <w:pPr>
        <w:jc w:val="both"/>
        <w:rPr>
          <w:sz w:val="27"/>
          <w:szCs w:val="27"/>
        </w:rPr>
      </w:pPr>
      <w:r w:rsidRPr="00C20468">
        <w:rPr>
          <w:b/>
          <w:sz w:val="27"/>
          <w:szCs w:val="27"/>
          <w:lang w:val="en-US"/>
        </w:rPr>
        <w:t>V</w:t>
      </w:r>
      <w:r w:rsidRPr="00C20468">
        <w:rPr>
          <w:b/>
          <w:sz w:val="27"/>
          <w:szCs w:val="27"/>
        </w:rPr>
        <w:t>ІІ. Розвиток трансплантології.</w:t>
      </w:r>
    </w:p>
    <w:p w:rsidR="00BD20EE" w:rsidRPr="00C20468" w:rsidRDefault="00BD20EE" w:rsidP="00B56CF9">
      <w:pPr>
        <w:jc w:val="both"/>
        <w:rPr>
          <w:b/>
          <w:sz w:val="27"/>
          <w:szCs w:val="27"/>
        </w:rPr>
      </w:pPr>
      <w:r w:rsidRPr="00C20468">
        <w:rPr>
          <w:b/>
          <w:sz w:val="27"/>
          <w:szCs w:val="27"/>
        </w:rPr>
        <w:t>1. Забезпечення проведення діагностики та лікування хворих.</w:t>
      </w:r>
    </w:p>
    <w:p w:rsidR="00BD20EE" w:rsidRPr="008A6748" w:rsidRDefault="00BD20EE" w:rsidP="00B56CF9">
      <w:pPr>
        <w:jc w:val="both"/>
        <w:rPr>
          <w:b/>
          <w:i/>
          <w:sz w:val="27"/>
          <w:szCs w:val="27"/>
        </w:rPr>
      </w:pPr>
      <w:r w:rsidRPr="00C20468">
        <w:rPr>
          <w:b/>
          <w:sz w:val="27"/>
          <w:szCs w:val="27"/>
        </w:rPr>
        <w:t xml:space="preserve">-   </w:t>
      </w:r>
      <w:r w:rsidRPr="008A6748">
        <w:rPr>
          <w:b/>
          <w:i/>
          <w:sz w:val="27"/>
          <w:szCs w:val="27"/>
        </w:rPr>
        <w:t>«Лабораторне визначення концентрації імуносупресорів в крові хворого, який переніс трансплантацію органів (трансплантаційний моніторинг)»</w:t>
      </w:r>
    </w:p>
    <w:p w:rsidR="00BD20EE" w:rsidRPr="00C20468" w:rsidRDefault="00BD20EE" w:rsidP="00B56CF9">
      <w:pPr>
        <w:pStyle w:val="ListParagraph"/>
        <w:ind w:left="0" w:firstLine="708"/>
        <w:jc w:val="both"/>
        <w:rPr>
          <w:sz w:val="27"/>
          <w:szCs w:val="27"/>
        </w:rPr>
      </w:pPr>
      <w:r w:rsidRPr="00C20468">
        <w:rPr>
          <w:sz w:val="27"/>
          <w:szCs w:val="27"/>
        </w:rPr>
        <w:t>Для забезпечення киян витратними матеріалами для проведення трансплантаційного моніторингу:</w:t>
      </w:r>
    </w:p>
    <w:p w:rsidR="00BD20EE" w:rsidRPr="00C20468" w:rsidRDefault="00BD20EE" w:rsidP="00B56CF9">
      <w:pPr>
        <w:pStyle w:val="ListParagraph"/>
        <w:numPr>
          <w:ilvl w:val="0"/>
          <w:numId w:val="10"/>
        </w:numPr>
        <w:jc w:val="both"/>
        <w:rPr>
          <w:b/>
          <w:sz w:val="27"/>
          <w:szCs w:val="27"/>
        </w:rPr>
      </w:pPr>
      <w:r w:rsidRPr="00C20468">
        <w:rPr>
          <w:sz w:val="27"/>
          <w:szCs w:val="27"/>
        </w:rPr>
        <w:t>доведена сума –</w:t>
      </w:r>
      <w:r w:rsidRPr="00C20468">
        <w:rPr>
          <w:b/>
          <w:sz w:val="27"/>
          <w:szCs w:val="27"/>
        </w:rPr>
        <w:t xml:space="preserve"> 319,00 тис.грн тис. грн</w:t>
      </w:r>
      <w:r w:rsidRPr="00C20468">
        <w:rPr>
          <w:sz w:val="27"/>
          <w:szCs w:val="27"/>
        </w:rPr>
        <w:t>;</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освоєно – </w:t>
      </w:r>
      <w:r w:rsidRPr="00C20468">
        <w:rPr>
          <w:b/>
          <w:sz w:val="27"/>
          <w:szCs w:val="27"/>
        </w:rPr>
        <w:t>38,80 тис. грн.;</w:t>
      </w:r>
      <w:r w:rsidRPr="00C20468">
        <w:rPr>
          <w:sz w:val="27"/>
          <w:szCs w:val="27"/>
        </w:rPr>
        <w:t xml:space="preserve"> </w:t>
      </w:r>
    </w:p>
    <w:p w:rsidR="00BD20EE" w:rsidRPr="00C20468" w:rsidRDefault="00BD20EE" w:rsidP="00B56CF9">
      <w:pPr>
        <w:pStyle w:val="ListParagraph"/>
        <w:numPr>
          <w:ilvl w:val="0"/>
          <w:numId w:val="10"/>
        </w:numPr>
        <w:jc w:val="both"/>
        <w:rPr>
          <w:b/>
          <w:sz w:val="27"/>
          <w:szCs w:val="27"/>
        </w:rPr>
      </w:pPr>
      <w:r w:rsidRPr="00C20468">
        <w:rPr>
          <w:sz w:val="27"/>
          <w:szCs w:val="27"/>
        </w:rPr>
        <w:t>% освоєння коштів</w:t>
      </w:r>
      <w:r w:rsidRPr="00C20468">
        <w:rPr>
          <w:b/>
          <w:sz w:val="27"/>
          <w:szCs w:val="27"/>
        </w:rPr>
        <w:t xml:space="preserve"> –12,2 %.</w:t>
      </w:r>
    </w:p>
    <w:p w:rsidR="00BD20EE" w:rsidRDefault="00BD20EE" w:rsidP="00B56CF9">
      <w:pPr>
        <w:ind w:firstLine="708"/>
        <w:jc w:val="both"/>
        <w:rPr>
          <w:sz w:val="27"/>
          <w:szCs w:val="27"/>
        </w:rPr>
      </w:pPr>
      <w:r w:rsidRPr="00C20468">
        <w:rPr>
          <w:sz w:val="27"/>
          <w:szCs w:val="27"/>
        </w:rPr>
        <w:t xml:space="preserve">Це дало змогу </w:t>
      </w:r>
      <w:r w:rsidRPr="00C20468">
        <w:rPr>
          <w:b/>
          <w:sz w:val="27"/>
          <w:szCs w:val="27"/>
        </w:rPr>
        <w:t>72 пацієнтам</w:t>
      </w:r>
      <w:r w:rsidRPr="00C20468">
        <w:rPr>
          <w:sz w:val="27"/>
          <w:szCs w:val="27"/>
        </w:rPr>
        <w:t>, які перенесли трансплантацію органів</w:t>
      </w:r>
      <w:r w:rsidRPr="00C20468">
        <w:rPr>
          <w:b/>
          <w:sz w:val="27"/>
          <w:szCs w:val="27"/>
        </w:rPr>
        <w:t xml:space="preserve">   </w:t>
      </w:r>
      <w:r w:rsidRPr="00C20468">
        <w:rPr>
          <w:sz w:val="27"/>
          <w:szCs w:val="27"/>
        </w:rPr>
        <w:t>(44% від загальної кількості пацієнтів, що перебувають на обліку) пройти обстеження на визначення імуносупресорів в крові, що дозволило своєчасно вносити корективи в призначену імуносупресивну терапію.</w:t>
      </w:r>
    </w:p>
    <w:p w:rsidR="00BD20EE" w:rsidRPr="0018163B" w:rsidRDefault="00BD20EE" w:rsidP="00B56CF9">
      <w:pPr>
        <w:ind w:firstLine="708"/>
        <w:jc w:val="both"/>
        <w:rPr>
          <w:sz w:val="16"/>
          <w:szCs w:val="16"/>
        </w:rPr>
      </w:pPr>
    </w:p>
    <w:p w:rsidR="00BD20EE" w:rsidRPr="00C20468" w:rsidRDefault="00BD20EE" w:rsidP="00B56CF9">
      <w:pPr>
        <w:jc w:val="both"/>
        <w:rPr>
          <w:b/>
          <w:sz w:val="27"/>
          <w:szCs w:val="27"/>
        </w:rPr>
      </w:pPr>
      <w:r w:rsidRPr="00C20468">
        <w:rPr>
          <w:b/>
          <w:sz w:val="27"/>
          <w:szCs w:val="27"/>
          <w:lang w:val="en-US"/>
        </w:rPr>
        <w:t>VI</w:t>
      </w:r>
      <w:r w:rsidRPr="00C20468">
        <w:rPr>
          <w:b/>
          <w:sz w:val="27"/>
          <w:szCs w:val="27"/>
        </w:rPr>
        <w:t xml:space="preserve">ІІ. </w:t>
      </w:r>
      <w:r>
        <w:rPr>
          <w:b/>
          <w:sz w:val="27"/>
          <w:szCs w:val="27"/>
        </w:rPr>
        <w:t xml:space="preserve"> </w:t>
      </w:r>
      <w:r w:rsidRPr="00C20468">
        <w:rPr>
          <w:b/>
          <w:sz w:val="27"/>
          <w:szCs w:val="27"/>
        </w:rPr>
        <w:t>Розвиток служби крові</w:t>
      </w:r>
    </w:p>
    <w:p w:rsidR="00BD20EE" w:rsidRPr="008A6748" w:rsidRDefault="00BD20EE" w:rsidP="00B56CF9">
      <w:pPr>
        <w:jc w:val="both"/>
        <w:rPr>
          <w:b/>
          <w:i/>
          <w:sz w:val="27"/>
          <w:szCs w:val="27"/>
        </w:rPr>
      </w:pPr>
      <w:r w:rsidRPr="00C20468">
        <w:rPr>
          <w:b/>
          <w:sz w:val="27"/>
          <w:szCs w:val="27"/>
        </w:rPr>
        <w:t xml:space="preserve">- </w:t>
      </w:r>
      <w:r w:rsidRPr="008A6748">
        <w:rPr>
          <w:b/>
          <w:i/>
          <w:sz w:val="27"/>
          <w:szCs w:val="27"/>
        </w:rPr>
        <w:t>«Забезпечення Київського міського центру  крові обладнанням, витратними матеріалами та високочутливими тест-системами для проведення скринінгу донорської крові та її компонентів на наявність маркерів гемотрансмісивних інфекцій (ВІЛ 1/2 антиген/антитіло, HBsАg, ants HBcort IgM+G, anti HCV, збудник сифілісу)»</w:t>
      </w:r>
    </w:p>
    <w:p w:rsidR="00BD20EE" w:rsidRPr="00C20468" w:rsidRDefault="00BD20EE" w:rsidP="00B56CF9">
      <w:pPr>
        <w:pStyle w:val="ListParagraph"/>
        <w:ind w:left="0" w:firstLine="708"/>
        <w:jc w:val="both"/>
        <w:rPr>
          <w:sz w:val="27"/>
          <w:szCs w:val="27"/>
        </w:rPr>
      </w:pPr>
      <w:r w:rsidRPr="00C20468">
        <w:rPr>
          <w:sz w:val="27"/>
          <w:szCs w:val="27"/>
        </w:rPr>
        <w:t>Для забезпечення витратними матеріалами для проведення скринінгу донорської крові:</w:t>
      </w:r>
    </w:p>
    <w:p w:rsidR="00BD20EE" w:rsidRPr="00C20468" w:rsidRDefault="00BD20EE" w:rsidP="00B56CF9">
      <w:pPr>
        <w:pStyle w:val="ListParagraph"/>
        <w:numPr>
          <w:ilvl w:val="0"/>
          <w:numId w:val="10"/>
        </w:numPr>
        <w:jc w:val="both"/>
        <w:rPr>
          <w:b/>
          <w:sz w:val="27"/>
          <w:szCs w:val="27"/>
        </w:rPr>
      </w:pPr>
      <w:r w:rsidRPr="00C20468">
        <w:rPr>
          <w:sz w:val="27"/>
          <w:szCs w:val="27"/>
        </w:rPr>
        <w:t>доведена сума –</w:t>
      </w:r>
      <w:r w:rsidRPr="00C20468">
        <w:rPr>
          <w:b/>
          <w:sz w:val="27"/>
          <w:szCs w:val="27"/>
        </w:rPr>
        <w:t xml:space="preserve"> 10 148,00 тис.грн тис. грн</w:t>
      </w:r>
      <w:r w:rsidRPr="00C20468">
        <w:rPr>
          <w:sz w:val="27"/>
          <w:szCs w:val="27"/>
        </w:rPr>
        <w:t>;</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освоєно – </w:t>
      </w:r>
      <w:r w:rsidRPr="00C20468">
        <w:rPr>
          <w:b/>
          <w:sz w:val="27"/>
          <w:szCs w:val="27"/>
        </w:rPr>
        <w:t>10 099,18 тис. грн.;</w:t>
      </w:r>
      <w:r w:rsidRPr="00C20468">
        <w:rPr>
          <w:sz w:val="27"/>
          <w:szCs w:val="27"/>
        </w:rPr>
        <w:t xml:space="preserve"> </w:t>
      </w:r>
    </w:p>
    <w:p w:rsidR="00BD20EE" w:rsidRPr="00C20468" w:rsidRDefault="00BD20EE" w:rsidP="00B56CF9">
      <w:pPr>
        <w:pStyle w:val="ListParagraph"/>
        <w:numPr>
          <w:ilvl w:val="0"/>
          <w:numId w:val="10"/>
        </w:numPr>
        <w:jc w:val="both"/>
        <w:rPr>
          <w:b/>
          <w:sz w:val="27"/>
          <w:szCs w:val="27"/>
        </w:rPr>
      </w:pPr>
      <w:r w:rsidRPr="00C20468">
        <w:rPr>
          <w:sz w:val="27"/>
          <w:szCs w:val="27"/>
        </w:rPr>
        <w:t>% освоєння коштів</w:t>
      </w:r>
      <w:r w:rsidRPr="00C20468">
        <w:rPr>
          <w:b/>
          <w:sz w:val="27"/>
          <w:szCs w:val="27"/>
        </w:rPr>
        <w:t xml:space="preserve"> – 99,5%.</w:t>
      </w:r>
    </w:p>
    <w:p w:rsidR="00BD20EE" w:rsidRPr="00C20468" w:rsidRDefault="00BD20EE" w:rsidP="00B56CF9">
      <w:pPr>
        <w:pStyle w:val="ListParagraph"/>
        <w:ind w:left="708"/>
        <w:jc w:val="both"/>
        <w:rPr>
          <w:sz w:val="27"/>
          <w:szCs w:val="27"/>
        </w:rPr>
      </w:pPr>
      <w:r w:rsidRPr="00C20468">
        <w:rPr>
          <w:sz w:val="27"/>
          <w:szCs w:val="27"/>
        </w:rPr>
        <w:t xml:space="preserve">Завдяки  цьому  проведено  </w:t>
      </w:r>
      <w:r w:rsidRPr="00C20468">
        <w:rPr>
          <w:b/>
          <w:sz w:val="27"/>
          <w:szCs w:val="27"/>
        </w:rPr>
        <w:t xml:space="preserve">28 972 обстежень  </w:t>
      </w:r>
      <w:r w:rsidRPr="00C20468">
        <w:rPr>
          <w:sz w:val="27"/>
          <w:szCs w:val="27"/>
        </w:rPr>
        <w:t>донорської крові, що дало</w:t>
      </w:r>
    </w:p>
    <w:p w:rsidR="00BD20EE" w:rsidRPr="00C20468" w:rsidRDefault="00BD20EE" w:rsidP="00B56CF9">
      <w:pPr>
        <w:pStyle w:val="ListParagraph"/>
        <w:ind w:left="0"/>
        <w:jc w:val="both"/>
        <w:rPr>
          <w:sz w:val="27"/>
          <w:szCs w:val="27"/>
        </w:rPr>
      </w:pPr>
      <w:r w:rsidRPr="00C20468">
        <w:rPr>
          <w:sz w:val="27"/>
          <w:szCs w:val="27"/>
        </w:rPr>
        <w:t>можливість уникнути при переливанні донорської крові та її компонентів  інфікування хворих гемотрансмісивними інфекціями (гепатит В, С, ВІЛ).</w:t>
      </w:r>
    </w:p>
    <w:p w:rsidR="00BD20EE" w:rsidRPr="00C20468" w:rsidRDefault="00BD20EE" w:rsidP="00B56CF9">
      <w:pPr>
        <w:pStyle w:val="ListParagraph"/>
        <w:ind w:left="0"/>
        <w:jc w:val="both"/>
        <w:rPr>
          <w:sz w:val="27"/>
          <w:szCs w:val="27"/>
        </w:rPr>
      </w:pPr>
    </w:p>
    <w:p w:rsidR="00BD20EE" w:rsidRPr="00C20468" w:rsidRDefault="00BD20EE" w:rsidP="00B56CF9">
      <w:pPr>
        <w:pStyle w:val="BodyTextIndent"/>
        <w:spacing w:after="0"/>
        <w:ind w:left="0"/>
        <w:rPr>
          <w:b/>
          <w:color w:val="595959"/>
          <w:sz w:val="27"/>
          <w:szCs w:val="27"/>
        </w:rPr>
      </w:pPr>
      <w:r w:rsidRPr="00C20468">
        <w:rPr>
          <w:b/>
          <w:sz w:val="27"/>
          <w:szCs w:val="27"/>
        </w:rPr>
        <w:t xml:space="preserve">ІХ. </w:t>
      </w:r>
      <w:r w:rsidRPr="00C20468">
        <w:rPr>
          <w:b/>
          <w:bCs/>
          <w:color w:val="595959"/>
          <w:sz w:val="27"/>
          <w:szCs w:val="27"/>
        </w:rPr>
        <w:t>Забезпечення слухопротезуванням осіб з проблемами слуху</w:t>
      </w:r>
    </w:p>
    <w:p w:rsidR="00BD20EE" w:rsidRPr="008A6748" w:rsidRDefault="00BD20EE" w:rsidP="00B56CF9">
      <w:pPr>
        <w:pStyle w:val="BodyTextIndent"/>
        <w:spacing w:after="0"/>
        <w:ind w:left="0"/>
        <w:rPr>
          <w:b/>
          <w:i/>
          <w:color w:val="595959"/>
          <w:sz w:val="27"/>
          <w:szCs w:val="27"/>
        </w:rPr>
      </w:pPr>
      <w:r w:rsidRPr="00C20468">
        <w:rPr>
          <w:b/>
          <w:color w:val="595959"/>
          <w:sz w:val="27"/>
          <w:szCs w:val="27"/>
        </w:rPr>
        <w:t xml:space="preserve">-   </w:t>
      </w:r>
      <w:r w:rsidRPr="008A6748">
        <w:rPr>
          <w:b/>
          <w:i/>
          <w:color w:val="595959"/>
          <w:sz w:val="27"/>
          <w:szCs w:val="27"/>
        </w:rPr>
        <w:t>«Забезпечення слуховими апаратами інвалідів та соціально незахищених верств населення, які мають вади слуху»</w:t>
      </w:r>
    </w:p>
    <w:p w:rsidR="00BD20EE" w:rsidRPr="00C20468" w:rsidRDefault="00BD20EE" w:rsidP="00B56CF9">
      <w:pPr>
        <w:pStyle w:val="NoSpacing1"/>
        <w:ind w:firstLine="708"/>
        <w:jc w:val="both"/>
        <w:rPr>
          <w:rFonts w:ascii="Times New Roman" w:hAnsi="Times New Roman" w:cs="Times New Roman"/>
          <w:sz w:val="27"/>
          <w:szCs w:val="27"/>
          <w:lang w:val="uk-UA"/>
        </w:rPr>
      </w:pPr>
      <w:r w:rsidRPr="00C20468">
        <w:rPr>
          <w:rFonts w:ascii="Times New Roman" w:hAnsi="Times New Roman" w:cs="Times New Roman"/>
          <w:sz w:val="27"/>
          <w:szCs w:val="27"/>
          <w:lang w:val="uk-UA"/>
        </w:rPr>
        <w:t>Для забезпечення слуховими апаратами інвалідів та соціально незахищених верств населення, які мають вади слуху:</w:t>
      </w:r>
    </w:p>
    <w:p w:rsidR="00BD20EE" w:rsidRPr="00C20468" w:rsidRDefault="00BD20EE" w:rsidP="00B56CF9">
      <w:pPr>
        <w:pStyle w:val="BodyTextIndent"/>
        <w:numPr>
          <w:ilvl w:val="0"/>
          <w:numId w:val="10"/>
        </w:numPr>
        <w:spacing w:after="0"/>
        <w:jc w:val="both"/>
        <w:rPr>
          <w:sz w:val="27"/>
          <w:szCs w:val="27"/>
        </w:rPr>
      </w:pPr>
      <w:r w:rsidRPr="00C20468">
        <w:rPr>
          <w:sz w:val="27"/>
          <w:szCs w:val="27"/>
        </w:rPr>
        <w:t xml:space="preserve">доведена сума – </w:t>
      </w:r>
      <w:r w:rsidRPr="00C20468">
        <w:rPr>
          <w:b/>
          <w:sz w:val="27"/>
          <w:szCs w:val="27"/>
        </w:rPr>
        <w:t>4 529,00 тис. грн.;</w:t>
      </w:r>
    </w:p>
    <w:p w:rsidR="00BD20EE" w:rsidRPr="00C20468" w:rsidRDefault="00BD20EE" w:rsidP="00B56CF9">
      <w:pPr>
        <w:pStyle w:val="NoSpacing1"/>
        <w:numPr>
          <w:ilvl w:val="0"/>
          <w:numId w:val="10"/>
        </w:numPr>
        <w:jc w:val="both"/>
        <w:rPr>
          <w:rFonts w:ascii="Times New Roman" w:hAnsi="Times New Roman" w:cs="Times New Roman"/>
          <w:sz w:val="27"/>
          <w:szCs w:val="27"/>
          <w:lang w:val="uk-UA"/>
        </w:rPr>
      </w:pPr>
      <w:r w:rsidRPr="00C20468">
        <w:rPr>
          <w:rFonts w:ascii="Times New Roman" w:hAnsi="Times New Roman" w:cs="Times New Roman"/>
          <w:sz w:val="27"/>
          <w:szCs w:val="27"/>
          <w:lang w:val="uk-UA"/>
        </w:rPr>
        <w:t xml:space="preserve">освоєно - </w:t>
      </w:r>
      <w:r w:rsidRPr="00C20468">
        <w:rPr>
          <w:rFonts w:ascii="Times New Roman" w:hAnsi="Times New Roman" w:cs="Times New Roman"/>
          <w:b/>
          <w:sz w:val="27"/>
          <w:szCs w:val="27"/>
          <w:lang w:val="uk-UA"/>
        </w:rPr>
        <w:t>2 212, 534 тис. грн.;</w:t>
      </w:r>
    </w:p>
    <w:p w:rsidR="00BD20EE" w:rsidRPr="00C20468" w:rsidRDefault="00BD20EE" w:rsidP="00B56CF9">
      <w:pPr>
        <w:pStyle w:val="NoSpacing1"/>
        <w:numPr>
          <w:ilvl w:val="0"/>
          <w:numId w:val="10"/>
        </w:numPr>
        <w:jc w:val="both"/>
        <w:rPr>
          <w:rFonts w:ascii="Times New Roman" w:hAnsi="Times New Roman" w:cs="Times New Roman"/>
          <w:b/>
          <w:sz w:val="27"/>
          <w:szCs w:val="27"/>
          <w:lang w:val="uk-UA"/>
        </w:rPr>
      </w:pPr>
      <w:r w:rsidRPr="00C20468">
        <w:rPr>
          <w:rFonts w:ascii="Times New Roman" w:hAnsi="Times New Roman" w:cs="Times New Roman"/>
          <w:sz w:val="27"/>
          <w:szCs w:val="27"/>
          <w:lang w:val="uk-UA"/>
        </w:rPr>
        <w:t xml:space="preserve">% освоєння коштів – </w:t>
      </w:r>
      <w:r w:rsidRPr="00C20468">
        <w:rPr>
          <w:rFonts w:ascii="Times New Roman" w:hAnsi="Times New Roman" w:cs="Times New Roman"/>
          <w:b/>
          <w:sz w:val="27"/>
          <w:szCs w:val="27"/>
          <w:lang w:val="uk-UA"/>
        </w:rPr>
        <w:t>48,85%</w:t>
      </w:r>
    </w:p>
    <w:p w:rsidR="00BD20EE" w:rsidRPr="00C20468" w:rsidRDefault="00BD20EE" w:rsidP="00B56CF9">
      <w:pPr>
        <w:pStyle w:val="NoSpacing1"/>
        <w:ind w:firstLine="708"/>
        <w:jc w:val="both"/>
        <w:rPr>
          <w:rFonts w:ascii="Times New Roman" w:hAnsi="Times New Roman" w:cs="Times New Roman"/>
          <w:sz w:val="27"/>
          <w:szCs w:val="27"/>
          <w:lang w:val="uk-UA"/>
        </w:rPr>
      </w:pPr>
      <w:r w:rsidRPr="00C20468">
        <w:rPr>
          <w:rFonts w:ascii="Times New Roman" w:hAnsi="Times New Roman" w:cs="Times New Roman"/>
          <w:sz w:val="27"/>
          <w:szCs w:val="27"/>
          <w:lang w:val="uk-UA"/>
        </w:rPr>
        <w:t>У 2018 році на обліку в Міському медичному центрі проблем слуху та мовлення «СУВАГ» перебувало 1458 осіб з інвалідністю всіх категорій, ветеранів Війни, учасників бойових дій та інших, прирівняних до них осіб (1308 осіб дорослого населення та 150 дітей)</w:t>
      </w:r>
    </w:p>
    <w:p w:rsidR="00BD20EE" w:rsidRPr="00C20468" w:rsidRDefault="00BD20EE" w:rsidP="00B56CF9">
      <w:pPr>
        <w:pStyle w:val="NoSpacing1"/>
        <w:ind w:firstLine="708"/>
        <w:jc w:val="both"/>
        <w:rPr>
          <w:rFonts w:ascii="Times New Roman" w:hAnsi="Times New Roman" w:cs="Times New Roman"/>
          <w:sz w:val="27"/>
          <w:szCs w:val="27"/>
          <w:lang w:val="uk-UA"/>
        </w:rPr>
      </w:pPr>
      <w:r w:rsidRPr="00C20468">
        <w:rPr>
          <w:rFonts w:ascii="Times New Roman" w:hAnsi="Times New Roman" w:cs="Times New Roman"/>
          <w:sz w:val="27"/>
          <w:szCs w:val="27"/>
          <w:lang w:val="uk-UA"/>
        </w:rPr>
        <w:t>За 2018 рік 133 особи забезпечено слуховими апаратами.</w:t>
      </w:r>
    </w:p>
    <w:p w:rsidR="00BD20EE" w:rsidRPr="00C20468" w:rsidRDefault="00BD20EE" w:rsidP="00B56CF9">
      <w:pPr>
        <w:pStyle w:val="NoSpacing1"/>
        <w:ind w:firstLine="708"/>
        <w:jc w:val="both"/>
        <w:rPr>
          <w:rFonts w:ascii="Times New Roman" w:hAnsi="Times New Roman" w:cs="Times New Roman"/>
          <w:sz w:val="27"/>
          <w:szCs w:val="27"/>
          <w:lang w:val="uk-UA"/>
        </w:rPr>
      </w:pPr>
      <w:r w:rsidRPr="00C20468">
        <w:rPr>
          <w:rFonts w:ascii="Times New Roman" w:hAnsi="Times New Roman" w:cs="Times New Roman"/>
          <w:sz w:val="27"/>
          <w:szCs w:val="27"/>
          <w:lang w:val="uk-UA"/>
        </w:rPr>
        <w:t>Допомога пільговим категоріям киян, що мають значні порушення слухової функції, шляхом забезпечення їх слуховими апаратами підвищило  якість проведення слухомовленевої реабілітації, покращило можливість спілкування та значно підвищило якість  їх життя і соціалізацію.</w:t>
      </w:r>
    </w:p>
    <w:p w:rsidR="00BD20EE" w:rsidRPr="00C20468" w:rsidRDefault="00BD20EE" w:rsidP="00B56CF9">
      <w:pPr>
        <w:pStyle w:val="BodyTextIndent"/>
        <w:spacing w:after="0"/>
        <w:ind w:left="0"/>
        <w:jc w:val="both"/>
        <w:rPr>
          <w:b/>
          <w:sz w:val="27"/>
          <w:szCs w:val="27"/>
        </w:rPr>
      </w:pPr>
      <w:r w:rsidRPr="00C20468">
        <w:rPr>
          <w:b/>
          <w:sz w:val="27"/>
          <w:szCs w:val="27"/>
        </w:rPr>
        <w:t xml:space="preserve">-   </w:t>
      </w:r>
      <w:r w:rsidRPr="008A6748">
        <w:rPr>
          <w:b/>
          <w:i/>
          <w:sz w:val="27"/>
          <w:szCs w:val="27"/>
        </w:rPr>
        <w:t>«Забезпечення кохлеарними імплантами  пацієнтів, які мають вади слуху»</w:t>
      </w:r>
    </w:p>
    <w:p w:rsidR="00BD20EE" w:rsidRPr="00C20468" w:rsidRDefault="00BD20EE" w:rsidP="00B56CF9">
      <w:pPr>
        <w:pStyle w:val="NoSpacing1"/>
        <w:ind w:firstLine="708"/>
        <w:jc w:val="both"/>
        <w:rPr>
          <w:rFonts w:ascii="Times New Roman" w:hAnsi="Times New Roman" w:cs="Times New Roman"/>
          <w:sz w:val="27"/>
          <w:szCs w:val="27"/>
          <w:lang w:val="uk-UA"/>
        </w:rPr>
      </w:pPr>
      <w:r w:rsidRPr="00C20468">
        <w:rPr>
          <w:rFonts w:ascii="Times New Roman" w:hAnsi="Times New Roman" w:cs="Times New Roman"/>
          <w:sz w:val="27"/>
          <w:szCs w:val="27"/>
          <w:lang w:val="uk-UA"/>
        </w:rPr>
        <w:t>Для забезпечення хворих, які мають значні порушення слухової функції на забезпечення кохлеарними імплантати:</w:t>
      </w:r>
    </w:p>
    <w:p w:rsidR="00BD20EE" w:rsidRPr="00C20468" w:rsidRDefault="00BD20EE" w:rsidP="00B56CF9">
      <w:pPr>
        <w:pStyle w:val="BodyTextIndent"/>
        <w:numPr>
          <w:ilvl w:val="0"/>
          <w:numId w:val="10"/>
        </w:numPr>
        <w:spacing w:after="0"/>
        <w:jc w:val="both"/>
        <w:rPr>
          <w:sz w:val="27"/>
          <w:szCs w:val="27"/>
        </w:rPr>
      </w:pPr>
      <w:r w:rsidRPr="00C20468">
        <w:rPr>
          <w:sz w:val="27"/>
          <w:szCs w:val="27"/>
        </w:rPr>
        <w:t xml:space="preserve">доведена сума – </w:t>
      </w:r>
      <w:r w:rsidRPr="00C20468">
        <w:rPr>
          <w:b/>
          <w:sz w:val="27"/>
          <w:szCs w:val="27"/>
        </w:rPr>
        <w:t>18 272,9 тис. грн.;</w:t>
      </w:r>
    </w:p>
    <w:p w:rsidR="00BD20EE" w:rsidRPr="00C20468" w:rsidRDefault="00BD20EE" w:rsidP="00B56CF9">
      <w:pPr>
        <w:pStyle w:val="NoSpacing1"/>
        <w:numPr>
          <w:ilvl w:val="0"/>
          <w:numId w:val="10"/>
        </w:numPr>
        <w:jc w:val="both"/>
        <w:rPr>
          <w:rFonts w:ascii="Times New Roman" w:hAnsi="Times New Roman" w:cs="Times New Roman"/>
          <w:sz w:val="27"/>
          <w:szCs w:val="27"/>
          <w:lang w:val="uk-UA"/>
        </w:rPr>
      </w:pPr>
      <w:r w:rsidRPr="00C20468">
        <w:rPr>
          <w:rFonts w:ascii="Times New Roman" w:hAnsi="Times New Roman" w:cs="Times New Roman"/>
          <w:sz w:val="27"/>
          <w:szCs w:val="27"/>
          <w:lang w:val="uk-UA"/>
        </w:rPr>
        <w:t xml:space="preserve">освоєно  - </w:t>
      </w:r>
      <w:r w:rsidRPr="00C20468">
        <w:rPr>
          <w:rFonts w:ascii="Times New Roman" w:hAnsi="Times New Roman" w:cs="Times New Roman"/>
          <w:b/>
          <w:sz w:val="27"/>
          <w:szCs w:val="27"/>
          <w:lang w:val="uk-UA"/>
        </w:rPr>
        <w:t>18 272,001 тис. грн.</w:t>
      </w:r>
      <w:r w:rsidRPr="00C20468">
        <w:rPr>
          <w:rFonts w:ascii="Times New Roman" w:hAnsi="Times New Roman" w:cs="Times New Roman"/>
          <w:b/>
          <w:sz w:val="27"/>
          <w:szCs w:val="27"/>
        </w:rPr>
        <w:t>;</w:t>
      </w:r>
    </w:p>
    <w:p w:rsidR="00BD20EE" w:rsidRPr="00C20468" w:rsidRDefault="00BD20EE" w:rsidP="00B56CF9">
      <w:pPr>
        <w:pStyle w:val="NoSpacing1"/>
        <w:numPr>
          <w:ilvl w:val="0"/>
          <w:numId w:val="10"/>
        </w:numPr>
        <w:jc w:val="both"/>
        <w:rPr>
          <w:rFonts w:ascii="Times New Roman" w:hAnsi="Times New Roman" w:cs="Times New Roman"/>
          <w:b/>
          <w:sz w:val="27"/>
          <w:szCs w:val="27"/>
          <w:lang w:val="uk-UA"/>
        </w:rPr>
      </w:pPr>
      <w:r w:rsidRPr="00C20468">
        <w:rPr>
          <w:rFonts w:ascii="Times New Roman" w:hAnsi="Times New Roman" w:cs="Times New Roman"/>
          <w:sz w:val="27"/>
          <w:szCs w:val="27"/>
          <w:lang w:val="uk-UA"/>
        </w:rPr>
        <w:t xml:space="preserve">% освоєння коштів – </w:t>
      </w:r>
      <w:r w:rsidRPr="00C20468">
        <w:rPr>
          <w:rFonts w:ascii="Times New Roman" w:hAnsi="Times New Roman" w:cs="Times New Roman"/>
          <w:b/>
          <w:sz w:val="27"/>
          <w:szCs w:val="27"/>
          <w:lang w:val="uk-UA"/>
        </w:rPr>
        <w:t>100%</w:t>
      </w:r>
    </w:p>
    <w:p w:rsidR="00BD20EE" w:rsidRPr="00C20468" w:rsidRDefault="00BD20EE" w:rsidP="00B56CF9">
      <w:pPr>
        <w:pStyle w:val="NoSpacing1"/>
        <w:ind w:firstLine="708"/>
        <w:jc w:val="both"/>
        <w:rPr>
          <w:rFonts w:ascii="Times New Roman" w:hAnsi="Times New Roman" w:cs="Times New Roman"/>
          <w:sz w:val="27"/>
          <w:szCs w:val="27"/>
          <w:lang w:val="uk-UA"/>
        </w:rPr>
      </w:pPr>
      <w:r w:rsidRPr="00C20468">
        <w:rPr>
          <w:rFonts w:ascii="Times New Roman" w:hAnsi="Times New Roman" w:cs="Times New Roman"/>
          <w:sz w:val="27"/>
          <w:szCs w:val="27"/>
          <w:lang w:val="uk-UA"/>
        </w:rPr>
        <w:t>Станом на 01.01.2018  в м. Києві було зареєстровано 35 осіб з надважкою втратою слуху.</w:t>
      </w:r>
    </w:p>
    <w:p w:rsidR="00BD20EE" w:rsidRPr="00C20468" w:rsidRDefault="00BD20EE" w:rsidP="00B56CF9">
      <w:pPr>
        <w:ind w:firstLine="708"/>
        <w:jc w:val="both"/>
        <w:rPr>
          <w:sz w:val="27"/>
          <w:szCs w:val="27"/>
        </w:rPr>
      </w:pPr>
      <w:r w:rsidRPr="00C20468">
        <w:rPr>
          <w:sz w:val="27"/>
          <w:szCs w:val="27"/>
        </w:rPr>
        <w:t>За 2018 рік було проведено кохлеарну імплантацію  28 пацієнтам, з них 26 дитині та 2 дорослим. Забезпечення даної категорії хворих  кохлеарними імплантами у 2018 році  склало 80%.</w:t>
      </w:r>
    </w:p>
    <w:p w:rsidR="00BD20EE" w:rsidRPr="00C20468" w:rsidRDefault="00BD20EE" w:rsidP="00B56CF9">
      <w:pPr>
        <w:pStyle w:val="NoSpacing1"/>
        <w:ind w:firstLine="708"/>
        <w:jc w:val="both"/>
        <w:rPr>
          <w:rFonts w:ascii="Times New Roman" w:hAnsi="Times New Roman" w:cs="Times New Roman"/>
          <w:sz w:val="27"/>
          <w:szCs w:val="27"/>
          <w:lang w:val="uk-UA"/>
        </w:rPr>
      </w:pPr>
      <w:r w:rsidRPr="00C20468">
        <w:rPr>
          <w:rFonts w:ascii="Times New Roman" w:hAnsi="Times New Roman" w:cs="Times New Roman"/>
          <w:sz w:val="27"/>
          <w:szCs w:val="27"/>
          <w:lang w:val="uk-UA"/>
        </w:rPr>
        <w:t>Крім того, 3 дітям проведено кохлеарну імплантацію за кошти Державного бюджету. 4 дітям відтерміновано проведення операції на 1 рік.</w:t>
      </w:r>
    </w:p>
    <w:p w:rsidR="00BD20EE" w:rsidRPr="00C20468" w:rsidRDefault="00BD20EE" w:rsidP="00B56CF9">
      <w:pPr>
        <w:pStyle w:val="NoSpacing1"/>
        <w:ind w:firstLine="708"/>
        <w:jc w:val="both"/>
        <w:rPr>
          <w:rFonts w:ascii="Times New Roman" w:hAnsi="Times New Roman" w:cs="Times New Roman"/>
          <w:sz w:val="27"/>
          <w:szCs w:val="27"/>
          <w:lang w:val="uk-UA"/>
        </w:rPr>
      </w:pPr>
      <w:r w:rsidRPr="00C20468">
        <w:rPr>
          <w:rFonts w:ascii="Times New Roman" w:hAnsi="Times New Roman" w:cs="Times New Roman"/>
          <w:sz w:val="27"/>
          <w:szCs w:val="27"/>
          <w:lang w:val="uk-UA"/>
        </w:rPr>
        <w:t>Забезпечення кохлеарними імплантами  пацієнтів, які мають вади слуху дало можливість компенсації надважкої втрати слуху у дітей молодшого віку, підвищення якості життя, реабілітації.</w:t>
      </w:r>
    </w:p>
    <w:p w:rsidR="00BD20EE" w:rsidRPr="008A6748" w:rsidRDefault="00BD20EE" w:rsidP="00B56CF9">
      <w:pPr>
        <w:pStyle w:val="BodyTextIndent"/>
        <w:spacing w:after="0"/>
        <w:ind w:left="0"/>
        <w:rPr>
          <w:b/>
          <w:i/>
          <w:sz w:val="27"/>
          <w:szCs w:val="27"/>
        </w:rPr>
      </w:pPr>
      <w:r w:rsidRPr="00C20468">
        <w:rPr>
          <w:b/>
          <w:sz w:val="27"/>
          <w:szCs w:val="27"/>
        </w:rPr>
        <w:t xml:space="preserve">-   </w:t>
      </w:r>
      <w:r w:rsidRPr="008A6748">
        <w:rPr>
          <w:b/>
          <w:i/>
          <w:sz w:val="27"/>
          <w:szCs w:val="27"/>
        </w:rPr>
        <w:t xml:space="preserve">«Здійснення заміни мовного процесора»      </w:t>
      </w:r>
    </w:p>
    <w:p w:rsidR="00BD20EE" w:rsidRPr="00C20468" w:rsidRDefault="00BD20EE" w:rsidP="00B56CF9">
      <w:pPr>
        <w:pStyle w:val="NoSpacing1"/>
        <w:ind w:firstLine="708"/>
        <w:jc w:val="both"/>
        <w:rPr>
          <w:rFonts w:ascii="Times New Roman" w:hAnsi="Times New Roman" w:cs="Times New Roman"/>
          <w:sz w:val="27"/>
          <w:szCs w:val="27"/>
          <w:lang w:val="uk-UA"/>
        </w:rPr>
      </w:pPr>
      <w:r w:rsidRPr="00C20468">
        <w:rPr>
          <w:rFonts w:ascii="Times New Roman" w:hAnsi="Times New Roman" w:cs="Times New Roman"/>
          <w:sz w:val="27"/>
          <w:szCs w:val="27"/>
          <w:lang w:val="uk-UA"/>
        </w:rPr>
        <w:t>На мовні процесори для забезпечення хворих, які мають значні порушення слухової функції:</w:t>
      </w:r>
    </w:p>
    <w:p w:rsidR="00BD20EE" w:rsidRPr="00C20468" w:rsidRDefault="00BD20EE" w:rsidP="00B56CF9">
      <w:pPr>
        <w:pStyle w:val="BodyTextIndent"/>
        <w:numPr>
          <w:ilvl w:val="0"/>
          <w:numId w:val="10"/>
        </w:numPr>
        <w:spacing w:after="0"/>
        <w:jc w:val="both"/>
        <w:rPr>
          <w:sz w:val="27"/>
          <w:szCs w:val="27"/>
        </w:rPr>
      </w:pPr>
      <w:r w:rsidRPr="00C20468">
        <w:rPr>
          <w:sz w:val="27"/>
          <w:szCs w:val="27"/>
        </w:rPr>
        <w:t>доведена сума – 9 180,6 тис. грн.;</w:t>
      </w:r>
    </w:p>
    <w:p w:rsidR="00BD20EE" w:rsidRPr="00C20468" w:rsidRDefault="00BD20EE" w:rsidP="00B56CF9">
      <w:pPr>
        <w:pStyle w:val="NoSpacing1"/>
        <w:numPr>
          <w:ilvl w:val="0"/>
          <w:numId w:val="10"/>
        </w:numPr>
        <w:jc w:val="both"/>
        <w:rPr>
          <w:rFonts w:ascii="Times New Roman" w:hAnsi="Times New Roman" w:cs="Times New Roman"/>
          <w:sz w:val="27"/>
          <w:szCs w:val="27"/>
          <w:lang w:val="uk-UA"/>
        </w:rPr>
      </w:pPr>
      <w:r w:rsidRPr="00C20468">
        <w:rPr>
          <w:rFonts w:ascii="Times New Roman" w:hAnsi="Times New Roman" w:cs="Times New Roman"/>
          <w:sz w:val="27"/>
          <w:szCs w:val="27"/>
          <w:lang w:val="uk-UA"/>
        </w:rPr>
        <w:t>освоєно - 9 178,799 тис. грн.</w:t>
      </w:r>
      <w:r w:rsidRPr="00C20468">
        <w:rPr>
          <w:rFonts w:ascii="Times New Roman" w:hAnsi="Times New Roman" w:cs="Times New Roman"/>
          <w:sz w:val="27"/>
          <w:szCs w:val="27"/>
        </w:rPr>
        <w:t xml:space="preserve"> ;</w:t>
      </w:r>
    </w:p>
    <w:p w:rsidR="00BD20EE" w:rsidRPr="00C20468" w:rsidRDefault="00BD20EE" w:rsidP="00B56CF9">
      <w:pPr>
        <w:pStyle w:val="BodyTextIndent"/>
        <w:numPr>
          <w:ilvl w:val="0"/>
          <w:numId w:val="10"/>
        </w:numPr>
        <w:spacing w:after="0"/>
        <w:rPr>
          <w:sz w:val="27"/>
          <w:szCs w:val="27"/>
        </w:rPr>
      </w:pPr>
      <w:r w:rsidRPr="00C20468">
        <w:rPr>
          <w:sz w:val="27"/>
          <w:szCs w:val="27"/>
        </w:rPr>
        <w:t>% освоєння коштів – 99,98%</w:t>
      </w:r>
    </w:p>
    <w:p w:rsidR="00BD20EE" w:rsidRPr="00C20468" w:rsidRDefault="00BD20EE" w:rsidP="00B56CF9">
      <w:pPr>
        <w:pStyle w:val="NoSpacing1"/>
        <w:ind w:firstLine="708"/>
        <w:jc w:val="both"/>
        <w:rPr>
          <w:rFonts w:ascii="Times New Roman" w:hAnsi="Times New Roman" w:cs="Times New Roman"/>
          <w:sz w:val="27"/>
          <w:szCs w:val="27"/>
          <w:lang w:val="uk-UA"/>
        </w:rPr>
      </w:pPr>
      <w:r w:rsidRPr="00C20468">
        <w:rPr>
          <w:rFonts w:ascii="Times New Roman" w:hAnsi="Times New Roman" w:cs="Times New Roman"/>
          <w:sz w:val="27"/>
          <w:szCs w:val="27"/>
          <w:lang w:val="uk-UA"/>
        </w:rPr>
        <w:t>У 2018 році заміни мовного процесора потребувало 30 осіб з надважкою втратою слуху.</w:t>
      </w:r>
    </w:p>
    <w:p w:rsidR="00BD20EE" w:rsidRPr="00C20468" w:rsidRDefault="00BD20EE" w:rsidP="00B56CF9">
      <w:pPr>
        <w:pStyle w:val="NoSpacing1"/>
        <w:ind w:firstLine="708"/>
        <w:jc w:val="both"/>
        <w:rPr>
          <w:rFonts w:ascii="Times New Roman" w:hAnsi="Times New Roman" w:cs="Times New Roman"/>
          <w:sz w:val="27"/>
          <w:szCs w:val="27"/>
          <w:lang w:val="uk-UA"/>
        </w:rPr>
      </w:pPr>
      <w:r w:rsidRPr="00C20468">
        <w:rPr>
          <w:rFonts w:ascii="Times New Roman" w:hAnsi="Times New Roman" w:cs="Times New Roman"/>
          <w:sz w:val="27"/>
          <w:szCs w:val="27"/>
          <w:lang w:val="uk-UA"/>
        </w:rPr>
        <w:t xml:space="preserve">За 2018 рік проведено заміну мовного процесора 29 пацієнтам, з них 16 дітям та 13 дорослим. </w:t>
      </w:r>
    </w:p>
    <w:p w:rsidR="00BD20EE" w:rsidRPr="00C20468" w:rsidRDefault="00BD20EE" w:rsidP="00B56CF9">
      <w:pPr>
        <w:pStyle w:val="NoSpacing1"/>
        <w:ind w:firstLine="708"/>
        <w:jc w:val="both"/>
        <w:rPr>
          <w:rFonts w:ascii="Times New Roman" w:hAnsi="Times New Roman" w:cs="Times New Roman"/>
          <w:sz w:val="27"/>
          <w:szCs w:val="27"/>
          <w:lang w:val="uk-UA"/>
        </w:rPr>
      </w:pPr>
      <w:r w:rsidRPr="00C20468">
        <w:rPr>
          <w:rFonts w:ascii="Times New Roman" w:hAnsi="Times New Roman" w:cs="Times New Roman"/>
          <w:sz w:val="27"/>
          <w:szCs w:val="27"/>
          <w:lang w:val="uk-UA"/>
        </w:rPr>
        <w:t>Одного пацієнта включено до списку пацієнтів для проведення заміни в 2019 році.</w:t>
      </w:r>
    </w:p>
    <w:p w:rsidR="00BD20EE" w:rsidRDefault="00BD20EE" w:rsidP="00B56CF9">
      <w:pPr>
        <w:pStyle w:val="NoSpacing1"/>
        <w:ind w:firstLine="708"/>
        <w:jc w:val="both"/>
        <w:rPr>
          <w:rFonts w:ascii="Times New Roman" w:hAnsi="Times New Roman" w:cs="Times New Roman"/>
          <w:sz w:val="27"/>
          <w:szCs w:val="27"/>
          <w:lang w:val="uk-UA"/>
        </w:rPr>
      </w:pPr>
      <w:r w:rsidRPr="00C20468">
        <w:rPr>
          <w:rFonts w:ascii="Times New Roman" w:hAnsi="Times New Roman" w:cs="Times New Roman"/>
          <w:sz w:val="27"/>
          <w:szCs w:val="27"/>
          <w:lang w:val="uk-UA"/>
        </w:rPr>
        <w:t>Здійснення заміни мовного процесора забезпечило якісну та ефективну роботу кохлеарного імпланту, компенсацію надважкої втрати слуху та можливість проведення більш ефективної реабілітації.</w:t>
      </w:r>
    </w:p>
    <w:p w:rsidR="00BD20EE" w:rsidRPr="0018163B" w:rsidRDefault="00BD20EE" w:rsidP="00B56CF9">
      <w:pPr>
        <w:pStyle w:val="NoSpacing1"/>
        <w:ind w:firstLine="708"/>
        <w:jc w:val="both"/>
        <w:rPr>
          <w:rFonts w:ascii="Times New Roman" w:hAnsi="Times New Roman" w:cs="Times New Roman"/>
          <w:sz w:val="16"/>
          <w:szCs w:val="16"/>
          <w:lang w:val="uk-UA"/>
        </w:rPr>
      </w:pPr>
    </w:p>
    <w:p w:rsidR="00BD20EE" w:rsidRPr="00C20468" w:rsidRDefault="00BD20EE" w:rsidP="00B56CF9">
      <w:pPr>
        <w:pStyle w:val="NoSpacing1"/>
        <w:jc w:val="both"/>
        <w:rPr>
          <w:rFonts w:ascii="Times New Roman" w:hAnsi="Times New Roman" w:cs="Times New Roman"/>
          <w:b/>
          <w:sz w:val="27"/>
          <w:szCs w:val="27"/>
          <w:lang w:val="uk-UA"/>
        </w:rPr>
      </w:pPr>
      <w:r w:rsidRPr="00C20468">
        <w:rPr>
          <w:rFonts w:ascii="Times New Roman" w:hAnsi="Times New Roman" w:cs="Times New Roman"/>
          <w:b/>
          <w:sz w:val="27"/>
          <w:szCs w:val="27"/>
          <w:lang w:val="uk-UA"/>
        </w:rPr>
        <w:t>Х.</w:t>
      </w:r>
      <w:r w:rsidRPr="00C20468">
        <w:rPr>
          <w:b/>
          <w:sz w:val="27"/>
          <w:szCs w:val="27"/>
        </w:rPr>
        <w:t xml:space="preserve"> </w:t>
      </w:r>
      <w:r w:rsidRPr="00C20468">
        <w:rPr>
          <w:rFonts w:ascii="Times New Roman" w:hAnsi="Times New Roman" w:cs="Times New Roman"/>
          <w:b/>
          <w:sz w:val="27"/>
          <w:szCs w:val="27"/>
          <w:lang w:val="uk-UA"/>
        </w:rPr>
        <w:t>Репродуктивне здоров'я</w:t>
      </w:r>
    </w:p>
    <w:p w:rsidR="00BD20EE" w:rsidRPr="00C20468" w:rsidRDefault="00BD20EE" w:rsidP="00B56CF9">
      <w:pPr>
        <w:pStyle w:val="NoSpacing1"/>
        <w:jc w:val="both"/>
        <w:rPr>
          <w:rFonts w:ascii="Times New Roman" w:hAnsi="Times New Roman" w:cs="Times New Roman"/>
          <w:b/>
          <w:sz w:val="27"/>
          <w:szCs w:val="27"/>
          <w:lang w:val="uk-UA"/>
        </w:rPr>
      </w:pPr>
      <w:r w:rsidRPr="00C20468">
        <w:rPr>
          <w:rFonts w:ascii="Times New Roman" w:hAnsi="Times New Roman" w:cs="Times New Roman"/>
          <w:b/>
          <w:sz w:val="27"/>
          <w:szCs w:val="27"/>
          <w:lang w:val="uk-UA"/>
        </w:rPr>
        <w:t>1. Створення умов безпечного материнства</w:t>
      </w:r>
    </w:p>
    <w:p w:rsidR="00BD20EE" w:rsidRPr="008A6748" w:rsidRDefault="00BD20EE" w:rsidP="00B56CF9">
      <w:pPr>
        <w:pStyle w:val="NoSpacing1"/>
        <w:jc w:val="both"/>
        <w:rPr>
          <w:rFonts w:ascii="Times New Roman" w:hAnsi="Times New Roman" w:cs="Times New Roman"/>
          <w:i/>
          <w:sz w:val="27"/>
          <w:szCs w:val="27"/>
          <w:lang w:val="uk-UA"/>
        </w:rPr>
      </w:pPr>
      <w:r w:rsidRPr="00C20468">
        <w:rPr>
          <w:rFonts w:ascii="Times New Roman" w:hAnsi="Times New Roman" w:cs="Times New Roman"/>
          <w:b/>
          <w:sz w:val="27"/>
          <w:szCs w:val="27"/>
          <w:lang w:val="uk-UA"/>
        </w:rPr>
        <w:t xml:space="preserve">- </w:t>
      </w:r>
      <w:r w:rsidRPr="008A6748">
        <w:rPr>
          <w:rFonts w:ascii="Times New Roman" w:hAnsi="Times New Roman" w:cs="Times New Roman"/>
          <w:b/>
          <w:i/>
          <w:sz w:val="27"/>
          <w:szCs w:val="27"/>
          <w:lang w:val="uk-UA"/>
        </w:rPr>
        <w:t>«Забезпечення закладів охорони здоров'я антирезусним імуноглобуліном для запобігання гемолітичній хворобі новонароджених відповідно до клінічного протоколу»</w:t>
      </w:r>
    </w:p>
    <w:p w:rsidR="00BD20EE" w:rsidRPr="00C20468" w:rsidRDefault="00BD20EE" w:rsidP="00B56CF9">
      <w:pPr>
        <w:pStyle w:val="BodyTextIndent"/>
        <w:numPr>
          <w:ilvl w:val="0"/>
          <w:numId w:val="10"/>
        </w:numPr>
        <w:spacing w:after="0"/>
        <w:rPr>
          <w:sz w:val="27"/>
          <w:szCs w:val="27"/>
        </w:rPr>
      </w:pPr>
      <w:r w:rsidRPr="00C20468">
        <w:rPr>
          <w:sz w:val="27"/>
          <w:szCs w:val="27"/>
        </w:rPr>
        <w:t xml:space="preserve">доведена сума – </w:t>
      </w:r>
      <w:r w:rsidRPr="00C20468">
        <w:rPr>
          <w:b/>
          <w:sz w:val="27"/>
          <w:szCs w:val="27"/>
        </w:rPr>
        <w:t>1246,4 тис. грн</w:t>
      </w:r>
      <w:r w:rsidRPr="00C20468">
        <w:rPr>
          <w:sz w:val="27"/>
          <w:szCs w:val="27"/>
        </w:rPr>
        <w:t>;</w:t>
      </w:r>
    </w:p>
    <w:p w:rsidR="00BD20EE" w:rsidRPr="00C20468" w:rsidRDefault="00BD20EE" w:rsidP="00B56CF9">
      <w:pPr>
        <w:pStyle w:val="BodyTextIndent"/>
        <w:numPr>
          <w:ilvl w:val="0"/>
          <w:numId w:val="10"/>
        </w:numPr>
        <w:spacing w:after="0"/>
        <w:rPr>
          <w:sz w:val="27"/>
          <w:szCs w:val="27"/>
        </w:rPr>
      </w:pPr>
      <w:r w:rsidRPr="00C20468">
        <w:rPr>
          <w:sz w:val="27"/>
          <w:szCs w:val="27"/>
        </w:rPr>
        <w:t xml:space="preserve">освоєно – </w:t>
      </w:r>
      <w:r w:rsidRPr="00C20468">
        <w:rPr>
          <w:b/>
          <w:sz w:val="27"/>
          <w:szCs w:val="27"/>
        </w:rPr>
        <w:t>1245,98 тис. грн</w:t>
      </w:r>
      <w:r w:rsidRPr="00C20468">
        <w:rPr>
          <w:sz w:val="27"/>
          <w:szCs w:val="27"/>
        </w:rPr>
        <w:t>;</w:t>
      </w:r>
    </w:p>
    <w:p w:rsidR="00BD20EE" w:rsidRPr="00C20468" w:rsidRDefault="00BD20EE" w:rsidP="00B56CF9">
      <w:pPr>
        <w:pStyle w:val="BodyTextIndent"/>
        <w:numPr>
          <w:ilvl w:val="0"/>
          <w:numId w:val="10"/>
        </w:numPr>
        <w:spacing w:after="0"/>
        <w:rPr>
          <w:sz w:val="27"/>
          <w:szCs w:val="27"/>
        </w:rPr>
      </w:pPr>
      <w:r w:rsidRPr="00C20468">
        <w:rPr>
          <w:sz w:val="27"/>
          <w:szCs w:val="27"/>
        </w:rPr>
        <w:t xml:space="preserve">% освоєння коштів – </w:t>
      </w:r>
      <w:r w:rsidRPr="00C20468">
        <w:rPr>
          <w:b/>
          <w:sz w:val="27"/>
          <w:szCs w:val="27"/>
        </w:rPr>
        <w:t>99,9%.</w:t>
      </w:r>
    </w:p>
    <w:p w:rsidR="00BD20EE" w:rsidRPr="00C20468" w:rsidRDefault="00BD20EE" w:rsidP="00B56CF9">
      <w:pPr>
        <w:pStyle w:val="NoSpacing1"/>
        <w:ind w:firstLine="708"/>
        <w:jc w:val="both"/>
        <w:rPr>
          <w:rFonts w:ascii="Times New Roman" w:hAnsi="Times New Roman" w:cs="Times New Roman"/>
          <w:sz w:val="27"/>
          <w:szCs w:val="27"/>
          <w:lang w:val="uk-UA"/>
        </w:rPr>
      </w:pPr>
      <w:r w:rsidRPr="00C20468">
        <w:rPr>
          <w:rFonts w:ascii="Times New Roman" w:hAnsi="Times New Roman" w:cs="Times New Roman"/>
          <w:sz w:val="27"/>
          <w:szCs w:val="27"/>
        </w:rPr>
        <w:t>За показаннями  100% забезпечено вагітних жінок антирезусним імуноглобуліном для запобігання гемолітичній хворобі новонароджених відповідно до клінічного протоколу</w:t>
      </w:r>
      <w:r w:rsidRPr="00C20468">
        <w:rPr>
          <w:sz w:val="27"/>
          <w:szCs w:val="27"/>
        </w:rPr>
        <w:t>.</w:t>
      </w:r>
    </w:p>
    <w:p w:rsidR="00BD20EE" w:rsidRPr="008A6748" w:rsidRDefault="00BD20EE" w:rsidP="00B56CF9">
      <w:pPr>
        <w:pStyle w:val="NoSpacing1"/>
        <w:jc w:val="both"/>
        <w:rPr>
          <w:rFonts w:ascii="Times New Roman" w:hAnsi="Times New Roman" w:cs="Times New Roman"/>
          <w:b/>
          <w:i/>
          <w:sz w:val="27"/>
          <w:szCs w:val="27"/>
          <w:lang w:val="uk-UA"/>
        </w:rPr>
      </w:pPr>
      <w:r w:rsidRPr="00C20468">
        <w:rPr>
          <w:rFonts w:ascii="Times New Roman" w:hAnsi="Times New Roman" w:cs="Times New Roman"/>
          <w:b/>
          <w:sz w:val="27"/>
          <w:szCs w:val="27"/>
          <w:lang w:val="uk-UA"/>
        </w:rPr>
        <w:t xml:space="preserve">- </w:t>
      </w:r>
      <w:r w:rsidRPr="008A6748">
        <w:rPr>
          <w:rFonts w:ascii="Times New Roman" w:hAnsi="Times New Roman" w:cs="Times New Roman"/>
          <w:b/>
          <w:i/>
          <w:sz w:val="27"/>
          <w:szCs w:val="27"/>
          <w:lang w:val="uk-UA"/>
        </w:rPr>
        <w:t>«Забезпечення препаратами для лікування дихальних розладів новонароджених»</w:t>
      </w:r>
    </w:p>
    <w:p w:rsidR="00BD20EE" w:rsidRPr="00C20468" w:rsidRDefault="00BD20EE" w:rsidP="00B56CF9">
      <w:pPr>
        <w:tabs>
          <w:tab w:val="left" w:pos="4648"/>
        </w:tabs>
        <w:jc w:val="both"/>
        <w:rPr>
          <w:sz w:val="27"/>
          <w:szCs w:val="27"/>
        </w:rPr>
      </w:pPr>
      <w:r w:rsidRPr="00C20468">
        <w:rPr>
          <w:sz w:val="27"/>
          <w:szCs w:val="27"/>
        </w:rPr>
        <w:t xml:space="preserve">         - доведена сума – </w:t>
      </w:r>
      <w:r w:rsidRPr="00C20468">
        <w:rPr>
          <w:b/>
          <w:sz w:val="27"/>
          <w:szCs w:val="27"/>
        </w:rPr>
        <w:t>1 413,5 тис. грн</w:t>
      </w:r>
      <w:r w:rsidRPr="00C20468">
        <w:rPr>
          <w:sz w:val="27"/>
          <w:szCs w:val="27"/>
        </w:rPr>
        <w:t>;</w:t>
      </w:r>
    </w:p>
    <w:p w:rsidR="00BD20EE" w:rsidRPr="00C20468" w:rsidRDefault="00BD20EE" w:rsidP="00B56CF9">
      <w:pPr>
        <w:tabs>
          <w:tab w:val="left" w:pos="4648"/>
        </w:tabs>
        <w:jc w:val="both"/>
        <w:rPr>
          <w:sz w:val="27"/>
          <w:szCs w:val="27"/>
        </w:rPr>
      </w:pPr>
      <w:r w:rsidRPr="00C20468">
        <w:rPr>
          <w:sz w:val="27"/>
          <w:szCs w:val="27"/>
        </w:rPr>
        <w:t xml:space="preserve">         - освоєно –</w:t>
      </w:r>
      <w:r w:rsidRPr="00C20468">
        <w:rPr>
          <w:b/>
          <w:sz w:val="27"/>
          <w:szCs w:val="27"/>
        </w:rPr>
        <w:t>1 413,04 тис. грн</w:t>
      </w:r>
      <w:r w:rsidRPr="00C20468">
        <w:rPr>
          <w:sz w:val="27"/>
          <w:szCs w:val="27"/>
        </w:rPr>
        <w:t>;</w:t>
      </w:r>
    </w:p>
    <w:p w:rsidR="00BD20EE" w:rsidRPr="00C20468" w:rsidRDefault="00BD20EE" w:rsidP="00B56CF9">
      <w:pPr>
        <w:tabs>
          <w:tab w:val="left" w:pos="4648"/>
        </w:tabs>
        <w:jc w:val="both"/>
        <w:rPr>
          <w:sz w:val="27"/>
          <w:szCs w:val="27"/>
        </w:rPr>
      </w:pPr>
      <w:r w:rsidRPr="00C20468">
        <w:rPr>
          <w:sz w:val="27"/>
          <w:szCs w:val="27"/>
        </w:rPr>
        <w:t xml:space="preserve">         - % освоєння коштів – </w:t>
      </w:r>
      <w:r w:rsidRPr="00C20468">
        <w:rPr>
          <w:b/>
          <w:sz w:val="27"/>
          <w:szCs w:val="27"/>
        </w:rPr>
        <w:t>99,9%</w:t>
      </w:r>
      <w:r w:rsidRPr="00C20468">
        <w:rPr>
          <w:sz w:val="27"/>
          <w:szCs w:val="27"/>
        </w:rPr>
        <w:t xml:space="preserve"> </w:t>
      </w:r>
    </w:p>
    <w:p w:rsidR="00BD20EE" w:rsidRPr="00C20468" w:rsidRDefault="00BD20EE" w:rsidP="00B56CF9">
      <w:pPr>
        <w:tabs>
          <w:tab w:val="left" w:pos="4648"/>
        </w:tabs>
        <w:jc w:val="both"/>
        <w:rPr>
          <w:sz w:val="27"/>
          <w:szCs w:val="27"/>
        </w:rPr>
      </w:pPr>
      <w:r w:rsidRPr="00C20468">
        <w:rPr>
          <w:sz w:val="27"/>
          <w:szCs w:val="27"/>
        </w:rPr>
        <w:t xml:space="preserve">       Придбання препаратів для лікування дихальних розладів новонароджених надало змогу при наявності медичними показань 100% забезпечити лікування дихальних розладів дітей вагою до 1500 грам (300 дітей) відповідно до клінічного протоколу.</w:t>
      </w:r>
    </w:p>
    <w:p w:rsidR="00BD20EE" w:rsidRPr="00271291" w:rsidRDefault="00BD20EE" w:rsidP="00B56CF9">
      <w:pPr>
        <w:pStyle w:val="NoSpacing1"/>
        <w:jc w:val="both"/>
        <w:rPr>
          <w:rFonts w:ascii="Times New Roman" w:hAnsi="Times New Roman" w:cs="Times New Roman"/>
          <w:b/>
          <w:sz w:val="27"/>
          <w:szCs w:val="27"/>
          <w:lang w:val="uk-UA"/>
        </w:rPr>
      </w:pPr>
      <w:r w:rsidRPr="00271291">
        <w:rPr>
          <w:rFonts w:ascii="Times New Roman" w:hAnsi="Times New Roman" w:cs="Times New Roman"/>
          <w:b/>
          <w:sz w:val="27"/>
          <w:szCs w:val="27"/>
          <w:lang w:val="en-US"/>
        </w:rPr>
        <w:t>XI</w:t>
      </w:r>
      <w:r w:rsidRPr="00271291">
        <w:rPr>
          <w:rFonts w:ascii="Times New Roman" w:hAnsi="Times New Roman" w:cs="Times New Roman"/>
          <w:b/>
          <w:sz w:val="27"/>
          <w:szCs w:val="27"/>
          <w:lang w:val="uk-UA"/>
        </w:rPr>
        <w:t>. Хоспісна та паліативна допомога.</w:t>
      </w:r>
    </w:p>
    <w:p w:rsidR="00BD20EE" w:rsidRPr="008A6748" w:rsidRDefault="00BD20EE" w:rsidP="00B56CF9">
      <w:pPr>
        <w:pStyle w:val="NoSpacing1"/>
        <w:jc w:val="both"/>
        <w:rPr>
          <w:rFonts w:ascii="Times New Roman" w:hAnsi="Times New Roman" w:cs="Times New Roman"/>
          <w:b/>
          <w:i/>
          <w:sz w:val="27"/>
          <w:szCs w:val="27"/>
          <w:lang w:val="uk-UA"/>
        </w:rPr>
      </w:pPr>
      <w:r w:rsidRPr="00271291">
        <w:rPr>
          <w:rFonts w:ascii="Times New Roman" w:hAnsi="Times New Roman" w:cs="Times New Roman"/>
          <w:b/>
          <w:sz w:val="27"/>
          <w:szCs w:val="27"/>
          <w:lang w:val="uk-UA"/>
        </w:rPr>
        <w:t xml:space="preserve">-  </w:t>
      </w:r>
      <w:r w:rsidRPr="008A6748">
        <w:rPr>
          <w:rFonts w:ascii="Times New Roman" w:hAnsi="Times New Roman" w:cs="Times New Roman"/>
          <w:b/>
          <w:i/>
          <w:sz w:val="27"/>
          <w:szCs w:val="27"/>
          <w:lang w:val="uk-UA"/>
        </w:rPr>
        <w:t>«Забезпечення діючих хоспісів та паліативних відділень засобами догляду»</w:t>
      </w:r>
    </w:p>
    <w:p w:rsidR="00BD20EE" w:rsidRPr="00271291" w:rsidRDefault="00BD20EE" w:rsidP="00B56CF9">
      <w:pPr>
        <w:pStyle w:val="BodyTextIndent"/>
        <w:numPr>
          <w:ilvl w:val="0"/>
          <w:numId w:val="10"/>
        </w:numPr>
        <w:spacing w:after="0"/>
        <w:jc w:val="both"/>
        <w:rPr>
          <w:sz w:val="27"/>
          <w:szCs w:val="27"/>
        </w:rPr>
      </w:pPr>
      <w:r w:rsidRPr="00271291">
        <w:rPr>
          <w:sz w:val="27"/>
          <w:szCs w:val="27"/>
        </w:rPr>
        <w:t xml:space="preserve">доведена сума – </w:t>
      </w:r>
      <w:r w:rsidRPr="00271291">
        <w:rPr>
          <w:b/>
          <w:sz w:val="27"/>
          <w:szCs w:val="27"/>
        </w:rPr>
        <w:t>1 574,40 тис. грн</w:t>
      </w:r>
      <w:r w:rsidRPr="00271291">
        <w:rPr>
          <w:sz w:val="27"/>
          <w:szCs w:val="27"/>
        </w:rPr>
        <w:t>.;</w:t>
      </w:r>
    </w:p>
    <w:p w:rsidR="00BD20EE" w:rsidRPr="00271291" w:rsidRDefault="00BD20EE" w:rsidP="00B56CF9">
      <w:pPr>
        <w:pStyle w:val="NoSpacing1"/>
        <w:numPr>
          <w:ilvl w:val="0"/>
          <w:numId w:val="10"/>
        </w:numPr>
        <w:jc w:val="both"/>
        <w:rPr>
          <w:rFonts w:ascii="Times New Roman" w:hAnsi="Times New Roman" w:cs="Times New Roman"/>
          <w:sz w:val="27"/>
          <w:szCs w:val="27"/>
          <w:lang w:val="uk-UA"/>
        </w:rPr>
      </w:pPr>
      <w:r w:rsidRPr="00271291">
        <w:rPr>
          <w:rFonts w:ascii="Times New Roman" w:hAnsi="Times New Roman" w:cs="Times New Roman"/>
          <w:sz w:val="27"/>
          <w:szCs w:val="27"/>
          <w:lang w:val="uk-UA"/>
        </w:rPr>
        <w:t xml:space="preserve">освоєно – </w:t>
      </w:r>
      <w:r w:rsidRPr="00271291">
        <w:rPr>
          <w:rFonts w:ascii="Times New Roman" w:hAnsi="Times New Roman" w:cs="Times New Roman"/>
          <w:b/>
          <w:sz w:val="27"/>
          <w:szCs w:val="27"/>
          <w:lang w:val="uk-UA"/>
        </w:rPr>
        <w:t>1 572,390  тис. грн</w:t>
      </w:r>
      <w:r w:rsidRPr="00271291">
        <w:rPr>
          <w:rFonts w:ascii="Times New Roman" w:hAnsi="Times New Roman" w:cs="Times New Roman"/>
          <w:sz w:val="27"/>
          <w:szCs w:val="27"/>
          <w:lang w:val="uk-UA"/>
        </w:rPr>
        <w:t>.</w:t>
      </w:r>
      <w:r w:rsidRPr="00271291">
        <w:rPr>
          <w:rFonts w:ascii="Times New Roman" w:hAnsi="Times New Roman" w:cs="Times New Roman"/>
          <w:sz w:val="27"/>
          <w:szCs w:val="27"/>
        </w:rPr>
        <w:t xml:space="preserve"> ;</w:t>
      </w:r>
    </w:p>
    <w:p w:rsidR="00BD20EE" w:rsidRPr="00271291" w:rsidRDefault="00BD20EE" w:rsidP="00B56CF9">
      <w:pPr>
        <w:pStyle w:val="BodyTextIndent"/>
        <w:numPr>
          <w:ilvl w:val="0"/>
          <w:numId w:val="10"/>
        </w:numPr>
        <w:spacing w:after="0"/>
        <w:rPr>
          <w:b/>
          <w:sz w:val="27"/>
          <w:szCs w:val="27"/>
        </w:rPr>
      </w:pPr>
      <w:r w:rsidRPr="00271291">
        <w:rPr>
          <w:sz w:val="27"/>
          <w:szCs w:val="27"/>
        </w:rPr>
        <w:t xml:space="preserve">% освоєння коштів – </w:t>
      </w:r>
      <w:r w:rsidRPr="00271291">
        <w:rPr>
          <w:b/>
          <w:sz w:val="27"/>
          <w:szCs w:val="27"/>
        </w:rPr>
        <w:t>99,9 %.</w:t>
      </w:r>
    </w:p>
    <w:p w:rsidR="00BD20EE" w:rsidRPr="00271291" w:rsidRDefault="00BD20EE" w:rsidP="00B56CF9">
      <w:pPr>
        <w:pStyle w:val="BodyTextIndent"/>
        <w:spacing w:after="0"/>
        <w:ind w:left="708"/>
        <w:rPr>
          <w:sz w:val="27"/>
          <w:szCs w:val="27"/>
        </w:rPr>
      </w:pPr>
      <w:r w:rsidRPr="00271291">
        <w:rPr>
          <w:sz w:val="27"/>
          <w:szCs w:val="27"/>
        </w:rPr>
        <w:t>Це дозволило забезпечити засобами догляду усіх хворих (1 578 осіб), що</w:t>
      </w:r>
    </w:p>
    <w:p w:rsidR="00BD20EE" w:rsidRPr="00271291" w:rsidRDefault="00BD20EE" w:rsidP="00B56CF9">
      <w:pPr>
        <w:pStyle w:val="BodyTextIndent"/>
        <w:spacing w:after="0"/>
        <w:ind w:left="0"/>
        <w:rPr>
          <w:sz w:val="27"/>
          <w:szCs w:val="27"/>
        </w:rPr>
      </w:pPr>
      <w:r w:rsidRPr="00271291">
        <w:rPr>
          <w:sz w:val="27"/>
          <w:szCs w:val="27"/>
        </w:rPr>
        <w:t>перебували на лікуванні в паліативних відділеннях міських лікарень.</w:t>
      </w:r>
    </w:p>
    <w:p w:rsidR="00BD20EE" w:rsidRPr="008A6748" w:rsidRDefault="00BD20EE" w:rsidP="00B56CF9">
      <w:pPr>
        <w:pStyle w:val="BodyTextIndent"/>
        <w:spacing w:after="0"/>
        <w:ind w:left="0"/>
        <w:rPr>
          <w:i/>
          <w:sz w:val="27"/>
          <w:szCs w:val="27"/>
        </w:rPr>
      </w:pPr>
      <w:r w:rsidRPr="00271291">
        <w:rPr>
          <w:b/>
          <w:sz w:val="27"/>
          <w:szCs w:val="27"/>
        </w:rPr>
        <w:t xml:space="preserve">-  </w:t>
      </w:r>
      <w:r w:rsidRPr="008A6748">
        <w:rPr>
          <w:b/>
          <w:i/>
          <w:sz w:val="27"/>
          <w:szCs w:val="27"/>
        </w:rPr>
        <w:t>«Забезпечення важкохворих дітей-інвалідів на амбулаторному етапі»</w:t>
      </w:r>
    </w:p>
    <w:p w:rsidR="00BD20EE" w:rsidRPr="00271291" w:rsidRDefault="00BD20EE" w:rsidP="00B56CF9">
      <w:pPr>
        <w:pStyle w:val="BodyTextIndent"/>
        <w:numPr>
          <w:ilvl w:val="0"/>
          <w:numId w:val="10"/>
        </w:numPr>
        <w:spacing w:after="0"/>
        <w:rPr>
          <w:sz w:val="27"/>
          <w:szCs w:val="27"/>
        </w:rPr>
      </w:pPr>
      <w:r w:rsidRPr="00271291">
        <w:rPr>
          <w:sz w:val="27"/>
          <w:szCs w:val="27"/>
        </w:rPr>
        <w:t xml:space="preserve">доведена сума – </w:t>
      </w:r>
      <w:r w:rsidRPr="00271291">
        <w:rPr>
          <w:b/>
          <w:sz w:val="27"/>
          <w:szCs w:val="27"/>
        </w:rPr>
        <w:t>3 425,60 тис.грн</w:t>
      </w:r>
      <w:r w:rsidRPr="00271291">
        <w:rPr>
          <w:sz w:val="27"/>
          <w:szCs w:val="27"/>
        </w:rPr>
        <w:t>;</w:t>
      </w:r>
    </w:p>
    <w:p w:rsidR="00BD20EE" w:rsidRPr="00271291" w:rsidRDefault="00BD20EE" w:rsidP="00B56CF9">
      <w:pPr>
        <w:pStyle w:val="BodyTextIndent"/>
        <w:numPr>
          <w:ilvl w:val="0"/>
          <w:numId w:val="10"/>
        </w:numPr>
        <w:spacing w:after="0"/>
        <w:rPr>
          <w:sz w:val="27"/>
          <w:szCs w:val="27"/>
        </w:rPr>
      </w:pPr>
      <w:r w:rsidRPr="00271291">
        <w:rPr>
          <w:sz w:val="27"/>
          <w:szCs w:val="27"/>
        </w:rPr>
        <w:t xml:space="preserve">освоєно – </w:t>
      </w:r>
      <w:r w:rsidRPr="00271291">
        <w:rPr>
          <w:b/>
          <w:sz w:val="27"/>
          <w:szCs w:val="27"/>
        </w:rPr>
        <w:t>2 621,58 тис. грн</w:t>
      </w:r>
      <w:r w:rsidRPr="00271291">
        <w:rPr>
          <w:sz w:val="27"/>
          <w:szCs w:val="27"/>
        </w:rPr>
        <w:t>.;</w:t>
      </w:r>
    </w:p>
    <w:p w:rsidR="00BD20EE" w:rsidRPr="00271291" w:rsidRDefault="00BD20EE" w:rsidP="00B56CF9">
      <w:pPr>
        <w:pStyle w:val="BodyTextIndent"/>
        <w:numPr>
          <w:ilvl w:val="0"/>
          <w:numId w:val="10"/>
        </w:numPr>
        <w:spacing w:after="0"/>
        <w:rPr>
          <w:sz w:val="27"/>
          <w:szCs w:val="27"/>
        </w:rPr>
      </w:pPr>
      <w:r w:rsidRPr="00271291">
        <w:rPr>
          <w:sz w:val="27"/>
          <w:szCs w:val="27"/>
        </w:rPr>
        <w:t xml:space="preserve">% освоєння коштів – </w:t>
      </w:r>
      <w:r w:rsidRPr="00271291">
        <w:rPr>
          <w:b/>
          <w:sz w:val="27"/>
          <w:szCs w:val="27"/>
        </w:rPr>
        <w:t>76,5%.</w:t>
      </w:r>
    </w:p>
    <w:p w:rsidR="00BD20EE" w:rsidRPr="00C20468" w:rsidRDefault="00BD20EE" w:rsidP="00B56CF9">
      <w:pPr>
        <w:pStyle w:val="BodyTextIndent"/>
        <w:spacing w:after="0"/>
        <w:ind w:left="708"/>
        <w:jc w:val="both"/>
        <w:rPr>
          <w:sz w:val="27"/>
          <w:szCs w:val="27"/>
        </w:rPr>
      </w:pPr>
      <w:r w:rsidRPr="00C20468">
        <w:rPr>
          <w:sz w:val="27"/>
          <w:szCs w:val="27"/>
        </w:rPr>
        <w:t>Це дозволило  забезпечити  (з урахуванням залишку закупівлі 2017 року)</w:t>
      </w:r>
    </w:p>
    <w:p w:rsidR="00BD20EE" w:rsidRDefault="00BD20EE" w:rsidP="00B56CF9">
      <w:pPr>
        <w:pStyle w:val="BodyTextIndent"/>
        <w:spacing w:after="0"/>
        <w:ind w:left="0"/>
        <w:jc w:val="both"/>
        <w:rPr>
          <w:sz w:val="27"/>
          <w:szCs w:val="27"/>
        </w:rPr>
      </w:pPr>
      <w:r w:rsidRPr="00C20468">
        <w:rPr>
          <w:sz w:val="27"/>
          <w:szCs w:val="27"/>
        </w:rPr>
        <w:t xml:space="preserve">у  повному обсязі засобами догляду важкохворих дітей-інвалідів (918 осіб)  на амбулаторному етапі.   </w:t>
      </w:r>
    </w:p>
    <w:p w:rsidR="00BD20EE" w:rsidRDefault="00BD20EE" w:rsidP="00B56CF9">
      <w:pPr>
        <w:pStyle w:val="BodyTextIndent"/>
        <w:spacing w:after="0"/>
        <w:ind w:left="0"/>
        <w:jc w:val="both"/>
        <w:rPr>
          <w:sz w:val="27"/>
          <w:szCs w:val="27"/>
        </w:rPr>
      </w:pPr>
    </w:p>
    <w:p w:rsidR="00BD20EE" w:rsidRDefault="00BD20EE" w:rsidP="00B56CF9">
      <w:pPr>
        <w:pStyle w:val="BodyTextIndent"/>
        <w:spacing w:after="0"/>
        <w:ind w:left="0"/>
        <w:jc w:val="both"/>
        <w:rPr>
          <w:sz w:val="27"/>
          <w:szCs w:val="27"/>
        </w:rPr>
      </w:pPr>
    </w:p>
    <w:p w:rsidR="00BD20EE" w:rsidRPr="00FF6765" w:rsidRDefault="00BD20EE" w:rsidP="00B56CF9">
      <w:pPr>
        <w:pStyle w:val="BodyTextIndent"/>
        <w:spacing w:after="0"/>
        <w:ind w:left="0"/>
        <w:jc w:val="both"/>
        <w:rPr>
          <w:sz w:val="16"/>
          <w:szCs w:val="16"/>
        </w:rPr>
      </w:pPr>
      <w:r w:rsidRPr="00C20468">
        <w:rPr>
          <w:sz w:val="27"/>
          <w:szCs w:val="27"/>
        </w:rPr>
        <w:t xml:space="preserve">  </w:t>
      </w:r>
    </w:p>
    <w:p w:rsidR="00BD20EE" w:rsidRPr="00C20468" w:rsidRDefault="00BD20EE" w:rsidP="00B56CF9">
      <w:pPr>
        <w:jc w:val="both"/>
        <w:rPr>
          <w:b/>
          <w:sz w:val="27"/>
          <w:szCs w:val="27"/>
        </w:rPr>
      </w:pPr>
      <w:r w:rsidRPr="00C20468">
        <w:rPr>
          <w:b/>
          <w:sz w:val="27"/>
          <w:szCs w:val="27"/>
        </w:rPr>
        <w:t>ХІІ  Третинна високоспеціалізована медична допомога</w:t>
      </w:r>
    </w:p>
    <w:p w:rsidR="00BD20EE" w:rsidRPr="008A6748" w:rsidRDefault="00BD20EE" w:rsidP="00B56CF9">
      <w:pPr>
        <w:jc w:val="both"/>
        <w:rPr>
          <w:b/>
          <w:i/>
          <w:sz w:val="27"/>
          <w:szCs w:val="27"/>
        </w:rPr>
      </w:pPr>
      <w:r w:rsidRPr="00C20468">
        <w:rPr>
          <w:b/>
          <w:sz w:val="27"/>
          <w:szCs w:val="27"/>
        </w:rPr>
        <w:t xml:space="preserve">-  </w:t>
      </w:r>
      <w:r w:rsidRPr="008A6748">
        <w:rPr>
          <w:b/>
          <w:i/>
          <w:sz w:val="27"/>
          <w:szCs w:val="27"/>
        </w:rPr>
        <w:t>«Закупівля лікарських засобів, систем для спинальної стабілізації та наборів інструментарію, витратних матеріалів для вертебропластики, кіфопластики та лікворошунтування, витратних матеріалів для рентгенендоваскулярної нейрохірургії»</w:t>
      </w:r>
    </w:p>
    <w:p w:rsidR="00BD20EE" w:rsidRPr="00C20468" w:rsidRDefault="00BD20EE" w:rsidP="00B56CF9">
      <w:pPr>
        <w:pStyle w:val="ListParagraph"/>
        <w:ind w:left="0" w:firstLine="708"/>
        <w:jc w:val="both"/>
        <w:rPr>
          <w:sz w:val="27"/>
          <w:szCs w:val="27"/>
        </w:rPr>
      </w:pPr>
      <w:r w:rsidRPr="00C20468">
        <w:rPr>
          <w:sz w:val="27"/>
          <w:szCs w:val="27"/>
        </w:rPr>
        <w:t>Для забезпечення киян медикаментами та розхідними матеріалами:</w:t>
      </w:r>
    </w:p>
    <w:p w:rsidR="00BD20EE" w:rsidRPr="00C20468" w:rsidRDefault="00BD20EE" w:rsidP="00B56CF9">
      <w:pPr>
        <w:pStyle w:val="ListParagraph"/>
        <w:numPr>
          <w:ilvl w:val="0"/>
          <w:numId w:val="10"/>
        </w:numPr>
        <w:jc w:val="both"/>
        <w:rPr>
          <w:b/>
          <w:sz w:val="27"/>
          <w:szCs w:val="27"/>
        </w:rPr>
      </w:pPr>
      <w:r w:rsidRPr="00C20468">
        <w:rPr>
          <w:sz w:val="27"/>
          <w:szCs w:val="27"/>
        </w:rPr>
        <w:t>доведена сума –</w:t>
      </w:r>
      <w:r w:rsidRPr="00C20468">
        <w:rPr>
          <w:b/>
          <w:sz w:val="27"/>
          <w:szCs w:val="27"/>
        </w:rPr>
        <w:t xml:space="preserve"> 4 852,00  тис.грн тис. грн</w:t>
      </w:r>
      <w:r w:rsidRPr="00C20468">
        <w:rPr>
          <w:sz w:val="27"/>
          <w:szCs w:val="27"/>
        </w:rPr>
        <w:t>;</w:t>
      </w:r>
    </w:p>
    <w:p w:rsidR="00BD20EE" w:rsidRPr="00C20468" w:rsidRDefault="00BD20EE" w:rsidP="00B56CF9">
      <w:pPr>
        <w:pStyle w:val="ListParagraph"/>
        <w:numPr>
          <w:ilvl w:val="0"/>
          <w:numId w:val="10"/>
        </w:numPr>
        <w:jc w:val="both"/>
        <w:rPr>
          <w:b/>
          <w:sz w:val="27"/>
          <w:szCs w:val="27"/>
        </w:rPr>
      </w:pPr>
      <w:r w:rsidRPr="00C20468">
        <w:rPr>
          <w:sz w:val="27"/>
          <w:szCs w:val="27"/>
        </w:rPr>
        <w:t xml:space="preserve">освоєно – </w:t>
      </w:r>
      <w:r w:rsidRPr="00C20468">
        <w:rPr>
          <w:b/>
          <w:sz w:val="27"/>
          <w:szCs w:val="27"/>
        </w:rPr>
        <w:t>4 162,03 тис. грн.;</w:t>
      </w:r>
      <w:r w:rsidRPr="00C20468">
        <w:rPr>
          <w:sz w:val="27"/>
          <w:szCs w:val="27"/>
        </w:rPr>
        <w:t xml:space="preserve"> </w:t>
      </w:r>
    </w:p>
    <w:p w:rsidR="00BD20EE" w:rsidRPr="00C20468" w:rsidRDefault="00BD20EE" w:rsidP="00B56CF9">
      <w:pPr>
        <w:pStyle w:val="ListParagraph"/>
        <w:numPr>
          <w:ilvl w:val="0"/>
          <w:numId w:val="10"/>
        </w:numPr>
        <w:jc w:val="both"/>
        <w:rPr>
          <w:b/>
          <w:sz w:val="27"/>
          <w:szCs w:val="27"/>
        </w:rPr>
      </w:pPr>
      <w:r w:rsidRPr="00C20468">
        <w:rPr>
          <w:sz w:val="27"/>
          <w:szCs w:val="27"/>
        </w:rPr>
        <w:t>% освоєння коштів</w:t>
      </w:r>
      <w:r w:rsidRPr="00C20468">
        <w:rPr>
          <w:b/>
          <w:sz w:val="27"/>
          <w:szCs w:val="27"/>
        </w:rPr>
        <w:t xml:space="preserve"> –86 %.</w:t>
      </w:r>
    </w:p>
    <w:p w:rsidR="00BD20EE" w:rsidRPr="00C20468" w:rsidRDefault="00BD20EE" w:rsidP="00B56CF9">
      <w:pPr>
        <w:ind w:firstLine="708"/>
        <w:jc w:val="both"/>
        <w:rPr>
          <w:sz w:val="27"/>
          <w:szCs w:val="27"/>
        </w:rPr>
      </w:pPr>
      <w:r w:rsidRPr="00C20468">
        <w:rPr>
          <w:sz w:val="27"/>
          <w:szCs w:val="27"/>
        </w:rPr>
        <w:t xml:space="preserve">Витратні матеріали були отримані на початку жовтня 2018 року, тому до кінця звітного року було забезпечено </w:t>
      </w:r>
      <w:r w:rsidRPr="00C20468">
        <w:rPr>
          <w:rStyle w:val="docdata"/>
          <w:b/>
          <w:color w:val="000000"/>
          <w:sz w:val="27"/>
          <w:szCs w:val="27"/>
        </w:rPr>
        <w:t>29</w:t>
      </w:r>
      <w:r w:rsidRPr="00C20468">
        <w:rPr>
          <w:rStyle w:val="docdata"/>
          <w:color w:val="000000"/>
          <w:sz w:val="27"/>
          <w:szCs w:val="27"/>
        </w:rPr>
        <w:t xml:space="preserve"> хворих. Проведено 6 стентувань сонних артерій, 5 емболізацій мішковидних аневризм мікроспіралями, 2 тромбекстракція, 2 виключення мальформацій та 14 ангіографій. Закупівля вказаних витратних матеріалів дозволила забезпечити  </w:t>
      </w:r>
      <w:r w:rsidRPr="00C20468">
        <w:rPr>
          <w:color w:val="000000"/>
          <w:sz w:val="27"/>
          <w:szCs w:val="27"/>
        </w:rPr>
        <w:t>проведення високотехнологічних оперативних втручань при судинно-мозкових захворюваннях, в тому числі контингенту важких хворих, які не виконувались раніше.</w:t>
      </w:r>
      <w:r w:rsidRPr="00C20468">
        <w:rPr>
          <w:sz w:val="27"/>
          <w:szCs w:val="27"/>
        </w:rPr>
        <w:t xml:space="preserve"> </w:t>
      </w:r>
    </w:p>
    <w:p w:rsidR="00BD20EE" w:rsidRPr="008A6748" w:rsidRDefault="00BD20EE" w:rsidP="00B56CF9">
      <w:pPr>
        <w:jc w:val="both"/>
        <w:rPr>
          <w:b/>
          <w:i/>
          <w:sz w:val="27"/>
          <w:szCs w:val="27"/>
        </w:rPr>
      </w:pPr>
      <w:r w:rsidRPr="00C20468">
        <w:rPr>
          <w:b/>
          <w:sz w:val="27"/>
          <w:szCs w:val="27"/>
        </w:rPr>
        <w:t xml:space="preserve">- </w:t>
      </w:r>
      <w:r w:rsidRPr="008A6748">
        <w:rPr>
          <w:b/>
          <w:i/>
          <w:sz w:val="27"/>
          <w:szCs w:val="27"/>
        </w:rPr>
        <w:t>«Забезпечити кардіохірургічні та спеціалізовані відділення для кардіохірургічних втручань необхідними лікарськими засобами та виробами медичного призначення» </w:t>
      </w:r>
    </w:p>
    <w:p w:rsidR="00BD20EE" w:rsidRPr="00C20468" w:rsidRDefault="00BD20EE" w:rsidP="00B56CF9">
      <w:pPr>
        <w:pStyle w:val="ListParagraph"/>
        <w:ind w:left="0" w:firstLine="708"/>
        <w:jc w:val="both"/>
        <w:rPr>
          <w:sz w:val="27"/>
          <w:szCs w:val="27"/>
        </w:rPr>
      </w:pPr>
      <w:r w:rsidRPr="00C20468">
        <w:rPr>
          <w:sz w:val="27"/>
          <w:szCs w:val="27"/>
        </w:rPr>
        <w:t>Для забезпечення киян кардіохірургічною допомогою:</w:t>
      </w:r>
    </w:p>
    <w:p w:rsidR="00BD20EE" w:rsidRPr="00C20468" w:rsidRDefault="00BD20EE" w:rsidP="00B56CF9">
      <w:pPr>
        <w:pStyle w:val="ListParagraph"/>
        <w:numPr>
          <w:ilvl w:val="0"/>
          <w:numId w:val="10"/>
        </w:numPr>
        <w:jc w:val="both"/>
        <w:rPr>
          <w:b/>
          <w:sz w:val="27"/>
          <w:szCs w:val="27"/>
        </w:rPr>
      </w:pPr>
      <w:r w:rsidRPr="00C20468">
        <w:rPr>
          <w:sz w:val="27"/>
          <w:szCs w:val="27"/>
        </w:rPr>
        <w:t>доведена сума –</w:t>
      </w:r>
      <w:r w:rsidRPr="00C20468">
        <w:rPr>
          <w:b/>
          <w:sz w:val="27"/>
          <w:szCs w:val="27"/>
        </w:rPr>
        <w:t xml:space="preserve"> 58 424,00 тис.грн тис. грн</w:t>
      </w:r>
      <w:r w:rsidRPr="00C20468">
        <w:rPr>
          <w:sz w:val="27"/>
          <w:szCs w:val="27"/>
        </w:rPr>
        <w:t>;</w:t>
      </w:r>
    </w:p>
    <w:p w:rsidR="00BD20EE" w:rsidRPr="00C20468" w:rsidRDefault="00BD20EE" w:rsidP="00B56CF9">
      <w:pPr>
        <w:pStyle w:val="ListParagraph"/>
        <w:numPr>
          <w:ilvl w:val="0"/>
          <w:numId w:val="10"/>
        </w:numPr>
        <w:jc w:val="both"/>
        <w:rPr>
          <w:b/>
          <w:sz w:val="27"/>
          <w:szCs w:val="27"/>
        </w:rPr>
      </w:pPr>
      <w:r w:rsidRPr="00C20468">
        <w:rPr>
          <w:sz w:val="27"/>
          <w:szCs w:val="27"/>
        </w:rPr>
        <w:t>освоєно –</w:t>
      </w:r>
      <w:r w:rsidRPr="00C20468">
        <w:rPr>
          <w:b/>
          <w:sz w:val="27"/>
          <w:szCs w:val="27"/>
        </w:rPr>
        <w:t xml:space="preserve"> 55 489,74 тис. грн.;</w:t>
      </w:r>
      <w:r w:rsidRPr="00C20468">
        <w:rPr>
          <w:sz w:val="27"/>
          <w:szCs w:val="27"/>
        </w:rPr>
        <w:t xml:space="preserve"> </w:t>
      </w:r>
    </w:p>
    <w:p w:rsidR="00BD20EE" w:rsidRPr="00C20468" w:rsidRDefault="00BD20EE" w:rsidP="00B56CF9">
      <w:pPr>
        <w:pStyle w:val="ListParagraph"/>
        <w:numPr>
          <w:ilvl w:val="0"/>
          <w:numId w:val="10"/>
        </w:numPr>
        <w:jc w:val="both"/>
        <w:rPr>
          <w:b/>
          <w:sz w:val="27"/>
          <w:szCs w:val="27"/>
        </w:rPr>
      </w:pPr>
      <w:r w:rsidRPr="00C20468">
        <w:rPr>
          <w:sz w:val="27"/>
          <w:szCs w:val="27"/>
        </w:rPr>
        <w:t>% освоєння коштів</w:t>
      </w:r>
      <w:r w:rsidRPr="00C20468">
        <w:rPr>
          <w:b/>
          <w:sz w:val="27"/>
          <w:szCs w:val="27"/>
        </w:rPr>
        <w:t xml:space="preserve"> – 95 % </w:t>
      </w:r>
      <w:r w:rsidRPr="00C20468">
        <w:rPr>
          <w:sz w:val="27"/>
          <w:szCs w:val="27"/>
        </w:rPr>
        <w:t>(економія кштів).</w:t>
      </w:r>
    </w:p>
    <w:p w:rsidR="00BD20EE" w:rsidRPr="00C20468" w:rsidRDefault="00BD20EE" w:rsidP="00B56CF9">
      <w:pPr>
        <w:ind w:firstLine="708"/>
        <w:jc w:val="both"/>
        <w:rPr>
          <w:sz w:val="27"/>
          <w:szCs w:val="27"/>
        </w:rPr>
      </w:pPr>
      <w:r w:rsidRPr="00C20468">
        <w:rPr>
          <w:sz w:val="27"/>
          <w:szCs w:val="27"/>
        </w:rPr>
        <w:t xml:space="preserve">Завдяки цьому </w:t>
      </w:r>
      <w:r w:rsidRPr="00C20468">
        <w:rPr>
          <w:b/>
          <w:sz w:val="27"/>
          <w:szCs w:val="27"/>
        </w:rPr>
        <w:t>2982</w:t>
      </w:r>
      <w:r w:rsidRPr="00C20468">
        <w:rPr>
          <w:sz w:val="27"/>
          <w:szCs w:val="27"/>
        </w:rPr>
        <w:t xml:space="preserve"> пацієнти отримали кардіохірургічну допомогу. В тому числі проведено  1418 коронарографій, 401 імплантацію штучних водії ритму, 679 стентувань коронарнихє артерій, з них 374 – по ургентній допомозі. За рахунок закуплених витратних матеріалів кияни були забезпечені сучасними методами діагностики та лікування, зокрема інфаркту міокарда, порушень серцевого ритму, уражень коронарних судин, судин нижніх кінцівок, нирок.</w:t>
      </w:r>
    </w:p>
    <w:p w:rsidR="00BD20EE" w:rsidRPr="00B56CF9" w:rsidRDefault="00BD20EE" w:rsidP="00080F77">
      <w:pPr>
        <w:pStyle w:val="NormalWeb"/>
        <w:ind w:left="250"/>
        <w:jc w:val="both"/>
        <w:rPr>
          <w:b/>
          <w:bCs/>
          <w:sz w:val="28"/>
          <w:szCs w:val="28"/>
        </w:rPr>
      </w:pPr>
    </w:p>
    <w:p w:rsidR="00BD20EE" w:rsidRPr="00C20468" w:rsidRDefault="00BD20EE" w:rsidP="0018163B">
      <w:pPr>
        <w:pStyle w:val="NormalWeb"/>
        <w:ind w:left="708" w:hanging="708"/>
        <w:jc w:val="both"/>
        <w:rPr>
          <w:b/>
          <w:sz w:val="27"/>
          <w:szCs w:val="27"/>
        </w:rPr>
      </w:pPr>
      <w:r>
        <w:rPr>
          <w:b/>
          <w:sz w:val="27"/>
          <w:szCs w:val="27"/>
        </w:rPr>
        <w:t xml:space="preserve">- </w:t>
      </w:r>
      <w:r w:rsidRPr="00C20468">
        <w:rPr>
          <w:b/>
          <w:sz w:val="27"/>
          <w:szCs w:val="27"/>
        </w:rPr>
        <w:t>ХАРЧУВАННЯ</w:t>
      </w:r>
    </w:p>
    <w:p w:rsidR="00BD20EE" w:rsidRDefault="00BD20EE" w:rsidP="008F03E9">
      <w:pPr>
        <w:pStyle w:val="NormalWeb"/>
        <w:ind w:firstLine="610"/>
        <w:jc w:val="both"/>
        <w:rPr>
          <w:bCs/>
          <w:sz w:val="27"/>
          <w:szCs w:val="27"/>
        </w:rPr>
      </w:pPr>
      <w:r>
        <w:rPr>
          <w:bCs/>
          <w:sz w:val="27"/>
          <w:szCs w:val="27"/>
        </w:rPr>
        <w:t>Для забезпечення хворих харчуванням на 2018 рік:</w:t>
      </w:r>
    </w:p>
    <w:p w:rsidR="00BD20EE" w:rsidRDefault="00BD20EE" w:rsidP="009E5FF0">
      <w:pPr>
        <w:pStyle w:val="NormalWeb"/>
        <w:numPr>
          <w:ilvl w:val="0"/>
          <w:numId w:val="6"/>
        </w:numPr>
        <w:jc w:val="both"/>
        <w:rPr>
          <w:bCs/>
          <w:sz w:val="27"/>
          <w:szCs w:val="27"/>
        </w:rPr>
      </w:pPr>
      <w:r>
        <w:rPr>
          <w:bCs/>
          <w:sz w:val="27"/>
          <w:szCs w:val="27"/>
        </w:rPr>
        <w:t>передбачено планом – 133 308,7 тис.грн.</w:t>
      </w:r>
    </w:p>
    <w:p w:rsidR="00BD20EE" w:rsidRDefault="00BD20EE" w:rsidP="009E5FF0">
      <w:pPr>
        <w:pStyle w:val="NormalWeb"/>
        <w:numPr>
          <w:ilvl w:val="0"/>
          <w:numId w:val="6"/>
        </w:numPr>
        <w:jc w:val="both"/>
        <w:rPr>
          <w:bCs/>
          <w:sz w:val="27"/>
          <w:szCs w:val="27"/>
        </w:rPr>
      </w:pPr>
      <w:r>
        <w:rPr>
          <w:bCs/>
          <w:sz w:val="27"/>
          <w:szCs w:val="27"/>
        </w:rPr>
        <w:t>освоєно – 132 565,2  тис.грн.</w:t>
      </w:r>
    </w:p>
    <w:p w:rsidR="00BD20EE" w:rsidRDefault="00BD20EE" w:rsidP="009E5FF0">
      <w:pPr>
        <w:pStyle w:val="NormalWeb"/>
        <w:numPr>
          <w:ilvl w:val="0"/>
          <w:numId w:val="6"/>
        </w:numPr>
        <w:jc w:val="both"/>
        <w:rPr>
          <w:bCs/>
          <w:sz w:val="27"/>
          <w:szCs w:val="27"/>
        </w:rPr>
      </w:pPr>
      <w:r>
        <w:rPr>
          <w:bCs/>
          <w:sz w:val="27"/>
          <w:szCs w:val="27"/>
        </w:rPr>
        <w:t>% освоєння коштів – 99,4%</w:t>
      </w:r>
    </w:p>
    <w:p w:rsidR="00BD20EE" w:rsidRPr="0018163B" w:rsidRDefault="00BD20EE" w:rsidP="009E5FF0">
      <w:pPr>
        <w:pStyle w:val="NormalWeb"/>
        <w:ind w:left="708"/>
        <w:jc w:val="both"/>
        <w:rPr>
          <w:bCs/>
          <w:sz w:val="16"/>
          <w:szCs w:val="16"/>
        </w:rPr>
      </w:pPr>
      <w:r>
        <w:rPr>
          <w:bCs/>
          <w:sz w:val="27"/>
          <w:szCs w:val="27"/>
        </w:rPr>
        <w:t xml:space="preserve">  </w:t>
      </w:r>
    </w:p>
    <w:p w:rsidR="00BD20EE" w:rsidRDefault="00BD20EE" w:rsidP="009E5FF0">
      <w:pPr>
        <w:pStyle w:val="NormalWeb"/>
        <w:ind w:left="250"/>
        <w:jc w:val="both"/>
        <w:rPr>
          <w:sz w:val="27"/>
          <w:szCs w:val="27"/>
        </w:rPr>
      </w:pPr>
      <w:r w:rsidRPr="00C20468">
        <w:rPr>
          <w:color w:val="FF00FF"/>
          <w:sz w:val="27"/>
          <w:szCs w:val="27"/>
        </w:rPr>
        <w:t xml:space="preserve">         </w:t>
      </w:r>
      <w:r w:rsidRPr="00D631DA">
        <w:rPr>
          <w:sz w:val="27"/>
          <w:szCs w:val="27"/>
        </w:rPr>
        <w:t xml:space="preserve">За </w:t>
      </w:r>
      <w:r>
        <w:rPr>
          <w:sz w:val="27"/>
          <w:szCs w:val="27"/>
        </w:rPr>
        <w:t>2018 рік в</w:t>
      </w:r>
      <w:r w:rsidRPr="00D631DA">
        <w:rPr>
          <w:sz w:val="27"/>
          <w:szCs w:val="27"/>
        </w:rPr>
        <w:t xml:space="preserve">идатки </w:t>
      </w:r>
      <w:r>
        <w:rPr>
          <w:sz w:val="27"/>
          <w:szCs w:val="27"/>
        </w:rPr>
        <w:t>на 1 ліжко-день по харчуванню</w:t>
      </w:r>
      <w:r w:rsidRPr="00D631DA">
        <w:rPr>
          <w:sz w:val="27"/>
          <w:szCs w:val="27"/>
        </w:rPr>
        <w:t xml:space="preserve"> </w:t>
      </w:r>
      <w:r>
        <w:rPr>
          <w:sz w:val="27"/>
          <w:szCs w:val="27"/>
        </w:rPr>
        <w:t>складають:</w:t>
      </w:r>
    </w:p>
    <w:p w:rsidR="00BD20EE" w:rsidRDefault="00BD20EE" w:rsidP="009E5FF0">
      <w:pPr>
        <w:pStyle w:val="NormalWeb"/>
        <w:ind w:left="250"/>
        <w:jc w:val="both"/>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1800"/>
        <w:gridCol w:w="1828"/>
      </w:tblGrid>
      <w:tr w:rsidR="00BD20EE" w:rsidTr="00347BDB">
        <w:tc>
          <w:tcPr>
            <w:tcW w:w="5508" w:type="dxa"/>
          </w:tcPr>
          <w:p w:rsidR="00BD20EE" w:rsidRPr="00347BDB" w:rsidRDefault="00BD20EE" w:rsidP="00347BDB">
            <w:pPr>
              <w:pStyle w:val="NormalWeb"/>
              <w:jc w:val="both"/>
              <w:rPr>
                <w:sz w:val="27"/>
                <w:szCs w:val="27"/>
              </w:rPr>
            </w:pPr>
          </w:p>
        </w:tc>
        <w:tc>
          <w:tcPr>
            <w:tcW w:w="1800" w:type="dxa"/>
          </w:tcPr>
          <w:p w:rsidR="00BD20EE" w:rsidRPr="00347BDB" w:rsidRDefault="00BD20EE" w:rsidP="00347BDB">
            <w:pPr>
              <w:pStyle w:val="NormalWeb"/>
              <w:jc w:val="center"/>
              <w:rPr>
                <w:sz w:val="27"/>
                <w:szCs w:val="27"/>
              </w:rPr>
            </w:pPr>
            <w:r w:rsidRPr="00347BDB">
              <w:rPr>
                <w:sz w:val="27"/>
                <w:szCs w:val="27"/>
              </w:rPr>
              <w:t>план</w:t>
            </w:r>
          </w:p>
        </w:tc>
        <w:tc>
          <w:tcPr>
            <w:tcW w:w="1828" w:type="dxa"/>
          </w:tcPr>
          <w:p w:rsidR="00BD20EE" w:rsidRPr="00347BDB" w:rsidRDefault="00BD20EE" w:rsidP="00347BDB">
            <w:pPr>
              <w:pStyle w:val="NormalWeb"/>
              <w:jc w:val="center"/>
              <w:rPr>
                <w:sz w:val="27"/>
                <w:szCs w:val="27"/>
              </w:rPr>
            </w:pPr>
            <w:r w:rsidRPr="00347BDB">
              <w:rPr>
                <w:sz w:val="27"/>
                <w:szCs w:val="27"/>
              </w:rPr>
              <w:t>факт</w:t>
            </w:r>
          </w:p>
        </w:tc>
      </w:tr>
      <w:tr w:rsidR="00BD20EE" w:rsidTr="00347BDB">
        <w:tc>
          <w:tcPr>
            <w:tcW w:w="5508" w:type="dxa"/>
          </w:tcPr>
          <w:p w:rsidR="00BD20EE" w:rsidRPr="00347BDB" w:rsidRDefault="00BD20EE" w:rsidP="00347BDB">
            <w:pPr>
              <w:pStyle w:val="NormalWeb"/>
              <w:jc w:val="both"/>
              <w:rPr>
                <w:sz w:val="27"/>
                <w:szCs w:val="27"/>
              </w:rPr>
            </w:pPr>
            <w:r w:rsidRPr="00347BDB">
              <w:rPr>
                <w:sz w:val="27"/>
                <w:szCs w:val="27"/>
              </w:rPr>
              <w:t>стаціонари для дорослих</w:t>
            </w:r>
          </w:p>
        </w:tc>
        <w:tc>
          <w:tcPr>
            <w:tcW w:w="1800" w:type="dxa"/>
          </w:tcPr>
          <w:p w:rsidR="00BD20EE" w:rsidRPr="00347BDB" w:rsidRDefault="00BD20EE" w:rsidP="00347BDB">
            <w:pPr>
              <w:pStyle w:val="NormalWeb"/>
              <w:jc w:val="center"/>
              <w:rPr>
                <w:sz w:val="27"/>
                <w:szCs w:val="27"/>
              </w:rPr>
            </w:pPr>
            <w:r w:rsidRPr="00347BDB">
              <w:rPr>
                <w:sz w:val="27"/>
                <w:szCs w:val="27"/>
              </w:rPr>
              <w:t>20,7</w:t>
            </w:r>
          </w:p>
        </w:tc>
        <w:tc>
          <w:tcPr>
            <w:tcW w:w="1828" w:type="dxa"/>
          </w:tcPr>
          <w:p w:rsidR="00BD20EE" w:rsidRPr="00347BDB" w:rsidRDefault="00BD20EE" w:rsidP="00347BDB">
            <w:pPr>
              <w:pStyle w:val="NormalWeb"/>
              <w:jc w:val="center"/>
              <w:rPr>
                <w:sz w:val="27"/>
                <w:szCs w:val="27"/>
              </w:rPr>
            </w:pPr>
            <w:r w:rsidRPr="00347BDB">
              <w:rPr>
                <w:sz w:val="27"/>
                <w:szCs w:val="27"/>
              </w:rPr>
              <w:t>21,3</w:t>
            </w:r>
          </w:p>
        </w:tc>
      </w:tr>
      <w:tr w:rsidR="00BD20EE" w:rsidTr="00347BDB">
        <w:tc>
          <w:tcPr>
            <w:tcW w:w="5508" w:type="dxa"/>
          </w:tcPr>
          <w:p w:rsidR="00BD20EE" w:rsidRPr="00347BDB" w:rsidRDefault="00BD20EE" w:rsidP="00347BDB">
            <w:pPr>
              <w:pStyle w:val="NormalWeb"/>
              <w:jc w:val="both"/>
              <w:rPr>
                <w:sz w:val="27"/>
                <w:szCs w:val="27"/>
              </w:rPr>
            </w:pPr>
            <w:r w:rsidRPr="00347BDB">
              <w:rPr>
                <w:sz w:val="27"/>
                <w:szCs w:val="27"/>
              </w:rPr>
              <w:t>дитячі  стаціонари</w:t>
            </w:r>
          </w:p>
        </w:tc>
        <w:tc>
          <w:tcPr>
            <w:tcW w:w="1800" w:type="dxa"/>
          </w:tcPr>
          <w:p w:rsidR="00BD20EE" w:rsidRPr="00347BDB" w:rsidRDefault="00BD20EE" w:rsidP="00347BDB">
            <w:pPr>
              <w:pStyle w:val="NormalWeb"/>
              <w:jc w:val="center"/>
              <w:rPr>
                <w:sz w:val="27"/>
                <w:szCs w:val="27"/>
              </w:rPr>
            </w:pPr>
            <w:r w:rsidRPr="00347BDB">
              <w:rPr>
                <w:sz w:val="27"/>
                <w:szCs w:val="27"/>
              </w:rPr>
              <w:t>31,0</w:t>
            </w:r>
          </w:p>
        </w:tc>
        <w:tc>
          <w:tcPr>
            <w:tcW w:w="1828" w:type="dxa"/>
          </w:tcPr>
          <w:p w:rsidR="00BD20EE" w:rsidRPr="00347BDB" w:rsidRDefault="00BD20EE" w:rsidP="00347BDB">
            <w:pPr>
              <w:pStyle w:val="NormalWeb"/>
              <w:jc w:val="center"/>
              <w:rPr>
                <w:sz w:val="27"/>
                <w:szCs w:val="27"/>
              </w:rPr>
            </w:pPr>
            <w:r w:rsidRPr="00347BDB">
              <w:rPr>
                <w:sz w:val="27"/>
                <w:szCs w:val="27"/>
              </w:rPr>
              <w:t>36,2</w:t>
            </w:r>
          </w:p>
        </w:tc>
      </w:tr>
      <w:tr w:rsidR="00BD20EE" w:rsidTr="00347BDB">
        <w:tc>
          <w:tcPr>
            <w:tcW w:w="5508" w:type="dxa"/>
          </w:tcPr>
          <w:p w:rsidR="00BD20EE" w:rsidRPr="00347BDB" w:rsidRDefault="00BD20EE" w:rsidP="00347BDB">
            <w:pPr>
              <w:pStyle w:val="NormalWeb"/>
              <w:jc w:val="both"/>
              <w:rPr>
                <w:sz w:val="27"/>
                <w:szCs w:val="27"/>
              </w:rPr>
            </w:pPr>
            <w:r w:rsidRPr="00347BDB">
              <w:rPr>
                <w:sz w:val="27"/>
                <w:szCs w:val="27"/>
              </w:rPr>
              <w:t>дитячі санаторії</w:t>
            </w:r>
          </w:p>
        </w:tc>
        <w:tc>
          <w:tcPr>
            <w:tcW w:w="1800" w:type="dxa"/>
          </w:tcPr>
          <w:p w:rsidR="00BD20EE" w:rsidRPr="00347BDB" w:rsidRDefault="00BD20EE" w:rsidP="00347BDB">
            <w:pPr>
              <w:pStyle w:val="NormalWeb"/>
              <w:jc w:val="center"/>
              <w:rPr>
                <w:sz w:val="27"/>
                <w:szCs w:val="27"/>
              </w:rPr>
            </w:pPr>
            <w:r w:rsidRPr="00347BDB">
              <w:rPr>
                <w:sz w:val="27"/>
                <w:szCs w:val="27"/>
              </w:rPr>
              <w:t>52,0</w:t>
            </w:r>
          </w:p>
        </w:tc>
        <w:tc>
          <w:tcPr>
            <w:tcW w:w="1828" w:type="dxa"/>
          </w:tcPr>
          <w:p w:rsidR="00BD20EE" w:rsidRPr="00347BDB" w:rsidRDefault="00BD20EE" w:rsidP="00347BDB">
            <w:pPr>
              <w:pStyle w:val="NormalWeb"/>
              <w:jc w:val="center"/>
              <w:rPr>
                <w:sz w:val="27"/>
                <w:szCs w:val="27"/>
              </w:rPr>
            </w:pPr>
            <w:r w:rsidRPr="00347BDB">
              <w:rPr>
                <w:sz w:val="27"/>
                <w:szCs w:val="27"/>
              </w:rPr>
              <w:t>61,0</w:t>
            </w:r>
          </w:p>
        </w:tc>
      </w:tr>
      <w:tr w:rsidR="00BD20EE" w:rsidTr="00347BDB">
        <w:tc>
          <w:tcPr>
            <w:tcW w:w="5508" w:type="dxa"/>
          </w:tcPr>
          <w:p w:rsidR="00BD20EE" w:rsidRPr="00347BDB" w:rsidRDefault="00BD20EE" w:rsidP="00347BDB">
            <w:pPr>
              <w:pStyle w:val="NormalWeb"/>
              <w:jc w:val="both"/>
              <w:rPr>
                <w:sz w:val="27"/>
                <w:szCs w:val="27"/>
              </w:rPr>
            </w:pPr>
            <w:r w:rsidRPr="00347BDB">
              <w:rPr>
                <w:sz w:val="27"/>
                <w:szCs w:val="27"/>
              </w:rPr>
              <w:t>психіатричні заклади</w:t>
            </w:r>
          </w:p>
        </w:tc>
        <w:tc>
          <w:tcPr>
            <w:tcW w:w="1800" w:type="dxa"/>
          </w:tcPr>
          <w:p w:rsidR="00BD20EE" w:rsidRPr="00347BDB" w:rsidRDefault="00BD20EE" w:rsidP="00347BDB">
            <w:pPr>
              <w:pStyle w:val="NormalWeb"/>
              <w:jc w:val="center"/>
              <w:rPr>
                <w:sz w:val="27"/>
                <w:szCs w:val="27"/>
              </w:rPr>
            </w:pPr>
            <w:r w:rsidRPr="00347BDB">
              <w:rPr>
                <w:sz w:val="27"/>
                <w:szCs w:val="27"/>
              </w:rPr>
              <w:t>19,0</w:t>
            </w:r>
          </w:p>
        </w:tc>
        <w:tc>
          <w:tcPr>
            <w:tcW w:w="1828" w:type="dxa"/>
          </w:tcPr>
          <w:p w:rsidR="00BD20EE" w:rsidRPr="00347BDB" w:rsidRDefault="00BD20EE" w:rsidP="00347BDB">
            <w:pPr>
              <w:pStyle w:val="NormalWeb"/>
              <w:jc w:val="center"/>
              <w:rPr>
                <w:sz w:val="27"/>
                <w:szCs w:val="27"/>
              </w:rPr>
            </w:pPr>
            <w:r w:rsidRPr="00347BDB">
              <w:rPr>
                <w:sz w:val="27"/>
                <w:szCs w:val="27"/>
              </w:rPr>
              <w:t>29,7</w:t>
            </w:r>
          </w:p>
        </w:tc>
      </w:tr>
      <w:tr w:rsidR="00BD20EE" w:rsidTr="00347BDB">
        <w:tc>
          <w:tcPr>
            <w:tcW w:w="5508" w:type="dxa"/>
          </w:tcPr>
          <w:p w:rsidR="00BD20EE" w:rsidRPr="00347BDB" w:rsidRDefault="00BD20EE" w:rsidP="00347BDB">
            <w:pPr>
              <w:pStyle w:val="NormalWeb"/>
              <w:jc w:val="both"/>
              <w:rPr>
                <w:sz w:val="27"/>
                <w:szCs w:val="27"/>
              </w:rPr>
            </w:pPr>
            <w:r w:rsidRPr="00347BDB">
              <w:rPr>
                <w:sz w:val="27"/>
                <w:szCs w:val="27"/>
              </w:rPr>
              <w:t>фтизіатричні заклади</w:t>
            </w:r>
          </w:p>
        </w:tc>
        <w:tc>
          <w:tcPr>
            <w:tcW w:w="1800" w:type="dxa"/>
          </w:tcPr>
          <w:p w:rsidR="00BD20EE" w:rsidRPr="00347BDB" w:rsidRDefault="00BD20EE" w:rsidP="00347BDB">
            <w:pPr>
              <w:pStyle w:val="NormalWeb"/>
              <w:jc w:val="center"/>
              <w:rPr>
                <w:sz w:val="27"/>
                <w:szCs w:val="27"/>
              </w:rPr>
            </w:pPr>
            <w:r w:rsidRPr="00347BDB">
              <w:rPr>
                <w:sz w:val="27"/>
                <w:szCs w:val="27"/>
              </w:rPr>
              <w:t>30,4</w:t>
            </w:r>
          </w:p>
        </w:tc>
        <w:tc>
          <w:tcPr>
            <w:tcW w:w="1828" w:type="dxa"/>
          </w:tcPr>
          <w:p w:rsidR="00BD20EE" w:rsidRPr="00347BDB" w:rsidRDefault="00BD20EE" w:rsidP="00347BDB">
            <w:pPr>
              <w:pStyle w:val="NormalWeb"/>
              <w:jc w:val="center"/>
              <w:rPr>
                <w:sz w:val="27"/>
                <w:szCs w:val="27"/>
              </w:rPr>
            </w:pPr>
            <w:r w:rsidRPr="00347BDB">
              <w:rPr>
                <w:sz w:val="27"/>
                <w:szCs w:val="27"/>
              </w:rPr>
              <w:t>42,2</w:t>
            </w:r>
          </w:p>
        </w:tc>
      </w:tr>
      <w:tr w:rsidR="00BD20EE" w:rsidTr="00347BDB">
        <w:tc>
          <w:tcPr>
            <w:tcW w:w="5508" w:type="dxa"/>
          </w:tcPr>
          <w:p w:rsidR="00BD20EE" w:rsidRPr="00347BDB" w:rsidRDefault="00BD20EE" w:rsidP="00347BDB">
            <w:pPr>
              <w:pStyle w:val="NormalWeb"/>
              <w:jc w:val="both"/>
              <w:rPr>
                <w:sz w:val="27"/>
                <w:szCs w:val="27"/>
              </w:rPr>
            </w:pPr>
            <w:r w:rsidRPr="00347BDB">
              <w:rPr>
                <w:sz w:val="27"/>
                <w:szCs w:val="27"/>
              </w:rPr>
              <w:t>інваліді війни</w:t>
            </w:r>
          </w:p>
        </w:tc>
        <w:tc>
          <w:tcPr>
            <w:tcW w:w="1800" w:type="dxa"/>
          </w:tcPr>
          <w:p w:rsidR="00BD20EE" w:rsidRPr="00347BDB" w:rsidRDefault="00BD20EE" w:rsidP="00347BDB">
            <w:pPr>
              <w:pStyle w:val="NormalWeb"/>
              <w:jc w:val="center"/>
              <w:rPr>
                <w:sz w:val="27"/>
                <w:szCs w:val="27"/>
              </w:rPr>
            </w:pPr>
            <w:r w:rsidRPr="00347BDB">
              <w:rPr>
                <w:sz w:val="27"/>
                <w:szCs w:val="27"/>
              </w:rPr>
              <w:t>55,1</w:t>
            </w:r>
          </w:p>
        </w:tc>
        <w:tc>
          <w:tcPr>
            <w:tcW w:w="1828" w:type="dxa"/>
          </w:tcPr>
          <w:p w:rsidR="00BD20EE" w:rsidRPr="00347BDB" w:rsidRDefault="00BD20EE" w:rsidP="00347BDB">
            <w:pPr>
              <w:pStyle w:val="NormalWeb"/>
              <w:jc w:val="center"/>
              <w:rPr>
                <w:sz w:val="27"/>
                <w:szCs w:val="27"/>
              </w:rPr>
            </w:pPr>
            <w:r w:rsidRPr="00347BDB">
              <w:rPr>
                <w:sz w:val="27"/>
                <w:szCs w:val="27"/>
              </w:rPr>
              <w:t>60,4</w:t>
            </w:r>
          </w:p>
        </w:tc>
      </w:tr>
      <w:tr w:rsidR="00BD20EE" w:rsidTr="00347BDB">
        <w:tc>
          <w:tcPr>
            <w:tcW w:w="5508" w:type="dxa"/>
          </w:tcPr>
          <w:p w:rsidR="00BD20EE" w:rsidRPr="00347BDB" w:rsidRDefault="00BD20EE" w:rsidP="00347BDB">
            <w:pPr>
              <w:pStyle w:val="NormalWeb"/>
              <w:jc w:val="both"/>
              <w:rPr>
                <w:sz w:val="27"/>
                <w:szCs w:val="27"/>
              </w:rPr>
            </w:pPr>
            <w:r w:rsidRPr="00347BDB">
              <w:rPr>
                <w:sz w:val="27"/>
                <w:szCs w:val="27"/>
              </w:rPr>
              <w:t>полого допоміжні заклади</w:t>
            </w:r>
          </w:p>
        </w:tc>
        <w:tc>
          <w:tcPr>
            <w:tcW w:w="1800" w:type="dxa"/>
          </w:tcPr>
          <w:p w:rsidR="00BD20EE" w:rsidRPr="00347BDB" w:rsidRDefault="00BD20EE" w:rsidP="00347BDB">
            <w:pPr>
              <w:pStyle w:val="NormalWeb"/>
              <w:jc w:val="center"/>
              <w:rPr>
                <w:sz w:val="27"/>
                <w:szCs w:val="27"/>
              </w:rPr>
            </w:pPr>
            <w:r w:rsidRPr="00347BDB">
              <w:rPr>
                <w:sz w:val="27"/>
                <w:szCs w:val="27"/>
              </w:rPr>
              <w:t>14,3</w:t>
            </w:r>
          </w:p>
        </w:tc>
        <w:tc>
          <w:tcPr>
            <w:tcW w:w="1828" w:type="dxa"/>
          </w:tcPr>
          <w:p w:rsidR="00BD20EE" w:rsidRPr="00347BDB" w:rsidRDefault="00BD20EE" w:rsidP="00347BDB">
            <w:pPr>
              <w:pStyle w:val="NormalWeb"/>
              <w:jc w:val="center"/>
              <w:rPr>
                <w:sz w:val="27"/>
                <w:szCs w:val="27"/>
              </w:rPr>
            </w:pPr>
            <w:r w:rsidRPr="00347BDB">
              <w:rPr>
                <w:sz w:val="27"/>
                <w:szCs w:val="27"/>
              </w:rPr>
              <w:t>13,0</w:t>
            </w:r>
          </w:p>
        </w:tc>
      </w:tr>
      <w:tr w:rsidR="00BD20EE" w:rsidTr="00347BDB">
        <w:tc>
          <w:tcPr>
            <w:tcW w:w="5508" w:type="dxa"/>
          </w:tcPr>
          <w:p w:rsidR="00BD20EE" w:rsidRPr="00347BDB" w:rsidRDefault="00BD20EE" w:rsidP="00347BDB">
            <w:pPr>
              <w:pStyle w:val="NormalWeb"/>
              <w:jc w:val="both"/>
              <w:rPr>
                <w:sz w:val="27"/>
                <w:szCs w:val="27"/>
              </w:rPr>
            </w:pPr>
            <w:r w:rsidRPr="00347BDB">
              <w:rPr>
                <w:sz w:val="27"/>
                <w:szCs w:val="27"/>
              </w:rPr>
              <w:t>будинки дитини</w:t>
            </w:r>
          </w:p>
        </w:tc>
        <w:tc>
          <w:tcPr>
            <w:tcW w:w="1800" w:type="dxa"/>
          </w:tcPr>
          <w:p w:rsidR="00BD20EE" w:rsidRPr="00347BDB" w:rsidRDefault="00BD20EE" w:rsidP="00347BDB">
            <w:pPr>
              <w:pStyle w:val="NormalWeb"/>
              <w:jc w:val="center"/>
              <w:rPr>
                <w:sz w:val="27"/>
                <w:szCs w:val="27"/>
              </w:rPr>
            </w:pPr>
            <w:r w:rsidRPr="00347BDB">
              <w:rPr>
                <w:sz w:val="27"/>
                <w:szCs w:val="27"/>
              </w:rPr>
              <w:t>26,3</w:t>
            </w:r>
          </w:p>
        </w:tc>
        <w:tc>
          <w:tcPr>
            <w:tcW w:w="1828" w:type="dxa"/>
          </w:tcPr>
          <w:p w:rsidR="00BD20EE" w:rsidRPr="00347BDB" w:rsidRDefault="00BD20EE" w:rsidP="00347BDB">
            <w:pPr>
              <w:pStyle w:val="NormalWeb"/>
              <w:jc w:val="center"/>
              <w:rPr>
                <w:sz w:val="27"/>
                <w:szCs w:val="27"/>
              </w:rPr>
            </w:pPr>
            <w:r w:rsidRPr="00347BDB">
              <w:rPr>
                <w:sz w:val="27"/>
                <w:szCs w:val="27"/>
              </w:rPr>
              <w:t>36,2</w:t>
            </w:r>
          </w:p>
        </w:tc>
      </w:tr>
      <w:tr w:rsidR="00BD20EE" w:rsidTr="00347BDB">
        <w:tc>
          <w:tcPr>
            <w:tcW w:w="5508" w:type="dxa"/>
          </w:tcPr>
          <w:p w:rsidR="00BD20EE" w:rsidRPr="00347BDB" w:rsidRDefault="00BD20EE" w:rsidP="00347BDB">
            <w:pPr>
              <w:pStyle w:val="NormalWeb"/>
              <w:jc w:val="both"/>
              <w:rPr>
                <w:sz w:val="27"/>
                <w:szCs w:val="27"/>
              </w:rPr>
            </w:pPr>
            <w:r w:rsidRPr="00347BDB">
              <w:rPr>
                <w:sz w:val="27"/>
                <w:szCs w:val="27"/>
              </w:rPr>
              <w:t>донори крові</w:t>
            </w:r>
          </w:p>
        </w:tc>
        <w:tc>
          <w:tcPr>
            <w:tcW w:w="1800" w:type="dxa"/>
          </w:tcPr>
          <w:p w:rsidR="00BD20EE" w:rsidRPr="008A6748" w:rsidRDefault="00BD20EE" w:rsidP="00347BDB">
            <w:pPr>
              <w:pStyle w:val="NormalWeb"/>
              <w:jc w:val="center"/>
              <w:rPr>
                <w:sz w:val="27"/>
                <w:szCs w:val="27"/>
              </w:rPr>
            </w:pPr>
            <w:r w:rsidRPr="008A6748">
              <w:rPr>
                <w:sz w:val="27"/>
                <w:szCs w:val="27"/>
              </w:rPr>
              <w:t>76,9</w:t>
            </w:r>
          </w:p>
        </w:tc>
        <w:tc>
          <w:tcPr>
            <w:tcW w:w="1828" w:type="dxa"/>
          </w:tcPr>
          <w:p w:rsidR="00BD20EE" w:rsidRPr="008A6748" w:rsidRDefault="00BD20EE" w:rsidP="00347BDB">
            <w:pPr>
              <w:pStyle w:val="NormalWeb"/>
              <w:jc w:val="center"/>
              <w:rPr>
                <w:sz w:val="27"/>
                <w:szCs w:val="27"/>
              </w:rPr>
            </w:pPr>
            <w:r w:rsidRPr="008A6748">
              <w:rPr>
                <w:sz w:val="27"/>
                <w:szCs w:val="27"/>
              </w:rPr>
              <w:t>69,2</w:t>
            </w:r>
          </w:p>
        </w:tc>
      </w:tr>
    </w:tbl>
    <w:p w:rsidR="00BD20EE" w:rsidRDefault="00BD20EE" w:rsidP="009E5FF0">
      <w:pPr>
        <w:pStyle w:val="NormalWeb"/>
        <w:ind w:left="250"/>
        <w:jc w:val="both"/>
        <w:rPr>
          <w:sz w:val="27"/>
          <w:szCs w:val="27"/>
        </w:rPr>
      </w:pPr>
      <w:r>
        <w:rPr>
          <w:sz w:val="27"/>
          <w:szCs w:val="27"/>
        </w:rPr>
        <w:t xml:space="preserve"> </w:t>
      </w:r>
    </w:p>
    <w:p w:rsidR="00BD20EE" w:rsidRPr="008A6748" w:rsidRDefault="00BD20EE" w:rsidP="00266AC2">
      <w:pPr>
        <w:pStyle w:val="HTMLPreformatted"/>
        <w:shd w:val="clear" w:color="auto" w:fill="FFFFFF"/>
        <w:jc w:val="both"/>
        <w:rPr>
          <w:rFonts w:ascii="Times New Roman" w:hAnsi="Times New Roman" w:cs="Times New Roman"/>
          <w:color w:val="auto"/>
          <w:sz w:val="27"/>
          <w:szCs w:val="27"/>
          <w:lang w:val="uk-UA"/>
        </w:rPr>
      </w:pPr>
      <w:r w:rsidRPr="008A6748">
        <w:rPr>
          <w:rFonts w:ascii="Times New Roman" w:hAnsi="Times New Roman" w:cs="Times New Roman"/>
          <w:color w:val="auto"/>
          <w:sz w:val="27"/>
          <w:szCs w:val="27"/>
          <w:lang w:val="uk-UA"/>
        </w:rPr>
        <w:t xml:space="preserve">    </w:t>
      </w:r>
      <w:r>
        <w:rPr>
          <w:rFonts w:ascii="Times New Roman" w:hAnsi="Times New Roman" w:cs="Times New Roman"/>
          <w:color w:val="auto"/>
          <w:sz w:val="27"/>
          <w:szCs w:val="27"/>
          <w:lang w:val="uk-UA"/>
        </w:rPr>
        <w:tab/>
      </w:r>
      <w:r w:rsidRPr="008A6748">
        <w:rPr>
          <w:rFonts w:ascii="Times New Roman" w:hAnsi="Times New Roman" w:cs="Times New Roman"/>
          <w:color w:val="auto"/>
          <w:sz w:val="27"/>
          <w:szCs w:val="27"/>
          <w:lang w:val="uk-UA"/>
        </w:rPr>
        <w:t xml:space="preserve">Збільшення видатків на харчування на 1 ліжко-день </w:t>
      </w:r>
      <w:r w:rsidRPr="008A6748">
        <w:rPr>
          <w:rFonts w:ascii="Times New Roman" w:hAnsi="Times New Roman" w:cs="Times New Roman"/>
          <w:color w:val="auto"/>
          <w:sz w:val="27"/>
          <w:szCs w:val="27"/>
          <w:lang w:val="uk-UA"/>
        </w:rPr>
        <w:tab/>
        <w:t>пояснюється наявністю залишків продуктів харчування на початок року, невиконанням плану ліжко-днів, закриттям відділень на капітальний ремонт.</w:t>
      </w:r>
    </w:p>
    <w:p w:rsidR="00BD20EE" w:rsidRDefault="00BD20EE" w:rsidP="00266AC2">
      <w:pPr>
        <w:pStyle w:val="HTMLPreformatted"/>
        <w:shd w:val="clear" w:color="auto" w:fill="FFFFFF"/>
        <w:jc w:val="both"/>
        <w:rPr>
          <w:rFonts w:ascii="Times New Roman" w:hAnsi="Times New Roman" w:cs="Times New Roman"/>
          <w:color w:val="auto"/>
          <w:sz w:val="27"/>
          <w:szCs w:val="27"/>
          <w:lang w:val="uk-UA"/>
        </w:rPr>
      </w:pPr>
      <w:r>
        <w:rPr>
          <w:rFonts w:ascii="Times New Roman" w:hAnsi="Times New Roman" w:cs="Times New Roman"/>
          <w:color w:val="auto"/>
          <w:sz w:val="27"/>
          <w:szCs w:val="27"/>
          <w:lang w:val="uk-UA"/>
        </w:rPr>
        <w:t xml:space="preserve">       Зменшення фактичних видатків у в порівняні з планом відбулося по харчуванню на 1 донацію у зв’язку зі створенням запасів продуктів на кінець 2018 року для безперебійного забезпечення донорів, по полого допоміжним закладам за рахунок формування запасу на кінець року.</w:t>
      </w:r>
    </w:p>
    <w:p w:rsidR="00BD20EE" w:rsidRDefault="00BD20EE" w:rsidP="00266AC2">
      <w:pPr>
        <w:pStyle w:val="HTMLPreformatted"/>
        <w:shd w:val="clear" w:color="auto" w:fill="FFFFFF"/>
        <w:jc w:val="both"/>
        <w:rPr>
          <w:rFonts w:ascii="Times New Roman" w:hAnsi="Times New Roman" w:cs="Times New Roman"/>
          <w:color w:val="auto"/>
          <w:sz w:val="27"/>
          <w:szCs w:val="27"/>
          <w:lang w:val="uk-UA"/>
        </w:rPr>
      </w:pPr>
    </w:p>
    <w:p w:rsidR="00BD20EE" w:rsidRDefault="00BD20EE" w:rsidP="00266AC2">
      <w:pPr>
        <w:pStyle w:val="HTMLPreformatted"/>
        <w:shd w:val="clear" w:color="auto" w:fill="FFFFFF"/>
        <w:jc w:val="both"/>
        <w:rPr>
          <w:rFonts w:ascii="Times New Roman" w:hAnsi="Times New Roman" w:cs="Times New Roman"/>
          <w:b/>
          <w:color w:val="auto"/>
          <w:sz w:val="27"/>
          <w:szCs w:val="27"/>
          <w:lang w:val="uk-UA"/>
        </w:rPr>
      </w:pPr>
      <w:r>
        <w:rPr>
          <w:rFonts w:ascii="Times New Roman" w:hAnsi="Times New Roman" w:cs="Times New Roman"/>
          <w:color w:val="auto"/>
          <w:sz w:val="27"/>
          <w:szCs w:val="27"/>
          <w:lang w:val="uk-UA"/>
        </w:rPr>
        <w:t xml:space="preserve"> </w:t>
      </w:r>
      <w:r w:rsidRPr="00C20468">
        <w:rPr>
          <w:rFonts w:ascii="Times New Roman" w:hAnsi="Times New Roman" w:cs="Times New Roman"/>
          <w:b/>
          <w:color w:val="auto"/>
          <w:sz w:val="27"/>
          <w:szCs w:val="27"/>
          <w:lang w:val="uk-UA"/>
        </w:rPr>
        <w:t>-     ЕНЕРГОНОСІЇ</w:t>
      </w:r>
    </w:p>
    <w:p w:rsidR="00BD20EE" w:rsidRDefault="00BD20EE" w:rsidP="00266AC2">
      <w:pPr>
        <w:pStyle w:val="HTMLPreformatted"/>
        <w:shd w:val="clear" w:color="auto" w:fill="FFFFFF"/>
        <w:jc w:val="both"/>
        <w:rPr>
          <w:rFonts w:ascii="Times New Roman" w:hAnsi="Times New Roman" w:cs="Times New Roman"/>
          <w:color w:val="auto"/>
          <w:sz w:val="27"/>
          <w:szCs w:val="27"/>
          <w:lang w:val="uk-UA"/>
        </w:rPr>
      </w:pPr>
      <w:r>
        <w:rPr>
          <w:rFonts w:ascii="Times New Roman" w:hAnsi="Times New Roman" w:cs="Times New Roman"/>
          <w:b/>
          <w:color w:val="auto"/>
          <w:sz w:val="27"/>
          <w:szCs w:val="27"/>
          <w:lang w:val="uk-UA"/>
        </w:rPr>
        <w:t xml:space="preserve">       -  </w:t>
      </w:r>
      <w:r w:rsidRPr="0018163B">
        <w:rPr>
          <w:rFonts w:ascii="Times New Roman" w:hAnsi="Times New Roman" w:cs="Times New Roman"/>
          <w:color w:val="auto"/>
          <w:sz w:val="27"/>
          <w:szCs w:val="27"/>
          <w:lang w:val="uk-UA"/>
        </w:rPr>
        <w:t xml:space="preserve">передбачено планом </w:t>
      </w:r>
      <w:r>
        <w:rPr>
          <w:rFonts w:ascii="Times New Roman" w:hAnsi="Times New Roman" w:cs="Times New Roman"/>
          <w:color w:val="auto"/>
          <w:sz w:val="27"/>
          <w:szCs w:val="27"/>
          <w:lang w:val="uk-UA"/>
        </w:rPr>
        <w:t>–</w:t>
      </w:r>
      <w:r w:rsidRPr="0018163B">
        <w:rPr>
          <w:rFonts w:ascii="Times New Roman" w:hAnsi="Times New Roman" w:cs="Times New Roman"/>
          <w:color w:val="auto"/>
          <w:sz w:val="27"/>
          <w:szCs w:val="27"/>
          <w:lang w:val="uk-UA"/>
        </w:rPr>
        <w:t xml:space="preserve"> </w:t>
      </w:r>
      <w:r>
        <w:rPr>
          <w:rFonts w:ascii="Times New Roman" w:hAnsi="Times New Roman" w:cs="Times New Roman"/>
          <w:color w:val="auto"/>
          <w:sz w:val="27"/>
          <w:szCs w:val="27"/>
          <w:lang w:val="uk-UA"/>
        </w:rPr>
        <w:t>466 002,1 тис.грн.</w:t>
      </w:r>
    </w:p>
    <w:p w:rsidR="00BD20EE" w:rsidRDefault="00BD20EE" w:rsidP="00266AC2">
      <w:pPr>
        <w:pStyle w:val="HTMLPreformatted"/>
        <w:shd w:val="clear" w:color="auto" w:fill="FFFFFF"/>
        <w:jc w:val="both"/>
        <w:rPr>
          <w:rFonts w:ascii="Times New Roman" w:hAnsi="Times New Roman" w:cs="Times New Roman"/>
          <w:color w:val="auto"/>
          <w:sz w:val="27"/>
          <w:szCs w:val="27"/>
          <w:lang w:val="uk-UA"/>
        </w:rPr>
      </w:pPr>
      <w:r>
        <w:rPr>
          <w:rFonts w:ascii="Times New Roman" w:hAnsi="Times New Roman" w:cs="Times New Roman"/>
          <w:color w:val="auto"/>
          <w:sz w:val="27"/>
          <w:szCs w:val="27"/>
          <w:lang w:val="uk-UA"/>
        </w:rPr>
        <w:t xml:space="preserve">       -  освоєно коштів – 432 402,2 тис.грн.</w:t>
      </w:r>
    </w:p>
    <w:p w:rsidR="00BD20EE" w:rsidRDefault="00BD20EE" w:rsidP="00266AC2">
      <w:pPr>
        <w:pStyle w:val="HTMLPreformatted"/>
        <w:shd w:val="clear" w:color="auto" w:fill="FFFFFF"/>
        <w:jc w:val="both"/>
        <w:rPr>
          <w:rFonts w:ascii="Times New Roman" w:hAnsi="Times New Roman" w:cs="Times New Roman"/>
          <w:color w:val="auto"/>
          <w:sz w:val="27"/>
          <w:szCs w:val="27"/>
          <w:lang w:val="uk-UA"/>
        </w:rPr>
      </w:pPr>
      <w:r>
        <w:rPr>
          <w:rFonts w:ascii="Times New Roman" w:hAnsi="Times New Roman" w:cs="Times New Roman"/>
          <w:color w:val="auto"/>
          <w:sz w:val="27"/>
          <w:szCs w:val="27"/>
          <w:lang w:val="uk-UA"/>
        </w:rPr>
        <w:t xml:space="preserve">       -  % освоєння – 92,8%</w:t>
      </w:r>
    </w:p>
    <w:p w:rsidR="00BD20EE" w:rsidRPr="00C20468" w:rsidRDefault="00BD20EE" w:rsidP="008A674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7"/>
          <w:szCs w:val="27"/>
        </w:rPr>
      </w:pPr>
      <w:r w:rsidRPr="00C20468">
        <w:rPr>
          <w:sz w:val="27"/>
          <w:szCs w:val="27"/>
        </w:rPr>
        <w:t xml:space="preserve">           Економія  коштів виникла за рахунок зменшення середнього тарифу на теплопостачання (закладено - 1882,258 грн., по факту – 1639,85 грн.) та за рахунок заходів з енергозбереження на протязі 2018 року.</w:t>
      </w:r>
    </w:p>
    <w:p w:rsidR="00BD20EE" w:rsidRPr="00C20468" w:rsidRDefault="00BD20EE" w:rsidP="00284BF3">
      <w:pPr>
        <w:ind w:firstLine="708"/>
        <w:jc w:val="both"/>
        <w:rPr>
          <w:sz w:val="27"/>
          <w:szCs w:val="27"/>
        </w:rPr>
      </w:pPr>
    </w:p>
    <w:p w:rsidR="00BD20EE" w:rsidRPr="0053277D" w:rsidRDefault="00BD20EE" w:rsidP="00284BF3">
      <w:pPr>
        <w:ind w:firstLine="708"/>
        <w:jc w:val="both"/>
        <w:rPr>
          <w:sz w:val="24"/>
          <w:szCs w:val="24"/>
        </w:rPr>
      </w:pPr>
    </w:p>
    <w:p w:rsidR="00BD20EE" w:rsidRPr="00BE10D3" w:rsidRDefault="00BD20EE" w:rsidP="00D95CE5">
      <w:pPr>
        <w:shd w:val="clear" w:color="auto" w:fill="FFFFFF"/>
        <w:tabs>
          <w:tab w:val="left" w:pos="720"/>
          <w:tab w:val="left" w:pos="9639"/>
          <w:tab w:val="left" w:pos="10206"/>
        </w:tabs>
        <w:jc w:val="both"/>
        <w:rPr>
          <w:b/>
          <w:bCs/>
          <w:sz w:val="28"/>
          <w:szCs w:val="28"/>
        </w:rPr>
      </w:pPr>
      <w:r w:rsidRPr="00BE10D3">
        <w:rPr>
          <w:b/>
          <w:bCs/>
          <w:sz w:val="28"/>
          <w:szCs w:val="28"/>
        </w:rPr>
        <w:t>Міська цільова програма протидії захворюванню на туберкульоз на 2017−2021 роки</w:t>
      </w:r>
      <w:r w:rsidRPr="00BE10D3">
        <w:rPr>
          <w:b/>
          <w:sz w:val="28"/>
          <w:szCs w:val="28"/>
        </w:rPr>
        <w:t xml:space="preserve"> ( </w:t>
      </w:r>
      <w:r w:rsidRPr="00BE10D3">
        <w:rPr>
          <w:b/>
          <w:bCs/>
          <w:sz w:val="28"/>
          <w:szCs w:val="28"/>
        </w:rPr>
        <w:t>р</w:t>
      </w:r>
      <w:r w:rsidRPr="00BE10D3">
        <w:rPr>
          <w:b/>
          <w:sz w:val="28"/>
          <w:szCs w:val="28"/>
        </w:rPr>
        <w:t xml:space="preserve">ішення Київської міської ради </w:t>
      </w:r>
      <w:r w:rsidRPr="00BE10D3">
        <w:rPr>
          <w:b/>
          <w:bCs/>
          <w:sz w:val="28"/>
          <w:szCs w:val="28"/>
        </w:rPr>
        <w:t>від 08 грудня 2016 року    № 537/1541).</w:t>
      </w:r>
    </w:p>
    <w:p w:rsidR="00BD20EE" w:rsidRPr="008A6748" w:rsidRDefault="00BD20EE" w:rsidP="00D95CE5">
      <w:pPr>
        <w:shd w:val="clear" w:color="auto" w:fill="FFFFFF"/>
        <w:tabs>
          <w:tab w:val="left" w:pos="720"/>
          <w:tab w:val="left" w:pos="9639"/>
          <w:tab w:val="left" w:pos="10206"/>
        </w:tabs>
        <w:jc w:val="both"/>
        <w:rPr>
          <w:sz w:val="16"/>
          <w:szCs w:val="16"/>
        </w:rPr>
      </w:pPr>
    </w:p>
    <w:p w:rsidR="00BD20EE" w:rsidRDefault="00BD20EE" w:rsidP="00DF1F34">
      <w:pPr>
        <w:ind w:firstLine="709"/>
        <w:jc w:val="both"/>
        <w:rPr>
          <w:sz w:val="27"/>
          <w:szCs w:val="27"/>
        </w:rPr>
      </w:pPr>
      <w:r w:rsidRPr="00167F97">
        <w:rPr>
          <w:sz w:val="27"/>
          <w:szCs w:val="27"/>
        </w:rPr>
        <w:t xml:space="preserve">Відповідно до додатку 2 Міської цільової програми протидії захворюванню  на туберкульоз на 2017-2021 роки, затвердженої Рішенням Київської міської ради від 08.12.2016 р.  № 537/1541, Територіальному медичному об’єднанню «ФТИЗІАТРІЯ» у   м. Києві </w:t>
      </w:r>
      <w:r>
        <w:rPr>
          <w:sz w:val="27"/>
          <w:szCs w:val="27"/>
        </w:rPr>
        <w:t>для виконання заходів у 2018 році:</w:t>
      </w:r>
    </w:p>
    <w:p w:rsidR="00BD20EE" w:rsidRDefault="00BD20EE" w:rsidP="007570ED">
      <w:pPr>
        <w:numPr>
          <w:ilvl w:val="0"/>
          <w:numId w:val="6"/>
        </w:numPr>
        <w:jc w:val="both"/>
        <w:rPr>
          <w:sz w:val="27"/>
          <w:szCs w:val="27"/>
        </w:rPr>
      </w:pPr>
      <w:r>
        <w:rPr>
          <w:sz w:val="27"/>
          <w:szCs w:val="27"/>
        </w:rPr>
        <w:t>доведена сума – 12 597,3 тис.грн.</w:t>
      </w:r>
    </w:p>
    <w:p w:rsidR="00BD20EE" w:rsidRDefault="00BD20EE" w:rsidP="007570ED">
      <w:pPr>
        <w:ind w:left="1068" w:firstLine="348"/>
        <w:jc w:val="both"/>
        <w:rPr>
          <w:sz w:val="27"/>
          <w:szCs w:val="27"/>
        </w:rPr>
      </w:pPr>
      <w:r>
        <w:rPr>
          <w:sz w:val="27"/>
          <w:szCs w:val="27"/>
        </w:rPr>
        <w:t xml:space="preserve">у тому числі </w:t>
      </w:r>
    </w:p>
    <w:p w:rsidR="00BD20EE" w:rsidRDefault="00BD20EE" w:rsidP="007570ED">
      <w:pPr>
        <w:ind w:left="708"/>
        <w:jc w:val="both"/>
        <w:rPr>
          <w:sz w:val="27"/>
          <w:szCs w:val="27"/>
        </w:rPr>
      </w:pPr>
      <w:r>
        <w:rPr>
          <w:sz w:val="27"/>
          <w:szCs w:val="27"/>
        </w:rPr>
        <w:t>загальний фонд – 6 597,3 тис.грн.</w:t>
      </w:r>
    </w:p>
    <w:p w:rsidR="00BD20EE" w:rsidRDefault="00BD20EE" w:rsidP="007570ED">
      <w:pPr>
        <w:ind w:left="708"/>
        <w:jc w:val="both"/>
        <w:rPr>
          <w:sz w:val="27"/>
          <w:szCs w:val="27"/>
        </w:rPr>
      </w:pPr>
      <w:r>
        <w:rPr>
          <w:sz w:val="27"/>
          <w:szCs w:val="27"/>
        </w:rPr>
        <w:t>спеціальний фонд – 6 000,0 тис.грн .</w:t>
      </w:r>
    </w:p>
    <w:p w:rsidR="00BD20EE" w:rsidRDefault="00BD20EE" w:rsidP="007570ED">
      <w:pPr>
        <w:numPr>
          <w:ilvl w:val="0"/>
          <w:numId w:val="6"/>
        </w:numPr>
        <w:jc w:val="both"/>
        <w:rPr>
          <w:sz w:val="27"/>
          <w:szCs w:val="27"/>
        </w:rPr>
      </w:pPr>
      <w:r>
        <w:rPr>
          <w:sz w:val="27"/>
          <w:szCs w:val="27"/>
        </w:rPr>
        <w:t>освоєно – 7 002,7 тис.грн.</w:t>
      </w:r>
    </w:p>
    <w:p w:rsidR="00BD20EE" w:rsidRDefault="00BD20EE" w:rsidP="007570ED">
      <w:pPr>
        <w:ind w:left="1068"/>
        <w:jc w:val="both"/>
        <w:rPr>
          <w:sz w:val="27"/>
          <w:szCs w:val="27"/>
        </w:rPr>
      </w:pPr>
      <w:r>
        <w:rPr>
          <w:sz w:val="27"/>
          <w:szCs w:val="27"/>
        </w:rPr>
        <w:t>загальний фонд – 5 512,7 тис.грн. (83,6%)</w:t>
      </w:r>
    </w:p>
    <w:p w:rsidR="00BD20EE" w:rsidRDefault="00BD20EE" w:rsidP="007570ED">
      <w:pPr>
        <w:ind w:left="1068"/>
        <w:jc w:val="both"/>
        <w:rPr>
          <w:sz w:val="27"/>
          <w:szCs w:val="27"/>
        </w:rPr>
      </w:pPr>
      <w:r>
        <w:rPr>
          <w:sz w:val="27"/>
          <w:szCs w:val="27"/>
        </w:rPr>
        <w:t>спеціальний фонд 1 490,0 тис.грн (24,8%)</w:t>
      </w:r>
    </w:p>
    <w:p w:rsidR="00BD20EE" w:rsidRDefault="00BD20EE" w:rsidP="007570ED">
      <w:pPr>
        <w:numPr>
          <w:ilvl w:val="0"/>
          <w:numId w:val="6"/>
        </w:numPr>
        <w:jc w:val="both"/>
        <w:rPr>
          <w:sz w:val="27"/>
          <w:szCs w:val="27"/>
        </w:rPr>
      </w:pPr>
      <w:r>
        <w:rPr>
          <w:sz w:val="27"/>
          <w:szCs w:val="27"/>
        </w:rPr>
        <w:t>% освоєння коштів всього – 55,6 %</w:t>
      </w:r>
    </w:p>
    <w:p w:rsidR="00BD20EE" w:rsidRPr="008A6748" w:rsidRDefault="00BD20EE" w:rsidP="00DF1F34">
      <w:pPr>
        <w:ind w:firstLine="709"/>
        <w:jc w:val="both"/>
        <w:rPr>
          <w:sz w:val="16"/>
          <w:szCs w:val="16"/>
        </w:rPr>
      </w:pPr>
    </w:p>
    <w:p w:rsidR="00BD20EE" w:rsidRPr="00167F97" w:rsidRDefault="00BD20EE" w:rsidP="00DF1F34">
      <w:pPr>
        <w:ind w:firstLine="709"/>
        <w:jc w:val="both"/>
        <w:rPr>
          <w:sz w:val="27"/>
          <w:szCs w:val="27"/>
        </w:rPr>
      </w:pPr>
      <w:r w:rsidRPr="00167F97">
        <w:rPr>
          <w:sz w:val="27"/>
          <w:szCs w:val="27"/>
        </w:rPr>
        <w:t>Це дало змогу здійснити:</w:t>
      </w:r>
    </w:p>
    <w:p w:rsidR="00BD20EE" w:rsidRPr="00167F97" w:rsidRDefault="00BD20EE" w:rsidP="008A7839">
      <w:pPr>
        <w:numPr>
          <w:ilvl w:val="0"/>
          <w:numId w:val="10"/>
        </w:numPr>
        <w:jc w:val="both"/>
        <w:rPr>
          <w:sz w:val="27"/>
          <w:szCs w:val="27"/>
        </w:rPr>
      </w:pPr>
      <w:r w:rsidRPr="00167F97">
        <w:rPr>
          <w:sz w:val="27"/>
          <w:szCs w:val="27"/>
        </w:rPr>
        <w:t>закупівлю витратних матеріалів для бактеріологічних методів діагностики туберкульозу для забезпечення 100% доступу хворих до безперервної діагностики туберкульозу на суму 895,2 тис.грн.;</w:t>
      </w:r>
    </w:p>
    <w:p w:rsidR="00BD20EE" w:rsidRPr="00167F97" w:rsidRDefault="00BD20EE" w:rsidP="008A7839">
      <w:pPr>
        <w:numPr>
          <w:ilvl w:val="0"/>
          <w:numId w:val="10"/>
        </w:numPr>
        <w:jc w:val="both"/>
        <w:rPr>
          <w:sz w:val="27"/>
          <w:szCs w:val="27"/>
        </w:rPr>
      </w:pPr>
      <w:r w:rsidRPr="00167F97">
        <w:rPr>
          <w:sz w:val="27"/>
          <w:szCs w:val="27"/>
        </w:rPr>
        <w:t>закупівлю рентгенівської плівки та хімічних реактивів для забезпечення 100% доступу хворих до рентгенологічного обстеження з метою лікування на суму 115,3 тис.грн.;</w:t>
      </w:r>
    </w:p>
    <w:p w:rsidR="00BD20EE" w:rsidRPr="00167F97" w:rsidRDefault="00BD20EE" w:rsidP="008A7839">
      <w:pPr>
        <w:numPr>
          <w:ilvl w:val="0"/>
          <w:numId w:val="10"/>
        </w:numPr>
        <w:jc w:val="both"/>
        <w:rPr>
          <w:sz w:val="27"/>
          <w:szCs w:val="27"/>
        </w:rPr>
      </w:pPr>
      <w:r w:rsidRPr="00167F97">
        <w:rPr>
          <w:sz w:val="27"/>
          <w:szCs w:val="27"/>
        </w:rPr>
        <w:t>закупівлю харчових наборів для соціальної підтримки хворих, що знаходяться на амбулаторно-контрольованому лікуванні на суму 3 136,4 тис.грн. (придбано 7080 продуктових наборів);</w:t>
      </w:r>
    </w:p>
    <w:p w:rsidR="00BD20EE" w:rsidRPr="00167F97" w:rsidRDefault="00BD20EE" w:rsidP="00DF1F34">
      <w:pPr>
        <w:numPr>
          <w:ilvl w:val="0"/>
          <w:numId w:val="10"/>
        </w:numPr>
        <w:jc w:val="both"/>
        <w:rPr>
          <w:sz w:val="27"/>
          <w:szCs w:val="27"/>
        </w:rPr>
      </w:pPr>
      <w:r w:rsidRPr="00167F97">
        <w:rPr>
          <w:sz w:val="27"/>
          <w:szCs w:val="27"/>
        </w:rPr>
        <w:t xml:space="preserve"> закупівлю товарів медичного призначення для запровадження заходів з інфекційного контролю на туберкульоз, спрямованих на запобігання поширення захворювання на туберкульоз в закладах охорони здоров’я  на суму 921,4  тис.грн. у тому числі 50 000 одиниць масок медичних , 80одиниць ламп для бактерицидних опромінювачів, 84 000 одиниць респіраторів,;</w:t>
      </w:r>
    </w:p>
    <w:p w:rsidR="00BD20EE" w:rsidRPr="00167F97" w:rsidRDefault="00BD20EE" w:rsidP="00DF1F34">
      <w:pPr>
        <w:numPr>
          <w:ilvl w:val="0"/>
          <w:numId w:val="10"/>
        </w:numPr>
        <w:jc w:val="both"/>
        <w:rPr>
          <w:sz w:val="27"/>
          <w:szCs w:val="27"/>
        </w:rPr>
      </w:pPr>
      <w:r w:rsidRPr="00167F97">
        <w:rPr>
          <w:sz w:val="27"/>
          <w:szCs w:val="27"/>
        </w:rPr>
        <w:t>забезпечення технічного обслуговування лабораторного обладнання лабораторій з мікробіологічної діагностики туберкульозу (витрачено 473,8 тис.грн)</w:t>
      </w:r>
    </w:p>
    <w:p w:rsidR="00BD20EE" w:rsidRPr="00167F97" w:rsidRDefault="00BD20EE" w:rsidP="00DF1F34">
      <w:pPr>
        <w:numPr>
          <w:ilvl w:val="0"/>
          <w:numId w:val="10"/>
        </w:numPr>
        <w:jc w:val="both"/>
        <w:rPr>
          <w:sz w:val="27"/>
          <w:szCs w:val="27"/>
        </w:rPr>
      </w:pPr>
      <w:r w:rsidRPr="00167F97">
        <w:rPr>
          <w:sz w:val="27"/>
          <w:szCs w:val="27"/>
        </w:rPr>
        <w:t xml:space="preserve">закупівлю портативного цифрового рентгенівського апарату на суму 1 490,0 тис.грн. </w:t>
      </w:r>
    </w:p>
    <w:p w:rsidR="00BD20EE" w:rsidRPr="008A6748" w:rsidRDefault="00BD20EE" w:rsidP="00DF1F34">
      <w:pPr>
        <w:ind w:firstLine="709"/>
        <w:jc w:val="both"/>
        <w:rPr>
          <w:sz w:val="16"/>
          <w:szCs w:val="16"/>
        </w:rPr>
      </w:pPr>
    </w:p>
    <w:p w:rsidR="00BD20EE" w:rsidRDefault="00BD20EE" w:rsidP="00DF1F34">
      <w:pPr>
        <w:ind w:firstLine="709"/>
        <w:jc w:val="both"/>
        <w:rPr>
          <w:sz w:val="27"/>
          <w:szCs w:val="27"/>
        </w:rPr>
      </w:pPr>
      <w:r w:rsidRPr="00D34886">
        <w:rPr>
          <w:sz w:val="27"/>
          <w:szCs w:val="27"/>
        </w:rPr>
        <w:t>Використання коштів не у повному обсязі по загальному фонду  відбулося за рахунок економії коштів при проведенні тендерних процедур, по спеціальному фонду – не відбулась закупівля комплексу рентгенівського діагностичного з цифровою обробкою зображення на 2 робочих місця з функцією томосинтезу (для участи в тендері надано менше двох пропозицій).</w:t>
      </w:r>
    </w:p>
    <w:p w:rsidR="00BD20EE" w:rsidRDefault="00BD20EE" w:rsidP="00DF1F34">
      <w:pPr>
        <w:ind w:firstLine="709"/>
        <w:jc w:val="both"/>
        <w:rPr>
          <w:sz w:val="24"/>
          <w:szCs w:val="24"/>
        </w:rPr>
      </w:pPr>
    </w:p>
    <w:p w:rsidR="00BD20EE" w:rsidRDefault="00BD20EE" w:rsidP="00DF1F34">
      <w:pPr>
        <w:ind w:firstLine="709"/>
        <w:jc w:val="both"/>
        <w:rPr>
          <w:sz w:val="24"/>
          <w:szCs w:val="24"/>
        </w:rPr>
      </w:pPr>
    </w:p>
    <w:p w:rsidR="00BD20EE" w:rsidRDefault="00BD20EE" w:rsidP="00DF1F34">
      <w:pPr>
        <w:ind w:firstLine="709"/>
        <w:jc w:val="both"/>
        <w:rPr>
          <w:sz w:val="24"/>
          <w:szCs w:val="24"/>
        </w:rPr>
      </w:pPr>
    </w:p>
    <w:p w:rsidR="00BD20EE" w:rsidRPr="00BE10D3" w:rsidRDefault="00BD20EE" w:rsidP="00DF1F34">
      <w:pPr>
        <w:ind w:firstLine="709"/>
        <w:jc w:val="both"/>
        <w:rPr>
          <w:b/>
          <w:sz w:val="28"/>
          <w:szCs w:val="28"/>
        </w:rPr>
      </w:pPr>
      <w:r w:rsidRPr="00BE10D3">
        <w:rPr>
          <w:b/>
          <w:sz w:val="28"/>
          <w:szCs w:val="28"/>
        </w:rPr>
        <w:t xml:space="preserve">Міська цільова програма протидії епідемії ВІЛ-інфекцій  </w:t>
      </w:r>
    </w:p>
    <w:p w:rsidR="00BD20EE" w:rsidRPr="008A6748" w:rsidRDefault="00BD20EE" w:rsidP="00DF1F34">
      <w:pPr>
        <w:ind w:firstLine="709"/>
        <w:jc w:val="both"/>
        <w:rPr>
          <w:b/>
          <w:sz w:val="16"/>
          <w:szCs w:val="16"/>
        </w:rPr>
      </w:pPr>
    </w:p>
    <w:p w:rsidR="00BD20EE" w:rsidRPr="00224C48" w:rsidRDefault="00BD20EE" w:rsidP="00C8591B">
      <w:pPr>
        <w:pStyle w:val="NormalWeb"/>
        <w:ind w:firstLine="708"/>
        <w:jc w:val="both"/>
        <w:rPr>
          <w:sz w:val="27"/>
          <w:szCs w:val="27"/>
        </w:rPr>
      </w:pPr>
      <w:r w:rsidRPr="00224C48">
        <w:rPr>
          <w:bCs/>
          <w:sz w:val="27"/>
          <w:szCs w:val="27"/>
        </w:rPr>
        <w:t>Міська цільова програма протидії епідемії ВІЛ-інфекції на 2017−2021 роки</w:t>
      </w:r>
      <w:r w:rsidRPr="00224C48">
        <w:rPr>
          <w:sz w:val="27"/>
          <w:szCs w:val="27"/>
        </w:rPr>
        <w:t xml:space="preserve"> затверджена </w:t>
      </w:r>
      <w:r w:rsidRPr="00224C48">
        <w:rPr>
          <w:bCs/>
          <w:sz w:val="27"/>
          <w:szCs w:val="27"/>
        </w:rPr>
        <w:t>р</w:t>
      </w:r>
      <w:r w:rsidRPr="00224C48">
        <w:rPr>
          <w:sz w:val="27"/>
          <w:szCs w:val="27"/>
        </w:rPr>
        <w:t xml:space="preserve">ішенням Київської міської ради </w:t>
      </w:r>
      <w:r w:rsidRPr="00224C48">
        <w:rPr>
          <w:bCs/>
          <w:sz w:val="27"/>
          <w:szCs w:val="27"/>
        </w:rPr>
        <w:t xml:space="preserve">від 28.11.2017  553/3560 «Про внесення змін до Міської цільової програми протидії епідемії ВІЛ-інфекції» на 2017-2021 роки. </w:t>
      </w:r>
    </w:p>
    <w:p w:rsidR="00BD20EE" w:rsidRPr="00224C48" w:rsidRDefault="00BD20EE" w:rsidP="00C8591B">
      <w:pPr>
        <w:pStyle w:val="NormalWeb"/>
        <w:ind w:firstLine="708"/>
        <w:jc w:val="both"/>
        <w:rPr>
          <w:sz w:val="27"/>
          <w:szCs w:val="27"/>
        </w:rPr>
      </w:pPr>
      <w:r w:rsidRPr="00224C48">
        <w:rPr>
          <w:sz w:val="27"/>
          <w:szCs w:val="27"/>
        </w:rPr>
        <w:t>Для забезпечення виконання програми у 2018 році:</w:t>
      </w:r>
    </w:p>
    <w:p w:rsidR="00BD20EE" w:rsidRPr="00224C48" w:rsidRDefault="00BD20EE" w:rsidP="00C8591B">
      <w:pPr>
        <w:pStyle w:val="NormalWeb"/>
        <w:ind w:firstLine="708"/>
        <w:jc w:val="both"/>
        <w:rPr>
          <w:sz w:val="27"/>
          <w:szCs w:val="27"/>
        </w:rPr>
      </w:pPr>
      <w:r w:rsidRPr="00224C48">
        <w:rPr>
          <w:sz w:val="27"/>
          <w:szCs w:val="27"/>
        </w:rPr>
        <w:t>-  передбачено планом – 14 994,2 тис.грн.</w:t>
      </w:r>
    </w:p>
    <w:p w:rsidR="00BD20EE" w:rsidRPr="00224C48" w:rsidRDefault="00BD20EE" w:rsidP="00C8591B">
      <w:pPr>
        <w:pStyle w:val="NormalWeb"/>
        <w:ind w:firstLine="708"/>
        <w:jc w:val="both"/>
        <w:rPr>
          <w:sz w:val="27"/>
          <w:szCs w:val="27"/>
        </w:rPr>
      </w:pPr>
      <w:r w:rsidRPr="00224C48">
        <w:rPr>
          <w:sz w:val="27"/>
          <w:szCs w:val="27"/>
        </w:rPr>
        <w:t>-  освоєно коштів – 10 369,7 тис.грн.</w:t>
      </w:r>
    </w:p>
    <w:p w:rsidR="00BD20EE" w:rsidRPr="00224C48" w:rsidRDefault="00BD20EE" w:rsidP="00C8591B">
      <w:pPr>
        <w:pStyle w:val="NormalWeb"/>
        <w:ind w:firstLine="708"/>
        <w:jc w:val="both"/>
        <w:rPr>
          <w:sz w:val="27"/>
          <w:szCs w:val="27"/>
        </w:rPr>
      </w:pPr>
      <w:r w:rsidRPr="00224C48">
        <w:rPr>
          <w:sz w:val="27"/>
          <w:szCs w:val="27"/>
        </w:rPr>
        <w:t>-  % освоєння коштів – 69,2 %</w:t>
      </w:r>
    </w:p>
    <w:p w:rsidR="00BD20EE" w:rsidRPr="008A6748" w:rsidRDefault="00BD20EE" w:rsidP="00C8591B">
      <w:pPr>
        <w:pStyle w:val="NormalWeb"/>
        <w:ind w:firstLine="708"/>
        <w:jc w:val="both"/>
        <w:rPr>
          <w:sz w:val="16"/>
          <w:szCs w:val="16"/>
        </w:rPr>
      </w:pPr>
    </w:p>
    <w:p w:rsidR="00BD20EE" w:rsidRPr="00224C48" w:rsidRDefault="00BD20EE" w:rsidP="00C8591B">
      <w:pPr>
        <w:pStyle w:val="NormalWeb"/>
        <w:ind w:firstLine="708"/>
        <w:jc w:val="both"/>
        <w:rPr>
          <w:sz w:val="27"/>
          <w:szCs w:val="27"/>
        </w:rPr>
      </w:pPr>
      <w:r w:rsidRPr="00224C48">
        <w:rPr>
          <w:sz w:val="27"/>
          <w:szCs w:val="27"/>
        </w:rPr>
        <w:t xml:space="preserve">За рахунок отриманого фінансуванні </w:t>
      </w:r>
      <w:r>
        <w:rPr>
          <w:sz w:val="27"/>
          <w:szCs w:val="27"/>
        </w:rPr>
        <w:t xml:space="preserve">дало змогу </w:t>
      </w:r>
      <w:r w:rsidRPr="00224C48">
        <w:rPr>
          <w:sz w:val="27"/>
          <w:szCs w:val="27"/>
        </w:rPr>
        <w:t>здійсн</w:t>
      </w:r>
      <w:r>
        <w:rPr>
          <w:sz w:val="27"/>
          <w:szCs w:val="27"/>
        </w:rPr>
        <w:t>ити</w:t>
      </w:r>
      <w:r w:rsidRPr="00224C48">
        <w:rPr>
          <w:sz w:val="27"/>
          <w:szCs w:val="27"/>
        </w:rPr>
        <w:t xml:space="preserve"> заходи:</w:t>
      </w:r>
    </w:p>
    <w:p w:rsidR="00BD20EE" w:rsidRPr="00224C48" w:rsidRDefault="00BD20EE" w:rsidP="00CC535B">
      <w:pPr>
        <w:pStyle w:val="NormalWeb"/>
        <w:numPr>
          <w:ilvl w:val="0"/>
          <w:numId w:val="10"/>
        </w:numPr>
        <w:jc w:val="both"/>
        <w:rPr>
          <w:sz w:val="27"/>
          <w:szCs w:val="27"/>
        </w:rPr>
      </w:pPr>
      <w:r w:rsidRPr="00224C48">
        <w:rPr>
          <w:sz w:val="27"/>
          <w:szCs w:val="27"/>
        </w:rPr>
        <w:t>здійснено забезпечення стійкості програми замісної підтримувальної терапії для людей, які вживають ін’єкційні наркотики (ЛВІН), за принципом інтегрованої медичної допомоги (витрачено коштів у сумі 822,3 тис.грн.;</w:t>
      </w:r>
    </w:p>
    <w:p w:rsidR="00BD20EE" w:rsidRPr="00224C48" w:rsidRDefault="00BD20EE" w:rsidP="00CC535B">
      <w:pPr>
        <w:pStyle w:val="NormalWeb"/>
        <w:numPr>
          <w:ilvl w:val="0"/>
          <w:numId w:val="10"/>
        </w:numPr>
        <w:jc w:val="both"/>
        <w:rPr>
          <w:sz w:val="27"/>
          <w:szCs w:val="27"/>
        </w:rPr>
      </w:pPr>
      <w:r w:rsidRPr="00224C48">
        <w:rPr>
          <w:sz w:val="27"/>
          <w:szCs w:val="27"/>
        </w:rPr>
        <w:t>здійснено оснащення  кабінетів ЗПТ на базі закладів охорони здоров’я ПМСД на суму 192,7 тис.грн.;</w:t>
      </w:r>
    </w:p>
    <w:p w:rsidR="00BD20EE" w:rsidRPr="00224C48" w:rsidRDefault="00BD20EE" w:rsidP="00CC535B">
      <w:pPr>
        <w:pStyle w:val="NormalWeb"/>
        <w:numPr>
          <w:ilvl w:val="0"/>
          <w:numId w:val="10"/>
        </w:numPr>
        <w:jc w:val="both"/>
        <w:rPr>
          <w:sz w:val="27"/>
          <w:szCs w:val="27"/>
        </w:rPr>
      </w:pPr>
      <w:r w:rsidRPr="00224C48">
        <w:rPr>
          <w:sz w:val="27"/>
          <w:szCs w:val="27"/>
        </w:rPr>
        <w:t>здійснено забезпечення препаратами ЗПТ на суму 620,2 тис.грн.;</w:t>
      </w:r>
    </w:p>
    <w:p w:rsidR="00BD20EE" w:rsidRPr="00224C48" w:rsidRDefault="00BD20EE" w:rsidP="00CC535B">
      <w:pPr>
        <w:pStyle w:val="NormalWeb"/>
        <w:numPr>
          <w:ilvl w:val="0"/>
          <w:numId w:val="10"/>
        </w:numPr>
        <w:jc w:val="both"/>
        <w:rPr>
          <w:sz w:val="27"/>
          <w:szCs w:val="27"/>
        </w:rPr>
      </w:pPr>
      <w:r w:rsidRPr="00224C48">
        <w:rPr>
          <w:sz w:val="27"/>
          <w:szCs w:val="27"/>
        </w:rPr>
        <w:t xml:space="preserve"> проведено закупівля адаптованих молочних суміш для дітей першого року життя, народжених ВІЛ-інфікованими на суму 1 034,1 тис.грн.;</w:t>
      </w:r>
    </w:p>
    <w:p w:rsidR="00BD20EE" w:rsidRPr="00224C48" w:rsidRDefault="00BD20EE" w:rsidP="00CC535B">
      <w:pPr>
        <w:pStyle w:val="NormalWeb"/>
        <w:numPr>
          <w:ilvl w:val="0"/>
          <w:numId w:val="10"/>
        </w:numPr>
        <w:jc w:val="both"/>
        <w:rPr>
          <w:sz w:val="27"/>
          <w:szCs w:val="27"/>
        </w:rPr>
      </w:pPr>
      <w:r w:rsidRPr="00224C48">
        <w:rPr>
          <w:sz w:val="27"/>
          <w:szCs w:val="27"/>
        </w:rPr>
        <w:t>здійснено забезпечення клініко-лабораторного обстеження ЛЖВ при взятті під медичний нагляд у зв’язку із ВІЛ-інфекцією (витрачено коштів у сумі 1 554,8 тис.грн.;</w:t>
      </w:r>
    </w:p>
    <w:p w:rsidR="00BD20EE" w:rsidRPr="00224C48" w:rsidRDefault="00BD20EE" w:rsidP="00CC535B">
      <w:pPr>
        <w:pStyle w:val="NormalWeb"/>
        <w:numPr>
          <w:ilvl w:val="0"/>
          <w:numId w:val="10"/>
        </w:numPr>
        <w:jc w:val="both"/>
        <w:rPr>
          <w:sz w:val="27"/>
          <w:szCs w:val="27"/>
        </w:rPr>
      </w:pPr>
      <w:r w:rsidRPr="00224C48">
        <w:rPr>
          <w:sz w:val="27"/>
          <w:szCs w:val="27"/>
        </w:rPr>
        <w:t>здійснено забезпечення профілактики та лікування опортуністичних інфекцій у ЛЖВ (витрачено 2 771,0 тис.грн.);</w:t>
      </w:r>
    </w:p>
    <w:p w:rsidR="00BD20EE" w:rsidRDefault="00BD20EE" w:rsidP="00CC535B">
      <w:pPr>
        <w:pStyle w:val="NormalWeb"/>
        <w:numPr>
          <w:ilvl w:val="0"/>
          <w:numId w:val="10"/>
        </w:numPr>
        <w:jc w:val="both"/>
        <w:rPr>
          <w:sz w:val="27"/>
          <w:szCs w:val="27"/>
        </w:rPr>
      </w:pPr>
      <w:r w:rsidRPr="00224C48">
        <w:rPr>
          <w:sz w:val="27"/>
          <w:szCs w:val="27"/>
        </w:rPr>
        <w:t>на забезпечення клініко-лабораторного моніторингу та оцінку ефективності АРТ (згідно клінічно протоколу)  витрачено коштів у сумі 4 080,1 тис.грн.;</w:t>
      </w:r>
    </w:p>
    <w:p w:rsidR="00BD20EE" w:rsidRPr="00224C48" w:rsidRDefault="00BD20EE" w:rsidP="00CC535B">
      <w:pPr>
        <w:pStyle w:val="NormalWeb"/>
        <w:numPr>
          <w:ilvl w:val="0"/>
          <w:numId w:val="10"/>
        </w:numPr>
        <w:jc w:val="both"/>
        <w:rPr>
          <w:sz w:val="27"/>
          <w:szCs w:val="27"/>
        </w:rPr>
      </w:pPr>
      <w:r>
        <w:rPr>
          <w:sz w:val="27"/>
          <w:szCs w:val="27"/>
        </w:rPr>
        <w:t xml:space="preserve">здійснено видатки на щомісячну державну допомогу ВІЛ-інфікованим дітям на суму 506,8 тис.грн. </w:t>
      </w:r>
    </w:p>
    <w:p w:rsidR="00BD20EE" w:rsidRPr="00224C48" w:rsidRDefault="00BD20EE" w:rsidP="00224C48">
      <w:pPr>
        <w:pStyle w:val="NormalWeb"/>
        <w:jc w:val="both"/>
        <w:rPr>
          <w:sz w:val="27"/>
          <w:szCs w:val="27"/>
        </w:rPr>
      </w:pPr>
      <w:r w:rsidRPr="00224C48">
        <w:rPr>
          <w:sz w:val="27"/>
          <w:szCs w:val="27"/>
        </w:rPr>
        <w:t xml:space="preserve">    </w:t>
      </w:r>
    </w:p>
    <w:p w:rsidR="00BD20EE" w:rsidRPr="00D95CE5" w:rsidRDefault="00BD20EE" w:rsidP="00C8591B">
      <w:pPr>
        <w:ind w:firstLine="708"/>
        <w:jc w:val="both"/>
        <w:rPr>
          <w:color w:val="C0504D"/>
          <w:sz w:val="24"/>
          <w:szCs w:val="24"/>
          <w:shd w:val="clear" w:color="auto" w:fill="FFFFFF"/>
        </w:rPr>
      </w:pPr>
    </w:p>
    <w:p w:rsidR="00BD20EE" w:rsidRPr="00BE10D3" w:rsidRDefault="00BD20EE" w:rsidP="00C8591B">
      <w:pPr>
        <w:ind w:firstLine="720"/>
        <w:jc w:val="both"/>
        <w:rPr>
          <w:b/>
          <w:sz w:val="28"/>
          <w:szCs w:val="28"/>
        </w:rPr>
      </w:pPr>
      <w:r w:rsidRPr="00BE10D3">
        <w:rPr>
          <w:b/>
          <w:sz w:val="28"/>
          <w:szCs w:val="28"/>
        </w:rPr>
        <w:t>Міська цільова програма підготовки лікарських кадрів для закладів охорони здоров’я міста Києва</w:t>
      </w:r>
    </w:p>
    <w:p w:rsidR="00BD20EE" w:rsidRPr="003A675C" w:rsidRDefault="00BD20EE" w:rsidP="00C8591B">
      <w:pPr>
        <w:ind w:firstLine="720"/>
        <w:jc w:val="both"/>
        <w:rPr>
          <w:sz w:val="27"/>
          <w:szCs w:val="27"/>
        </w:rPr>
      </w:pPr>
      <w:r w:rsidRPr="003A675C">
        <w:rPr>
          <w:sz w:val="27"/>
          <w:szCs w:val="27"/>
        </w:rPr>
        <w:t xml:space="preserve">З метою забезпечення закладів охорони здоров’я первинної медико-санітарної допомоги кваліфікованими лікарськими кадрами, рішенням виконавчого органу Київської міської ради від 17.02.2011 року № 9/5396 затверджено «Міську цільову програму підготовки лікарських кадрів для закладів охорони здоров’я міста Києва на 2011–2018 роки» (далі – програма підготовки лікарських кадрів). </w:t>
      </w:r>
    </w:p>
    <w:p w:rsidR="00BD20EE" w:rsidRPr="003A675C" w:rsidRDefault="00BD20EE" w:rsidP="00C8591B">
      <w:pPr>
        <w:ind w:firstLine="720"/>
        <w:jc w:val="both"/>
        <w:rPr>
          <w:sz w:val="27"/>
          <w:szCs w:val="27"/>
        </w:rPr>
      </w:pPr>
      <w:r w:rsidRPr="003A675C">
        <w:rPr>
          <w:sz w:val="27"/>
          <w:szCs w:val="27"/>
        </w:rPr>
        <w:t>Реалізацію заходів, передбачених програмою підготовки лікарських кадрів, покладено на Департамент охорони здоров</w:t>
      </w:r>
      <w:r w:rsidRPr="003A675C">
        <w:rPr>
          <w:sz w:val="27"/>
          <w:szCs w:val="27"/>
          <w:lang w:val="ru-RU"/>
        </w:rPr>
        <w:t>’</w:t>
      </w:r>
      <w:r w:rsidRPr="003A675C">
        <w:rPr>
          <w:sz w:val="27"/>
          <w:szCs w:val="27"/>
        </w:rPr>
        <w:t>я, в межах асигнувань, які щороку передбачаються в місцевому бюджеті по галузі «Охорона здоров’я» за відповідним напрямком.</w:t>
      </w:r>
    </w:p>
    <w:p w:rsidR="00BD20EE" w:rsidRPr="003A675C" w:rsidRDefault="00BD20EE" w:rsidP="00C8591B">
      <w:pPr>
        <w:ind w:firstLine="720"/>
        <w:jc w:val="both"/>
        <w:rPr>
          <w:sz w:val="27"/>
          <w:szCs w:val="27"/>
        </w:rPr>
      </w:pPr>
      <w:r w:rsidRPr="003A675C">
        <w:rPr>
          <w:sz w:val="27"/>
          <w:szCs w:val="27"/>
        </w:rPr>
        <w:t>На виконання програми у 2018 році:</w:t>
      </w:r>
    </w:p>
    <w:p w:rsidR="00BD20EE" w:rsidRPr="003A675C" w:rsidRDefault="00BD20EE" w:rsidP="00224C48">
      <w:pPr>
        <w:numPr>
          <w:ilvl w:val="0"/>
          <w:numId w:val="10"/>
        </w:numPr>
        <w:jc w:val="both"/>
        <w:rPr>
          <w:sz w:val="27"/>
          <w:szCs w:val="27"/>
        </w:rPr>
      </w:pPr>
      <w:r w:rsidRPr="003A675C">
        <w:rPr>
          <w:sz w:val="27"/>
          <w:szCs w:val="27"/>
        </w:rPr>
        <w:t>передбачено коштів – 202,9 тис.грн.</w:t>
      </w:r>
    </w:p>
    <w:p w:rsidR="00BD20EE" w:rsidRPr="003A675C" w:rsidRDefault="00BD20EE" w:rsidP="00224C48">
      <w:pPr>
        <w:numPr>
          <w:ilvl w:val="0"/>
          <w:numId w:val="10"/>
        </w:numPr>
        <w:jc w:val="both"/>
        <w:rPr>
          <w:sz w:val="27"/>
          <w:szCs w:val="27"/>
        </w:rPr>
      </w:pPr>
      <w:r w:rsidRPr="003A675C">
        <w:rPr>
          <w:sz w:val="27"/>
          <w:szCs w:val="27"/>
        </w:rPr>
        <w:t>освоєно – 163,8 тис.грн.</w:t>
      </w:r>
    </w:p>
    <w:p w:rsidR="00BD20EE" w:rsidRPr="003A675C" w:rsidRDefault="00BD20EE" w:rsidP="00224C48">
      <w:pPr>
        <w:numPr>
          <w:ilvl w:val="0"/>
          <w:numId w:val="10"/>
        </w:numPr>
        <w:jc w:val="both"/>
        <w:rPr>
          <w:sz w:val="27"/>
          <w:szCs w:val="27"/>
        </w:rPr>
      </w:pPr>
      <w:r w:rsidRPr="003A675C">
        <w:rPr>
          <w:sz w:val="27"/>
          <w:szCs w:val="27"/>
        </w:rPr>
        <w:t>% освоєння коштів – 80,7%</w:t>
      </w:r>
    </w:p>
    <w:p w:rsidR="00BD20EE" w:rsidRDefault="00BD20EE" w:rsidP="003A675C">
      <w:pPr>
        <w:ind w:firstLine="708"/>
        <w:jc w:val="both"/>
        <w:rPr>
          <w:sz w:val="27"/>
          <w:szCs w:val="27"/>
        </w:rPr>
      </w:pPr>
      <w:r w:rsidRPr="003A675C">
        <w:rPr>
          <w:sz w:val="27"/>
          <w:szCs w:val="27"/>
        </w:rPr>
        <w:t>Це дало змогу на восьмому етапі програми у 2018 році  19 студентам  завершити навчання на очному циклі в інтернатурі за спеціальностями «Загальна практика-сімейна медицина» та «Педіатрія».</w:t>
      </w:r>
      <w:r>
        <w:rPr>
          <w:sz w:val="27"/>
          <w:szCs w:val="27"/>
        </w:rPr>
        <w:t xml:space="preserve"> </w:t>
      </w:r>
    </w:p>
    <w:p w:rsidR="00BD20EE" w:rsidRDefault="00BD20EE" w:rsidP="003A675C">
      <w:pPr>
        <w:ind w:firstLine="708"/>
        <w:jc w:val="both"/>
        <w:rPr>
          <w:sz w:val="27"/>
          <w:szCs w:val="27"/>
        </w:rPr>
      </w:pPr>
      <w:r w:rsidRPr="003A675C">
        <w:rPr>
          <w:sz w:val="27"/>
          <w:szCs w:val="27"/>
        </w:rPr>
        <w:t xml:space="preserve">За рахунок дії програми після завершення навчання в Національному медичному університеті імені О.О. Богомольця та проходження інтернатури 39 лікарів, які працевлаштовані в центри первинної медико-санітарної допомоги. </w:t>
      </w:r>
    </w:p>
    <w:p w:rsidR="00BD20EE" w:rsidRDefault="00BD20EE" w:rsidP="003A675C">
      <w:pPr>
        <w:ind w:firstLine="708"/>
        <w:jc w:val="both"/>
        <w:rPr>
          <w:sz w:val="27"/>
          <w:szCs w:val="27"/>
        </w:rPr>
      </w:pPr>
      <w:r>
        <w:rPr>
          <w:sz w:val="27"/>
          <w:szCs w:val="27"/>
        </w:rPr>
        <w:t>Використання кошті не в повному  обсязі пояснюється недостатністю кількості студентів, що виявили бажання навчатися за Програмою.</w:t>
      </w:r>
    </w:p>
    <w:p w:rsidR="00BD20EE" w:rsidRDefault="00BD20EE" w:rsidP="00C8591B">
      <w:pPr>
        <w:pStyle w:val="Heading2"/>
        <w:spacing w:before="0" w:beforeAutospacing="0" w:after="0" w:afterAutospacing="0"/>
        <w:ind w:firstLine="709"/>
        <w:jc w:val="both"/>
        <w:rPr>
          <w:b w:val="0"/>
          <w:color w:val="C0504D"/>
          <w:sz w:val="24"/>
          <w:szCs w:val="24"/>
          <w:lang w:val="uk-UA"/>
        </w:rPr>
      </w:pPr>
    </w:p>
    <w:p w:rsidR="00BD20EE" w:rsidRDefault="00BD20EE" w:rsidP="00C8591B">
      <w:pPr>
        <w:pStyle w:val="Heading2"/>
        <w:spacing w:before="0" w:beforeAutospacing="0" w:after="0" w:afterAutospacing="0"/>
        <w:ind w:firstLine="709"/>
        <w:jc w:val="both"/>
        <w:rPr>
          <w:b w:val="0"/>
          <w:color w:val="C0504D"/>
          <w:sz w:val="24"/>
          <w:szCs w:val="24"/>
          <w:lang w:val="uk-UA"/>
        </w:rPr>
      </w:pPr>
    </w:p>
    <w:p w:rsidR="00BD20EE" w:rsidRPr="00EF53C0" w:rsidRDefault="00BD20EE" w:rsidP="00EF53C0">
      <w:pPr>
        <w:pStyle w:val="Heading2"/>
        <w:spacing w:before="0" w:beforeAutospacing="0" w:after="0" w:afterAutospacing="0"/>
        <w:jc w:val="both"/>
        <w:rPr>
          <w:sz w:val="27"/>
          <w:szCs w:val="27"/>
          <w:lang w:val="uk-UA"/>
        </w:rPr>
      </w:pPr>
      <w:r w:rsidRPr="00EF53C0">
        <w:rPr>
          <w:sz w:val="27"/>
          <w:szCs w:val="27"/>
          <w:lang w:val="uk-UA"/>
        </w:rPr>
        <w:t>- СПЕЦІАЛЬНИЙ ФОНД</w:t>
      </w:r>
    </w:p>
    <w:p w:rsidR="00BD20EE" w:rsidRDefault="00BD20EE" w:rsidP="00801C7E">
      <w:pPr>
        <w:spacing w:before="120"/>
        <w:ind w:firstLine="709"/>
        <w:jc w:val="both"/>
        <w:rPr>
          <w:sz w:val="27"/>
          <w:szCs w:val="27"/>
        </w:rPr>
      </w:pPr>
      <w:r w:rsidRPr="00EF53C0">
        <w:rPr>
          <w:sz w:val="27"/>
          <w:szCs w:val="27"/>
        </w:rPr>
        <w:t xml:space="preserve">За результатами </w:t>
      </w:r>
      <w:r w:rsidRPr="00EF53C0">
        <w:rPr>
          <w:b/>
          <w:sz w:val="27"/>
          <w:szCs w:val="27"/>
        </w:rPr>
        <w:t>2018 року до спеціального фонду</w:t>
      </w:r>
      <w:r w:rsidRPr="00EF53C0">
        <w:rPr>
          <w:sz w:val="27"/>
          <w:szCs w:val="27"/>
        </w:rPr>
        <w:t xml:space="preserve"> комунальних закладів охорони здоров’я територіальної громади міста Києва </w:t>
      </w:r>
      <w:r w:rsidRPr="00EF53C0">
        <w:rPr>
          <w:b/>
          <w:sz w:val="27"/>
          <w:szCs w:val="27"/>
        </w:rPr>
        <w:t>надійшло 644,8 млн грн</w:t>
      </w:r>
      <w:r w:rsidRPr="00EF53C0">
        <w:rPr>
          <w:sz w:val="27"/>
          <w:szCs w:val="27"/>
        </w:rPr>
        <w:t xml:space="preserve"> (без урахування вартості будівель, землі та централізованих поставок МОЗ України).</w:t>
      </w:r>
    </w:p>
    <w:p w:rsidR="00BD20EE" w:rsidRPr="00EF53C0" w:rsidRDefault="00BD20EE" w:rsidP="00801C7E">
      <w:pPr>
        <w:pStyle w:val="2"/>
        <w:rPr>
          <w:sz w:val="27"/>
          <w:szCs w:val="27"/>
        </w:rPr>
      </w:pPr>
      <w:r w:rsidRPr="00EF53C0">
        <w:rPr>
          <w:sz w:val="27"/>
          <w:szCs w:val="27"/>
        </w:rPr>
        <w:t xml:space="preserve">Обсяг власних надходжень становить </w:t>
      </w:r>
      <w:r w:rsidRPr="00EF53C0">
        <w:rPr>
          <w:sz w:val="27"/>
          <w:szCs w:val="27"/>
          <w:lang w:val="ru-RU"/>
        </w:rPr>
        <w:t>370,9</w:t>
      </w:r>
      <w:r w:rsidRPr="00EF53C0">
        <w:rPr>
          <w:sz w:val="27"/>
          <w:szCs w:val="27"/>
        </w:rPr>
        <w:t xml:space="preserve"> млн грн: </w:t>
      </w:r>
    </w:p>
    <w:p w:rsidR="00BD20EE" w:rsidRPr="00EF53C0" w:rsidRDefault="00BD20EE" w:rsidP="00801C7E">
      <w:pPr>
        <w:pStyle w:val="2"/>
        <w:rPr>
          <w:sz w:val="27"/>
          <w:szCs w:val="27"/>
        </w:rPr>
      </w:pPr>
      <w:r w:rsidRPr="00EF53C0">
        <w:rPr>
          <w:sz w:val="27"/>
          <w:szCs w:val="27"/>
        </w:rPr>
        <w:t>- 233,2 млн грн – плата за послуги, що надаються бюджетними установами згідно з функціональними повноваженнями;</w:t>
      </w:r>
    </w:p>
    <w:p w:rsidR="00BD20EE" w:rsidRPr="00EF53C0" w:rsidRDefault="00BD20EE" w:rsidP="00801C7E">
      <w:pPr>
        <w:pStyle w:val="2"/>
        <w:rPr>
          <w:sz w:val="27"/>
          <w:szCs w:val="27"/>
        </w:rPr>
      </w:pPr>
      <w:r w:rsidRPr="00EF53C0">
        <w:rPr>
          <w:sz w:val="27"/>
          <w:szCs w:val="27"/>
        </w:rPr>
        <w:t xml:space="preserve">- </w:t>
      </w:r>
      <w:r>
        <w:rPr>
          <w:sz w:val="27"/>
          <w:szCs w:val="27"/>
        </w:rPr>
        <w:t xml:space="preserve"> </w:t>
      </w:r>
      <w:r w:rsidRPr="00EF53C0">
        <w:rPr>
          <w:sz w:val="27"/>
          <w:szCs w:val="27"/>
        </w:rPr>
        <w:t>2,0</w:t>
      </w:r>
      <w:r w:rsidRPr="00EF53C0">
        <w:rPr>
          <w:sz w:val="27"/>
          <w:szCs w:val="27"/>
        </w:rPr>
        <w:tab/>
        <w:t>млн грн – господарська діяльність;</w:t>
      </w:r>
    </w:p>
    <w:p w:rsidR="00BD20EE" w:rsidRPr="00EF53C0" w:rsidRDefault="00BD20EE" w:rsidP="00801C7E">
      <w:pPr>
        <w:pStyle w:val="2"/>
        <w:rPr>
          <w:sz w:val="27"/>
          <w:szCs w:val="27"/>
        </w:rPr>
      </w:pPr>
      <w:r w:rsidRPr="00EF53C0">
        <w:rPr>
          <w:sz w:val="27"/>
          <w:szCs w:val="27"/>
        </w:rPr>
        <w:t xml:space="preserve">- </w:t>
      </w:r>
      <w:r>
        <w:rPr>
          <w:sz w:val="27"/>
          <w:szCs w:val="27"/>
        </w:rPr>
        <w:t xml:space="preserve"> </w:t>
      </w:r>
      <w:r w:rsidRPr="00EF53C0">
        <w:rPr>
          <w:sz w:val="27"/>
          <w:szCs w:val="27"/>
        </w:rPr>
        <w:t>132,4 млн грн – плата за оренду приміщень ;</w:t>
      </w:r>
      <w:r w:rsidRPr="00EF53C0">
        <w:rPr>
          <w:sz w:val="27"/>
          <w:szCs w:val="27"/>
        </w:rPr>
        <w:tab/>
      </w:r>
    </w:p>
    <w:p w:rsidR="00BD20EE" w:rsidRPr="00EF53C0" w:rsidRDefault="00BD20EE" w:rsidP="00801C7E">
      <w:pPr>
        <w:pStyle w:val="2"/>
        <w:rPr>
          <w:sz w:val="27"/>
          <w:szCs w:val="27"/>
        </w:rPr>
      </w:pPr>
      <w:r w:rsidRPr="00EF53C0">
        <w:rPr>
          <w:sz w:val="27"/>
          <w:szCs w:val="27"/>
        </w:rPr>
        <w:t xml:space="preserve">- </w:t>
      </w:r>
      <w:r>
        <w:rPr>
          <w:sz w:val="27"/>
          <w:szCs w:val="27"/>
        </w:rPr>
        <w:t xml:space="preserve"> </w:t>
      </w:r>
      <w:r w:rsidRPr="00EF53C0">
        <w:rPr>
          <w:sz w:val="27"/>
          <w:szCs w:val="27"/>
        </w:rPr>
        <w:t>3,3</w:t>
      </w:r>
      <w:r w:rsidRPr="00EF53C0">
        <w:rPr>
          <w:sz w:val="27"/>
          <w:szCs w:val="27"/>
        </w:rPr>
        <w:tab/>
        <w:t>млн грн – реалізація брухту та відходів.</w:t>
      </w:r>
    </w:p>
    <w:p w:rsidR="00BD20EE" w:rsidRPr="00EF53C0" w:rsidRDefault="00BD20EE" w:rsidP="00801C7E">
      <w:pPr>
        <w:pStyle w:val="Heading2"/>
        <w:spacing w:before="0" w:beforeAutospacing="0" w:after="0" w:afterAutospacing="0"/>
        <w:ind w:firstLine="709"/>
        <w:jc w:val="both"/>
        <w:rPr>
          <w:b w:val="0"/>
          <w:sz w:val="27"/>
          <w:szCs w:val="27"/>
          <w:lang w:val="uk-UA"/>
        </w:rPr>
      </w:pPr>
      <w:r w:rsidRPr="00EF53C0">
        <w:rPr>
          <w:b w:val="0"/>
          <w:sz w:val="27"/>
          <w:szCs w:val="27"/>
          <w:lang w:val="uk-UA"/>
        </w:rPr>
        <w:t>Інші надходження спеціального фонду склали 273,9 млн грн, зокрема: ЗОЗ – 230,0 млн грн; КНП «КДЦ» – 33,0 млн грн (в т. ч. на суму 20,6 млн грн у вигляді натуральних надходжень); КНП «ЦПМСД» – 10,9 млн грн (в т. ч. на суму 3,4 млн грн у вигляді натуральних надходжень).</w:t>
      </w:r>
    </w:p>
    <w:p w:rsidR="00BD20EE" w:rsidRDefault="00BD20EE" w:rsidP="00801C7E">
      <w:pPr>
        <w:spacing w:after="120"/>
        <w:ind w:firstLine="720"/>
        <w:jc w:val="both"/>
        <w:rPr>
          <w:sz w:val="27"/>
          <w:szCs w:val="27"/>
        </w:rPr>
      </w:pPr>
      <w:r w:rsidRPr="00EF53C0">
        <w:rPr>
          <w:b/>
          <w:sz w:val="27"/>
          <w:szCs w:val="27"/>
        </w:rPr>
        <w:t xml:space="preserve">Загальний обсяг видатків </w:t>
      </w:r>
      <w:r w:rsidRPr="00EF53C0">
        <w:rPr>
          <w:sz w:val="27"/>
          <w:szCs w:val="27"/>
        </w:rPr>
        <w:t xml:space="preserve">спецфонду за звітний період становить </w:t>
      </w:r>
      <w:r w:rsidRPr="00EF53C0">
        <w:rPr>
          <w:b/>
          <w:sz w:val="27"/>
          <w:szCs w:val="27"/>
        </w:rPr>
        <w:t>604,2 млн грн</w:t>
      </w:r>
      <w:r w:rsidRPr="00EF53C0">
        <w:rPr>
          <w:sz w:val="27"/>
          <w:szCs w:val="27"/>
        </w:rPr>
        <w:t xml:space="preserve"> (без урахування вартості будівель, землі та централізованих поставок МОЗ України).</w:t>
      </w:r>
    </w:p>
    <w:p w:rsidR="00BD20EE" w:rsidRPr="00EF53C0" w:rsidRDefault="00BD20EE" w:rsidP="00801C7E">
      <w:pPr>
        <w:spacing w:after="120"/>
        <w:ind w:firstLine="720"/>
        <w:jc w:val="both"/>
        <w:rPr>
          <w:sz w:val="27"/>
          <w:szCs w:val="27"/>
        </w:rPr>
      </w:pPr>
    </w:p>
    <w:p w:rsidR="00BD20EE" w:rsidRPr="00EF53C0" w:rsidRDefault="00BD20EE" w:rsidP="00801C7E">
      <w:pPr>
        <w:ind w:firstLine="720"/>
        <w:jc w:val="both"/>
        <w:rPr>
          <w:sz w:val="27"/>
          <w:szCs w:val="27"/>
        </w:rPr>
      </w:pPr>
      <w:r w:rsidRPr="00EF53C0">
        <w:rPr>
          <w:sz w:val="27"/>
          <w:szCs w:val="27"/>
        </w:rPr>
        <w:t xml:space="preserve">З них, 466,5 млн грн або 77,2 % становлять поточні видатки і 137,7 млн грн – капітальні. </w:t>
      </w:r>
    </w:p>
    <w:p w:rsidR="00BD20EE" w:rsidRPr="00EF53C0" w:rsidRDefault="00BD20EE" w:rsidP="00801C7E">
      <w:pPr>
        <w:ind w:firstLine="720"/>
        <w:jc w:val="both"/>
        <w:rPr>
          <w:sz w:val="27"/>
          <w:szCs w:val="27"/>
        </w:rPr>
      </w:pPr>
      <w:r w:rsidRPr="00EF53C0">
        <w:rPr>
          <w:sz w:val="27"/>
          <w:szCs w:val="27"/>
        </w:rPr>
        <w:t>Основна частина коштів спеціального фонду направляється на забезпечення поточних видатків. Найбільшу частку складають витрати на медикаменти та вироби медичного призначення – 25,5% (153,8 млн грн) та заробітну плату (з нарахуваннями) – 19,8% (119,6 млн грн).</w:t>
      </w:r>
    </w:p>
    <w:p w:rsidR="00BD20EE" w:rsidRPr="00EF53C0" w:rsidRDefault="00BD20EE" w:rsidP="00801C7E">
      <w:pPr>
        <w:ind w:firstLine="708"/>
        <w:jc w:val="both"/>
        <w:rPr>
          <w:sz w:val="27"/>
          <w:szCs w:val="27"/>
        </w:rPr>
      </w:pPr>
      <w:r w:rsidRPr="00EF53C0">
        <w:rPr>
          <w:sz w:val="27"/>
          <w:szCs w:val="27"/>
        </w:rPr>
        <w:t xml:space="preserve">Аналіз проведених видатків,  в розрізі категорії закладів/підприємств, засвідчив, що частка поточних видатків коливається від 70% до 95% (ЗОЗ – близько 77%, КНП «КДЦ» – 70%, КНП «ЦПМСД» – 95%. </w:t>
      </w:r>
    </w:p>
    <w:p w:rsidR="00BD20EE" w:rsidRDefault="00BD20EE" w:rsidP="00801C7E">
      <w:pPr>
        <w:jc w:val="both"/>
        <w:rPr>
          <w:sz w:val="27"/>
          <w:szCs w:val="27"/>
        </w:rPr>
      </w:pPr>
      <w:r w:rsidRPr="00EF53C0">
        <w:rPr>
          <w:sz w:val="27"/>
          <w:szCs w:val="27"/>
        </w:rPr>
        <w:tab/>
        <w:t xml:space="preserve">В ЗОЗ найбільшу частку складають витрати на медикаменти та вироби медичного призначення – 29,4% (128,8 млн грн)та заробітну плату (з нарахуваннями) – 18,7% (82,0 млн грн); </w:t>
      </w:r>
    </w:p>
    <w:p w:rsidR="00BD20EE" w:rsidRPr="00EF53C0" w:rsidRDefault="00BD20EE" w:rsidP="00801C7E">
      <w:pPr>
        <w:jc w:val="both"/>
        <w:rPr>
          <w:sz w:val="27"/>
          <w:szCs w:val="27"/>
        </w:rPr>
      </w:pPr>
    </w:p>
    <w:p w:rsidR="00BD20EE" w:rsidRDefault="00BD20EE" w:rsidP="00801C7E">
      <w:pPr>
        <w:ind w:firstLine="720"/>
        <w:jc w:val="both"/>
        <w:rPr>
          <w:sz w:val="27"/>
          <w:szCs w:val="27"/>
        </w:rPr>
      </w:pPr>
      <w:r w:rsidRPr="00EF53C0">
        <w:rPr>
          <w:sz w:val="27"/>
          <w:szCs w:val="27"/>
        </w:rPr>
        <w:t xml:space="preserve">в КНП «КДЦ»: на заробітну плату (з нарахуваннями) – 31,4% (35,3 млн грн) та медикаменти та вироби медичного призначення – 15,5% (17,4 млн грн); </w:t>
      </w:r>
    </w:p>
    <w:p w:rsidR="00BD20EE" w:rsidRPr="00EF53C0" w:rsidRDefault="00BD20EE" w:rsidP="00801C7E">
      <w:pPr>
        <w:ind w:firstLine="720"/>
        <w:jc w:val="both"/>
        <w:rPr>
          <w:sz w:val="27"/>
          <w:szCs w:val="27"/>
        </w:rPr>
      </w:pPr>
    </w:p>
    <w:p w:rsidR="00BD20EE" w:rsidRDefault="00BD20EE" w:rsidP="00801C7E">
      <w:pPr>
        <w:ind w:firstLine="720"/>
        <w:jc w:val="both"/>
        <w:rPr>
          <w:sz w:val="27"/>
          <w:szCs w:val="27"/>
        </w:rPr>
      </w:pPr>
      <w:r w:rsidRPr="00EF53C0">
        <w:rPr>
          <w:sz w:val="27"/>
          <w:szCs w:val="27"/>
        </w:rPr>
        <w:t>в КНП «ЦПМСД»: на оплату за комунальні послуги – 43% (23,4 млн грн), медикаменти та вироби медичного призначення – 14% (7,6 млн грн).</w:t>
      </w:r>
    </w:p>
    <w:p w:rsidR="00BD20EE" w:rsidRPr="00EF53C0" w:rsidRDefault="00BD20EE" w:rsidP="00801C7E">
      <w:pPr>
        <w:ind w:firstLine="720"/>
        <w:jc w:val="both"/>
        <w:rPr>
          <w:sz w:val="27"/>
          <w:szCs w:val="27"/>
        </w:rPr>
      </w:pPr>
    </w:p>
    <w:p w:rsidR="00BD20EE" w:rsidRDefault="00BD20EE" w:rsidP="00ED7AA2">
      <w:pPr>
        <w:pStyle w:val="NormalWeb"/>
        <w:ind w:firstLine="709"/>
        <w:jc w:val="both"/>
        <w:rPr>
          <w:bCs/>
          <w:sz w:val="27"/>
          <w:szCs w:val="27"/>
        </w:rPr>
      </w:pPr>
      <w:r w:rsidRPr="00EF53C0">
        <w:rPr>
          <w:bCs/>
          <w:sz w:val="27"/>
          <w:szCs w:val="27"/>
        </w:rPr>
        <w:t xml:space="preserve">Обсяг надходжень до спеціального фонду лікувально-профілактичних закладів, підпорядкованих Департаменту охорони здоров’я за 2016 рік склав </w:t>
      </w:r>
      <w:r w:rsidRPr="00EF53C0">
        <w:rPr>
          <w:bCs/>
          <w:sz w:val="27"/>
          <w:szCs w:val="27"/>
          <w:lang w:val="ru-RU"/>
        </w:rPr>
        <w:t xml:space="preserve">455,4 </w:t>
      </w:r>
      <w:r w:rsidRPr="00EF53C0">
        <w:rPr>
          <w:bCs/>
          <w:sz w:val="27"/>
          <w:szCs w:val="27"/>
        </w:rPr>
        <w:t xml:space="preserve">млн грн. В тому числі, </w:t>
      </w:r>
      <w:r w:rsidRPr="00EF53C0">
        <w:rPr>
          <w:bCs/>
          <w:sz w:val="27"/>
          <w:szCs w:val="27"/>
          <w:lang w:val="ru-RU"/>
        </w:rPr>
        <w:t>225,4</w:t>
      </w:r>
      <w:r w:rsidRPr="00EF53C0">
        <w:rPr>
          <w:bCs/>
          <w:sz w:val="27"/>
          <w:szCs w:val="27"/>
        </w:rPr>
        <w:t xml:space="preserve"> млн грн становлять кошти, які отримані закладами, як плата за послуги, що надаються бюджетними установами. </w:t>
      </w:r>
    </w:p>
    <w:p w:rsidR="00BD20EE" w:rsidRPr="00EF53C0" w:rsidRDefault="00BD20EE" w:rsidP="00ED7AA2">
      <w:pPr>
        <w:pStyle w:val="NormalWeb"/>
        <w:ind w:firstLine="709"/>
        <w:jc w:val="both"/>
        <w:rPr>
          <w:bCs/>
          <w:sz w:val="27"/>
          <w:szCs w:val="27"/>
        </w:rPr>
      </w:pPr>
    </w:p>
    <w:p w:rsidR="00BD20EE" w:rsidRDefault="00BD20EE" w:rsidP="00ED7AA2">
      <w:pPr>
        <w:ind w:firstLine="708"/>
        <w:jc w:val="both"/>
        <w:rPr>
          <w:spacing w:val="-3"/>
          <w:w w:val="101"/>
          <w:sz w:val="27"/>
          <w:szCs w:val="27"/>
        </w:rPr>
      </w:pPr>
      <w:r w:rsidRPr="00EF53C0">
        <w:rPr>
          <w:spacing w:val="-3"/>
          <w:w w:val="101"/>
          <w:sz w:val="27"/>
          <w:szCs w:val="27"/>
        </w:rPr>
        <w:t>Інші джерела власних надходжень в тому числі натуральні надходження, становлять 230,0 млн грн.</w:t>
      </w:r>
    </w:p>
    <w:p w:rsidR="00BD20EE" w:rsidRPr="00EF53C0" w:rsidRDefault="00BD20EE" w:rsidP="00ED7AA2">
      <w:pPr>
        <w:ind w:firstLine="708"/>
        <w:jc w:val="both"/>
        <w:rPr>
          <w:sz w:val="27"/>
          <w:szCs w:val="27"/>
        </w:rPr>
      </w:pPr>
    </w:p>
    <w:p w:rsidR="00BD20EE" w:rsidRDefault="00BD20EE" w:rsidP="00ED7AA2">
      <w:pPr>
        <w:pStyle w:val="NormalWeb"/>
        <w:ind w:firstLine="709"/>
        <w:jc w:val="both"/>
        <w:rPr>
          <w:bCs/>
          <w:sz w:val="27"/>
          <w:szCs w:val="27"/>
        </w:rPr>
      </w:pPr>
      <w:r w:rsidRPr="00EF53C0">
        <w:rPr>
          <w:bCs/>
          <w:spacing w:val="-3"/>
          <w:w w:val="101"/>
          <w:sz w:val="27"/>
          <w:szCs w:val="27"/>
        </w:rPr>
        <w:t>Одним з основних видів власних надходжень є кошти, отримані</w:t>
      </w:r>
      <w:r w:rsidRPr="00EF53C0">
        <w:rPr>
          <w:bCs/>
          <w:sz w:val="27"/>
          <w:szCs w:val="27"/>
        </w:rPr>
        <w:t xml:space="preserve"> від плати за послуги, що надаються лікувально-профілактичними закладами згідно з їх основною діяльністю. Обсяг доходів за цим видом надходжень становить 164,0 млн грн.</w:t>
      </w:r>
    </w:p>
    <w:p w:rsidR="00BD20EE" w:rsidRPr="00EF53C0" w:rsidRDefault="00BD20EE" w:rsidP="00ED7AA2">
      <w:pPr>
        <w:pStyle w:val="NormalWeb"/>
        <w:ind w:firstLine="709"/>
        <w:jc w:val="both"/>
        <w:rPr>
          <w:bCs/>
          <w:sz w:val="27"/>
          <w:szCs w:val="27"/>
        </w:rPr>
      </w:pPr>
    </w:p>
    <w:p w:rsidR="00BD20EE" w:rsidRDefault="00BD20EE" w:rsidP="00ED7AA2">
      <w:pPr>
        <w:ind w:firstLine="708"/>
        <w:jc w:val="both"/>
        <w:rPr>
          <w:spacing w:val="-3"/>
          <w:w w:val="101"/>
          <w:sz w:val="27"/>
          <w:szCs w:val="27"/>
        </w:rPr>
      </w:pPr>
      <w:r w:rsidRPr="00EF53C0">
        <w:rPr>
          <w:spacing w:val="-3"/>
          <w:w w:val="101"/>
          <w:sz w:val="27"/>
          <w:szCs w:val="27"/>
        </w:rPr>
        <w:t xml:space="preserve">Другим за величиною видом надходжень спеціального фонду являється плата від здачі в оренду тимчасово вільних приміщень. Сума надходжень від </w:t>
      </w:r>
      <w:r w:rsidRPr="00EF53C0">
        <w:rPr>
          <w:sz w:val="27"/>
          <w:szCs w:val="27"/>
        </w:rPr>
        <w:t xml:space="preserve">плати за оренду майна закладів </w:t>
      </w:r>
      <w:r w:rsidRPr="00EF53C0">
        <w:rPr>
          <w:spacing w:val="-3"/>
          <w:w w:val="101"/>
          <w:sz w:val="27"/>
          <w:szCs w:val="27"/>
        </w:rPr>
        <w:t>становить 56,5 млн грн.</w:t>
      </w:r>
    </w:p>
    <w:p w:rsidR="00BD20EE" w:rsidRDefault="00BD20EE" w:rsidP="00ED7AA2">
      <w:pPr>
        <w:ind w:firstLine="708"/>
        <w:jc w:val="both"/>
        <w:rPr>
          <w:spacing w:val="-3"/>
          <w:w w:val="101"/>
          <w:sz w:val="16"/>
          <w:szCs w:val="16"/>
        </w:rPr>
      </w:pPr>
    </w:p>
    <w:p w:rsidR="00BD20EE" w:rsidRDefault="00BD20EE" w:rsidP="00ED7AA2">
      <w:pPr>
        <w:ind w:firstLine="708"/>
        <w:jc w:val="both"/>
        <w:rPr>
          <w:spacing w:val="-3"/>
          <w:w w:val="101"/>
          <w:sz w:val="16"/>
          <w:szCs w:val="16"/>
        </w:rPr>
      </w:pPr>
    </w:p>
    <w:p w:rsidR="00BD20EE" w:rsidRPr="00EF53C0" w:rsidRDefault="00BD20EE" w:rsidP="00843060">
      <w:pPr>
        <w:pStyle w:val="2"/>
        <w:ind w:left="696"/>
        <w:jc w:val="center"/>
        <w:rPr>
          <w:b/>
          <w:sz w:val="27"/>
          <w:szCs w:val="27"/>
        </w:rPr>
      </w:pPr>
      <w:r w:rsidRPr="00EF53C0">
        <w:rPr>
          <w:b/>
          <w:sz w:val="27"/>
          <w:szCs w:val="27"/>
        </w:rPr>
        <w:t>Обсяг власних надходжень, отриманих як плату за послуги закладами охорони здоров’я, підпорядкованими Департаменту</w:t>
      </w:r>
    </w:p>
    <w:p w:rsidR="00BD20EE" w:rsidRPr="00EF53C0" w:rsidRDefault="00BD20EE" w:rsidP="00843060">
      <w:pPr>
        <w:pStyle w:val="2"/>
        <w:jc w:val="right"/>
        <w:rPr>
          <w:sz w:val="27"/>
          <w:szCs w:val="27"/>
        </w:rPr>
      </w:pPr>
      <w:r w:rsidRPr="00EF53C0">
        <w:rPr>
          <w:sz w:val="27"/>
          <w:szCs w:val="27"/>
        </w:rPr>
        <w:t>млн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9"/>
        <w:gridCol w:w="1732"/>
        <w:gridCol w:w="2283"/>
        <w:gridCol w:w="1793"/>
        <w:gridCol w:w="1253"/>
        <w:gridCol w:w="1451"/>
      </w:tblGrid>
      <w:tr w:rsidR="00BD20EE" w:rsidRPr="00EF53C0" w:rsidTr="003B3655">
        <w:tc>
          <w:tcPr>
            <w:tcW w:w="1473" w:type="dxa"/>
            <w:vMerge w:val="restart"/>
          </w:tcPr>
          <w:p w:rsidR="00BD20EE" w:rsidRPr="00EF53C0" w:rsidRDefault="00BD20EE" w:rsidP="003B3655">
            <w:pPr>
              <w:pStyle w:val="2"/>
              <w:ind w:firstLine="0"/>
              <w:rPr>
                <w:sz w:val="27"/>
                <w:szCs w:val="27"/>
              </w:rPr>
            </w:pPr>
          </w:p>
        </w:tc>
        <w:tc>
          <w:tcPr>
            <w:tcW w:w="1569" w:type="dxa"/>
            <w:vMerge w:val="restart"/>
            <w:vAlign w:val="center"/>
          </w:tcPr>
          <w:p w:rsidR="00BD20EE" w:rsidRPr="00EF53C0" w:rsidRDefault="00BD20EE" w:rsidP="003B3655">
            <w:pPr>
              <w:pStyle w:val="2"/>
              <w:ind w:firstLine="0"/>
              <w:jc w:val="center"/>
              <w:rPr>
                <w:b/>
                <w:sz w:val="27"/>
                <w:szCs w:val="27"/>
              </w:rPr>
            </w:pPr>
            <w:r w:rsidRPr="00EF53C0">
              <w:rPr>
                <w:b/>
                <w:sz w:val="27"/>
                <w:szCs w:val="27"/>
              </w:rPr>
              <w:t>Всього власних надходжень, млн. грн</w:t>
            </w:r>
          </w:p>
        </w:tc>
        <w:tc>
          <w:tcPr>
            <w:tcW w:w="6529" w:type="dxa"/>
            <w:gridSpan w:val="4"/>
            <w:vAlign w:val="center"/>
          </w:tcPr>
          <w:p w:rsidR="00BD20EE" w:rsidRPr="00EF53C0" w:rsidRDefault="00BD20EE" w:rsidP="003B3655">
            <w:pPr>
              <w:pStyle w:val="2"/>
              <w:ind w:firstLine="0"/>
              <w:jc w:val="center"/>
              <w:rPr>
                <w:sz w:val="27"/>
                <w:szCs w:val="27"/>
              </w:rPr>
            </w:pPr>
            <w:r w:rsidRPr="00EF53C0">
              <w:rPr>
                <w:sz w:val="27"/>
                <w:szCs w:val="27"/>
              </w:rPr>
              <w:t>в тому числі</w:t>
            </w:r>
          </w:p>
        </w:tc>
      </w:tr>
      <w:tr w:rsidR="00BD20EE" w:rsidRPr="00EF53C0" w:rsidTr="003B3655">
        <w:tc>
          <w:tcPr>
            <w:tcW w:w="1473" w:type="dxa"/>
            <w:vMerge/>
          </w:tcPr>
          <w:p w:rsidR="00BD20EE" w:rsidRPr="00EF53C0" w:rsidRDefault="00BD20EE" w:rsidP="003B3655">
            <w:pPr>
              <w:pStyle w:val="2"/>
              <w:ind w:firstLine="0"/>
              <w:rPr>
                <w:sz w:val="27"/>
                <w:szCs w:val="27"/>
              </w:rPr>
            </w:pPr>
          </w:p>
        </w:tc>
        <w:tc>
          <w:tcPr>
            <w:tcW w:w="1569" w:type="dxa"/>
            <w:vMerge/>
            <w:vAlign w:val="center"/>
          </w:tcPr>
          <w:p w:rsidR="00BD20EE" w:rsidRPr="00EF53C0" w:rsidRDefault="00BD20EE" w:rsidP="003B3655">
            <w:pPr>
              <w:pStyle w:val="2"/>
              <w:ind w:firstLine="0"/>
              <w:jc w:val="center"/>
              <w:rPr>
                <w:sz w:val="27"/>
                <w:szCs w:val="27"/>
              </w:rPr>
            </w:pPr>
          </w:p>
        </w:tc>
        <w:tc>
          <w:tcPr>
            <w:tcW w:w="1900" w:type="dxa"/>
            <w:vAlign w:val="center"/>
          </w:tcPr>
          <w:p w:rsidR="00BD20EE" w:rsidRPr="00EF53C0" w:rsidRDefault="00BD20EE" w:rsidP="003B3655">
            <w:pPr>
              <w:pStyle w:val="2"/>
              <w:ind w:firstLine="0"/>
              <w:jc w:val="center"/>
              <w:rPr>
                <w:sz w:val="27"/>
                <w:szCs w:val="27"/>
              </w:rPr>
            </w:pPr>
            <w:r w:rsidRPr="00EF53C0">
              <w:rPr>
                <w:sz w:val="27"/>
                <w:szCs w:val="27"/>
              </w:rPr>
              <w:t>За послуги, що надаються бюджетними установами згідно з функціональними повноваженнями</w:t>
            </w:r>
          </w:p>
        </w:tc>
        <w:tc>
          <w:tcPr>
            <w:tcW w:w="1583" w:type="dxa"/>
            <w:vAlign w:val="center"/>
          </w:tcPr>
          <w:p w:rsidR="00BD20EE" w:rsidRPr="00EF53C0" w:rsidRDefault="00BD20EE" w:rsidP="003B3655">
            <w:pPr>
              <w:pStyle w:val="2"/>
              <w:ind w:firstLine="0"/>
              <w:jc w:val="center"/>
              <w:rPr>
                <w:sz w:val="27"/>
                <w:szCs w:val="27"/>
              </w:rPr>
            </w:pPr>
            <w:r w:rsidRPr="00EF53C0">
              <w:rPr>
                <w:sz w:val="27"/>
                <w:szCs w:val="27"/>
              </w:rPr>
              <w:t>Господарська діяльність</w:t>
            </w:r>
          </w:p>
        </w:tc>
        <w:tc>
          <w:tcPr>
            <w:tcW w:w="1506" w:type="dxa"/>
            <w:vAlign w:val="center"/>
          </w:tcPr>
          <w:p w:rsidR="00BD20EE" w:rsidRPr="00EF53C0" w:rsidRDefault="00BD20EE" w:rsidP="003B3655">
            <w:pPr>
              <w:pStyle w:val="2"/>
              <w:ind w:firstLine="0"/>
              <w:jc w:val="center"/>
              <w:rPr>
                <w:sz w:val="27"/>
                <w:szCs w:val="27"/>
              </w:rPr>
            </w:pPr>
            <w:r w:rsidRPr="00EF53C0">
              <w:rPr>
                <w:sz w:val="27"/>
                <w:szCs w:val="27"/>
              </w:rPr>
              <w:t>Оренда</w:t>
            </w:r>
          </w:p>
        </w:tc>
        <w:tc>
          <w:tcPr>
            <w:tcW w:w="1540" w:type="dxa"/>
            <w:vAlign w:val="center"/>
          </w:tcPr>
          <w:p w:rsidR="00BD20EE" w:rsidRPr="00EF53C0" w:rsidRDefault="00BD20EE" w:rsidP="003B3655">
            <w:pPr>
              <w:pStyle w:val="2"/>
              <w:ind w:firstLine="0"/>
              <w:jc w:val="center"/>
              <w:rPr>
                <w:sz w:val="27"/>
                <w:szCs w:val="27"/>
              </w:rPr>
            </w:pPr>
            <w:r w:rsidRPr="00EF53C0">
              <w:rPr>
                <w:sz w:val="27"/>
                <w:szCs w:val="27"/>
              </w:rPr>
              <w:t>Реалізація брухту та відходів</w:t>
            </w:r>
          </w:p>
        </w:tc>
      </w:tr>
      <w:tr w:rsidR="00BD20EE" w:rsidRPr="00EF53C0" w:rsidTr="003B3655">
        <w:tc>
          <w:tcPr>
            <w:tcW w:w="1473" w:type="dxa"/>
            <w:vAlign w:val="center"/>
          </w:tcPr>
          <w:p w:rsidR="00BD20EE" w:rsidRPr="00EF53C0" w:rsidRDefault="00BD20EE" w:rsidP="003B3655">
            <w:pPr>
              <w:pStyle w:val="2"/>
              <w:ind w:firstLine="0"/>
              <w:jc w:val="center"/>
              <w:rPr>
                <w:b/>
                <w:sz w:val="27"/>
                <w:szCs w:val="27"/>
                <w:lang w:val="ru-RU"/>
              </w:rPr>
            </w:pPr>
            <w:r w:rsidRPr="00EF53C0">
              <w:rPr>
                <w:b/>
                <w:sz w:val="27"/>
                <w:szCs w:val="27"/>
                <w:lang w:val="ru-RU"/>
              </w:rPr>
              <w:t>2018</w:t>
            </w:r>
          </w:p>
        </w:tc>
        <w:tc>
          <w:tcPr>
            <w:tcW w:w="1569" w:type="dxa"/>
            <w:vAlign w:val="center"/>
          </w:tcPr>
          <w:p w:rsidR="00BD20EE" w:rsidRPr="00EF53C0" w:rsidRDefault="00BD20EE" w:rsidP="003B3655">
            <w:pPr>
              <w:pStyle w:val="2"/>
              <w:ind w:firstLine="0"/>
              <w:jc w:val="center"/>
              <w:rPr>
                <w:sz w:val="27"/>
                <w:szCs w:val="27"/>
              </w:rPr>
            </w:pPr>
            <w:r w:rsidRPr="00EF53C0">
              <w:rPr>
                <w:sz w:val="27"/>
                <w:szCs w:val="27"/>
              </w:rPr>
              <w:t>225,4</w:t>
            </w:r>
          </w:p>
        </w:tc>
        <w:tc>
          <w:tcPr>
            <w:tcW w:w="1900" w:type="dxa"/>
            <w:vAlign w:val="center"/>
          </w:tcPr>
          <w:p w:rsidR="00BD20EE" w:rsidRPr="00EF53C0" w:rsidRDefault="00BD20EE" w:rsidP="003B3655">
            <w:pPr>
              <w:pStyle w:val="2"/>
              <w:ind w:firstLine="0"/>
              <w:jc w:val="center"/>
              <w:rPr>
                <w:sz w:val="27"/>
                <w:szCs w:val="27"/>
              </w:rPr>
            </w:pPr>
            <w:r w:rsidRPr="00EF53C0">
              <w:rPr>
                <w:sz w:val="27"/>
                <w:szCs w:val="27"/>
              </w:rPr>
              <w:t>164,0</w:t>
            </w:r>
          </w:p>
        </w:tc>
        <w:tc>
          <w:tcPr>
            <w:tcW w:w="1583" w:type="dxa"/>
            <w:vAlign w:val="center"/>
          </w:tcPr>
          <w:p w:rsidR="00BD20EE" w:rsidRPr="00EF53C0" w:rsidRDefault="00BD20EE" w:rsidP="003B3655">
            <w:pPr>
              <w:pStyle w:val="2"/>
              <w:ind w:firstLine="0"/>
              <w:jc w:val="center"/>
              <w:rPr>
                <w:sz w:val="27"/>
                <w:szCs w:val="27"/>
              </w:rPr>
            </w:pPr>
            <w:r w:rsidRPr="00EF53C0">
              <w:rPr>
                <w:sz w:val="27"/>
                <w:szCs w:val="27"/>
              </w:rPr>
              <w:t>2,0</w:t>
            </w:r>
          </w:p>
        </w:tc>
        <w:tc>
          <w:tcPr>
            <w:tcW w:w="1506" w:type="dxa"/>
            <w:vAlign w:val="center"/>
          </w:tcPr>
          <w:p w:rsidR="00BD20EE" w:rsidRPr="00EF53C0" w:rsidRDefault="00BD20EE" w:rsidP="003B3655">
            <w:pPr>
              <w:pStyle w:val="2"/>
              <w:ind w:firstLine="0"/>
              <w:jc w:val="center"/>
              <w:rPr>
                <w:sz w:val="27"/>
                <w:szCs w:val="27"/>
              </w:rPr>
            </w:pPr>
            <w:r w:rsidRPr="00EF53C0">
              <w:rPr>
                <w:sz w:val="27"/>
                <w:szCs w:val="27"/>
              </w:rPr>
              <w:t>56,5</w:t>
            </w:r>
          </w:p>
        </w:tc>
        <w:tc>
          <w:tcPr>
            <w:tcW w:w="1540" w:type="dxa"/>
            <w:vAlign w:val="center"/>
          </w:tcPr>
          <w:p w:rsidR="00BD20EE" w:rsidRPr="00EF53C0" w:rsidRDefault="00BD20EE" w:rsidP="003B3655">
            <w:pPr>
              <w:pStyle w:val="2"/>
              <w:ind w:firstLine="0"/>
              <w:jc w:val="center"/>
              <w:rPr>
                <w:sz w:val="27"/>
                <w:szCs w:val="27"/>
              </w:rPr>
            </w:pPr>
            <w:r w:rsidRPr="00EF53C0">
              <w:rPr>
                <w:sz w:val="27"/>
                <w:szCs w:val="27"/>
              </w:rPr>
              <w:t>2,9</w:t>
            </w:r>
          </w:p>
        </w:tc>
      </w:tr>
      <w:tr w:rsidR="00BD20EE" w:rsidRPr="00EF53C0" w:rsidTr="003B3655">
        <w:tc>
          <w:tcPr>
            <w:tcW w:w="1473" w:type="dxa"/>
            <w:vAlign w:val="center"/>
          </w:tcPr>
          <w:p w:rsidR="00BD20EE" w:rsidRPr="00EF53C0" w:rsidRDefault="00BD20EE" w:rsidP="003B3655">
            <w:pPr>
              <w:pStyle w:val="2"/>
              <w:ind w:firstLine="0"/>
              <w:jc w:val="center"/>
              <w:rPr>
                <w:b/>
                <w:sz w:val="27"/>
                <w:szCs w:val="27"/>
              </w:rPr>
            </w:pPr>
            <w:r w:rsidRPr="00EF53C0">
              <w:rPr>
                <w:b/>
                <w:sz w:val="27"/>
                <w:szCs w:val="27"/>
              </w:rPr>
              <w:t>2017</w:t>
            </w:r>
          </w:p>
        </w:tc>
        <w:tc>
          <w:tcPr>
            <w:tcW w:w="1569" w:type="dxa"/>
            <w:vAlign w:val="center"/>
          </w:tcPr>
          <w:p w:rsidR="00BD20EE" w:rsidRPr="00EF53C0" w:rsidRDefault="00BD20EE" w:rsidP="003B3655">
            <w:pPr>
              <w:pStyle w:val="2"/>
              <w:ind w:firstLine="0"/>
              <w:jc w:val="center"/>
              <w:rPr>
                <w:sz w:val="27"/>
                <w:szCs w:val="27"/>
              </w:rPr>
            </w:pPr>
            <w:r w:rsidRPr="00EF53C0">
              <w:rPr>
                <w:sz w:val="27"/>
                <w:szCs w:val="27"/>
              </w:rPr>
              <w:t>211,5</w:t>
            </w:r>
          </w:p>
        </w:tc>
        <w:tc>
          <w:tcPr>
            <w:tcW w:w="1900" w:type="dxa"/>
            <w:vAlign w:val="center"/>
          </w:tcPr>
          <w:p w:rsidR="00BD20EE" w:rsidRPr="00EF53C0" w:rsidRDefault="00BD20EE" w:rsidP="003B3655">
            <w:pPr>
              <w:pStyle w:val="2"/>
              <w:ind w:firstLine="0"/>
              <w:jc w:val="center"/>
              <w:rPr>
                <w:sz w:val="27"/>
                <w:szCs w:val="27"/>
              </w:rPr>
            </w:pPr>
            <w:r w:rsidRPr="00EF53C0">
              <w:rPr>
                <w:sz w:val="27"/>
                <w:szCs w:val="27"/>
              </w:rPr>
              <w:t>150,7</w:t>
            </w:r>
          </w:p>
        </w:tc>
        <w:tc>
          <w:tcPr>
            <w:tcW w:w="1583" w:type="dxa"/>
            <w:vAlign w:val="center"/>
          </w:tcPr>
          <w:p w:rsidR="00BD20EE" w:rsidRPr="00EF53C0" w:rsidRDefault="00BD20EE" w:rsidP="003B3655">
            <w:pPr>
              <w:pStyle w:val="2"/>
              <w:ind w:firstLine="0"/>
              <w:jc w:val="center"/>
              <w:rPr>
                <w:sz w:val="27"/>
                <w:szCs w:val="27"/>
              </w:rPr>
            </w:pPr>
            <w:r w:rsidRPr="00EF53C0">
              <w:rPr>
                <w:sz w:val="27"/>
                <w:szCs w:val="27"/>
              </w:rPr>
              <w:t>1,8</w:t>
            </w:r>
          </w:p>
        </w:tc>
        <w:tc>
          <w:tcPr>
            <w:tcW w:w="1506" w:type="dxa"/>
            <w:vAlign w:val="center"/>
          </w:tcPr>
          <w:p w:rsidR="00BD20EE" w:rsidRPr="00EF53C0" w:rsidRDefault="00BD20EE" w:rsidP="003B3655">
            <w:pPr>
              <w:pStyle w:val="2"/>
              <w:ind w:firstLine="0"/>
              <w:jc w:val="center"/>
              <w:rPr>
                <w:sz w:val="27"/>
                <w:szCs w:val="27"/>
              </w:rPr>
            </w:pPr>
            <w:r w:rsidRPr="00EF53C0">
              <w:rPr>
                <w:sz w:val="27"/>
                <w:szCs w:val="27"/>
              </w:rPr>
              <w:t>57,2</w:t>
            </w:r>
          </w:p>
        </w:tc>
        <w:tc>
          <w:tcPr>
            <w:tcW w:w="1540" w:type="dxa"/>
            <w:vAlign w:val="center"/>
          </w:tcPr>
          <w:p w:rsidR="00BD20EE" w:rsidRPr="00EF53C0" w:rsidRDefault="00BD20EE" w:rsidP="003B3655">
            <w:pPr>
              <w:pStyle w:val="2"/>
              <w:ind w:firstLine="0"/>
              <w:jc w:val="center"/>
              <w:rPr>
                <w:sz w:val="27"/>
                <w:szCs w:val="27"/>
              </w:rPr>
            </w:pPr>
            <w:r w:rsidRPr="00EF53C0">
              <w:rPr>
                <w:sz w:val="27"/>
                <w:szCs w:val="27"/>
              </w:rPr>
              <w:t>1,8</w:t>
            </w:r>
          </w:p>
        </w:tc>
      </w:tr>
      <w:tr w:rsidR="00BD20EE" w:rsidRPr="00EF53C0" w:rsidTr="003B3655">
        <w:tc>
          <w:tcPr>
            <w:tcW w:w="1473" w:type="dxa"/>
            <w:vAlign w:val="center"/>
          </w:tcPr>
          <w:p w:rsidR="00BD20EE" w:rsidRPr="00EF53C0" w:rsidRDefault="00BD20EE" w:rsidP="003B3655">
            <w:pPr>
              <w:pStyle w:val="2"/>
              <w:ind w:firstLine="0"/>
              <w:jc w:val="center"/>
              <w:rPr>
                <w:b/>
                <w:sz w:val="27"/>
                <w:szCs w:val="27"/>
              </w:rPr>
            </w:pPr>
            <w:r w:rsidRPr="00EF53C0">
              <w:rPr>
                <w:b/>
                <w:sz w:val="27"/>
                <w:szCs w:val="27"/>
              </w:rPr>
              <w:t>2016</w:t>
            </w:r>
          </w:p>
        </w:tc>
        <w:tc>
          <w:tcPr>
            <w:tcW w:w="1569" w:type="dxa"/>
            <w:vAlign w:val="center"/>
          </w:tcPr>
          <w:p w:rsidR="00BD20EE" w:rsidRPr="00EF53C0" w:rsidRDefault="00BD20EE" w:rsidP="003B3655">
            <w:pPr>
              <w:pStyle w:val="2"/>
              <w:ind w:firstLine="0"/>
              <w:jc w:val="center"/>
              <w:rPr>
                <w:sz w:val="27"/>
                <w:szCs w:val="27"/>
              </w:rPr>
            </w:pPr>
            <w:r w:rsidRPr="00EF53C0">
              <w:rPr>
                <w:sz w:val="27"/>
                <w:szCs w:val="27"/>
              </w:rPr>
              <w:t>177,0</w:t>
            </w:r>
          </w:p>
        </w:tc>
        <w:tc>
          <w:tcPr>
            <w:tcW w:w="1900" w:type="dxa"/>
            <w:vAlign w:val="center"/>
          </w:tcPr>
          <w:p w:rsidR="00BD20EE" w:rsidRPr="00EF53C0" w:rsidRDefault="00BD20EE" w:rsidP="003B3655">
            <w:pPr>
              <w:pStyle w:val="2"/>
              <w:ind w:firstLine="0"/>
              <w:jc w:val="center"/>
              <w:rPr>
                <w:sz w:val="27"/>
                <w:szCs w:val="27"/>
              </w:rPr>
            </w:pPr>
            <w:r w:rsidRPr="00EF53C0">
              <w:rPr>
                <w:sz w:val="27"/>
                <w:szCs w:val="27"/>
              </w:rPr>
              <w:t>121,0</w:t>
            </w:r>
          </w:p>
        </w:tc>
        <w:tc>
          <w:tcPr>
            <w:tcW w:w="1583" w:type="dxa"/>
            <w:vAlign w:val="center"/>
          </w:tcPr>
          <w:p w:rsidR="00BD20EE" w:rsidRPr="00EF53C0" w:rsidRDefault="00BD20EE" w:rsidP="003B3655">
            <w:pPr>
              <w:pStyle w:val="2"/>
              <w:ind w:firstLine="0"/>
              <w:jc w:val="center"/>
              <w:rPr>
                <w:sz w:val="27"/>
                <w:szCs w:val="27"/>
              </w:rPr>
            </w:pPr>
            <w:r w:rsidRPr="00EF53C0">
              <w:rPr>
                <w:sz w:val="27"/>
                <w:szCs w:val="27"/>
              </w:rPr>
              <w:t>2,3</w:t>
            </w:r>
          </w:p>
        </w:tc>
        <w:tc>
          <w:tcPr>
            <w:tcW w:w="1506" w:type="dxa"/>
            <w:vAlign w:val="center"/>
          </w:tcPr>
          <w:p w:rsidR="00BD20EE" w:rsidRPr="00EF53C0" w:rsidRDefault="00BD20EE" w:rsidP="003B3655">
            <w:pPr>
              <w:pStyle w:val="2"/>
              <w:ind w:firstLine="0"/>
              <w:jc w:val="center"/>
              <w:rPr>
                <w:sz w:val="27"/>
                <w:szCs w:val="27"/>
              </w:rPr>
            </w:pPr>
            <w:r w:rsidRPr="00EF53C0">
              <w:rPr>
                <w:sz w:val="27"/>
                <w:szCs w:val="27"/>
              </w:rPr>
              <w:t>52,2</w:t>
            </w:r>
          </w:p>
        </w:tc>
        <w:tc>
          <w:tcPr>
            <w:tcW w:w="1540" w:type="dxa"/>
            <w:vAlign w:val="center"/>
          </w:tcPr>
          <w:p w:rsidR="00BD20EE" w:rsidRPr="00EF53C0" w:rsidRDefault="00BD20EE" w:rsidP="003B3655">
            <w:pPr>
              <w:pStyle w:val="2"/>
              <w:ind w:firstLine="0"/>
              <w:jc w:val="center"/>
              <w:rPr>
                <w:sz w:val="27"/>
                <w:szCs w:val="27"/>
              </w:rPr>
            </w:pPr>
            <w:r w:rsidRPr="00EF53C0">
              <w:rPr>
                <w:sz w:val="27"/>
                <w:szCs w:val="27"/>
              </w:rPr>
              <w:t>1,4</w:t>
            </w:r>
          </w:p>
        </w:tc>
      </w:tr>
    </w:tbl>
    <w:p w:rsidR="00BD20EE" w:rsidRPr="00EF53C0" w:rsidRDefault="00BD20EE" w:rsidP="00843060">
      <w:pPr>
        <w:pStyle w:val="2"/>
        <w:jc w:val="right"/>
        <w:rPr>
          <w:sz w:val="16"/>
          <w:szCs w:val="16"/>
          <w:lang w:val="en-US"/>
        </w:rPr>
      </w:pPr>
    </w:p>
    <w:p w:rsidR="00BD20EE" w:rsidRPr="00EF53C0" w:rsidRDefault="00BD20EE" w:rsidP="00843060">
      <w:pPr>
        <w:pStyle w:val="2"/>
        <w:jc w:val="right"/>
        <w:rPr>
          <w:sz w:val="27"/>
          <w:szCs w:val="27"/>
        </w:rPr>
      </w:pPr>
      <w:r w:rsidRPr="00EF53C0">
        <w:rPr>
          <w:sz w:val="27"/>
          <w:szCs w:val="27"/>
        </w:rPr>
        <w:t>млн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BD20EE" w:rsidRPr="00EF53C0" w:rsidTr="003B3655">
        <w:tc>
          <w:tcPr>
            <w:tcW w:w="2392" w:type="dxa"/>
            <w:vAlign w:val="center"/>
          </w:tcPr>
          <w:p w:rsidR="00BD20EE" w:rsidRPr="00EF53C0" w:rsidRDefault="00BD20EE" w:rsidP="003B3655">
            <w:pPr>
              <w:jc w:val="center"/>
              <w:rPr>
                <w:sz w:val="27"/>
                <w:szCs w:val="27"/>
              </w:rPr>
            </w:pPr>
          </w:p>
        </w:tc>
        <w:tc>
          <w:tcPr>
            <w:tcW w:w="2393" w:type="dxa"/>
            <w:vAlign w:val="center"/>
          </w:tcPr>
          <w:p w:rsidR="00BD20EE" w:rsidRPr="00EF53C0" w:rsidRDefault="00BD20EE" w:rsidP="003B3655">
            <w:pPr>
              <w:pStyle w:val="2"/>
              <w:ind w:firstLine="0"/>
              <w:jc w:val="center"/>
              <w:rPr>
                <w:b/>
                <w:sz w:val="27"/>
                <w:szCs w:val="27"/>
              </w:rPr>
            </w:pPr>
            <w:r w:rsidRPr="00EF53C0">
              <w:rPr>
                <w:b/>
                <w:sz w:val="27"/>
                <w:szCs w:val="27"/>
                <w:lang w:val="ru-RU"/>
              </w:rPr>
              <w:t>2018</w:t>
            </w:r>
          </w:p>
        </w:tc>
        <w:tc>
          <w:tcPr>
            <w:tcW w:w="2393" w:type="dxa"/>
            <w:vAlign w:val="center"/>
          </w:tcPr>
          <w:p w:rsidR="00BD20EE" w:rsidRPr="00EF53C0" w:rsidRDefault="00BD20EE" w:rsidP="003B3655">
            <w:pPr>
              <w:pStyle w:val="2"/>
              <w:ind w:firstLine="0"/>
              <w:jc w:val="center"/>
              <w:rPr>
                <w:b/>
                <w:sz w:val="27"/>
                <w:szCs w:val="27"/>
              </w:rPr>
            </w:pPr>
            <w:r w:rsidRPr="00EF53C0">
              <w:rPr>
                <w:b/>
                <w:sz w:val="27"/>
                <w:szCs w:val="27"/>
              </w:rPr>
              <w:t>2017</w:t>
            </w:r>
          </w:p>
        </w:tc>
        <w:tc>
          <w:tcPr>
            <w:tcW w:w="2393" w:type="dxa"/>
            <w:vAlign w:val="center"/>
          </w:tcPr>
          <w:p w:rsidR="00BD20EE" w:rsidRPr="00EF53C0" w:rsidRDefault="00BD20EE" w:rsidP="003B3655">
            <w:pPr>
              <w:pStyle w:val="2"/>
              <w:ind w:firstLine="0"/>
              <w:jc w:val="center"/>
              <w:rPr>
                <w:b/>
                <w:sz w:val="27"/>
                <w:szCs w:val="27"/>
              </w:rPr>
            </w:pPr>
            <w:r w:rsidRPr="00EF53C0">
              <w:rPr>
                <w:b/>
                <w:sz w:val="27"/>
                <w:szCs w:val="27"/>
              </w:rPr>
              <w:t>2016</w:t>
            </w:r>
          </w:p>
        </w:tc>
      </w:tr>
      <w:tr w:rsidR="00BD20EE" w:rsidRPr="00EF53C0" w:rsidTr="003B3655">
        <w:tc>
          <w:tcPr>
            <w:tcW w:w="2392" w:type="dxa"/>
            <w:vAlign w:val="center"/>
          </w:tcPr>
          <w:p w:rsidR="00BD20EE" w:rsidRPr="00EF53C0" w:rsidRDefault="00BD20EE" w:rsidP="003B3655">
            <w:pPr>
              <w:jc w:val="center"/>
              <w:rPr>
                <w:b/>
                <w:sz w:val="27"/>
                <w:szCs w:val="27"/>
              </w:rPr>
            </w:pPr>
            <w:r w:rsidRPr="00EF53C0">
              <w:rPr>
                <w:b/>
                <w:sz w:val="27"/>
                <w:szCs w:val="27"/>
              </w:rPr>
              <w:t>Інші надходження</w:t>
            </w:r>
          </w:p>
        </w:tc>
        <w:tc>
          <w:tcPr>
            <w:tcW w:w="2393" w:type="dxa"/>
            <w:vAlign w:val="center"/>
          </w:tcPr>
          <w:p w:rsidR="00BD20EE" w:rsidRPr="00EF53C0" w:rsidRDefault="00BD20EE" w:rsidP="003B3655">
            <w:pPr>
              <w:jc w:val="center"/>
              <w:rPr>
                <w:sz w:val="27"/>
                <w:szCs w:val="27"/>
              </w:rPr>
            </w:pPr>
          </w:p>
          <w:p w:rsidR="00BD20EE" w:rsidRPr="00EF53C0" w:rsidRDefault="00BD20EE" w:rsidP="003B3655">
            <w:pPr>
              <w:jc w:val="center"/>
              <w:rPr>
                <w:sz w:val="27"/>
                <w:szCs w:val="27"/>
              </w:rPr>
            </w:pPr>
            <w:r w:rsidRPr="00EF53C0">
              <w:rPr>
                <w:sz w:val="27"/>
                <w:szCs w:val="27"/>
              </w:rPr>
              <w:t>230,0</w:t>
            </w:r>
          </w:p>
          <w:p w:rsidR="00BD20EE" w:rsidRPr="00EF53C0" w:rsidRDefault="00BD20EE" w:rsidP="003B3655">
            <w:pPr>
              <w:jc w:val="center"/>
              <w:rPr>
                <w:sz w:val="27"/>
                <w:szCs w:val="27"/>
              </w:rPr>
            </w:pPr>
          </w:p>
        </w:tc>
        <w:tc>
          <w:tcPr>
            <w:tcW w:w="2393" w:type="dxa"/>
            <w:vAlign w:val="center"/>
          </w:tcPr>
          <w:p w:rsidR="00BD20EE" w:rsidRPr="00EF53C0" w:rsidRDefault="00BD20EE" w:rsidP="003B3655">
            <w:pPr>
              <w:jc w:val="center"/>
              <w:rPr>
                <w:sz w:val="27"/>
                <w:szCs w:val="27"/>
              </w:rPr>
            </w:pPr>
            <w:r w:rsidRPr="00EF53C0">
              <w:rPr>
                <w:sz w:val="27"/>
                <w:szCs w:val="27"/>
              </w:rPr>
              <w:t>211,8</w:t>
            </w:r>
          </w:p>
        </w:tc>
        <w:tc>
          <w:tcPr>
            <w:tcW w:w="2393" w:type="dxa"/>
            <w:vAlign w:val="center"/>
          </w:tcPr>
          <w:p w:rsidR="00BD20EE" w:rsidRPr="00EF53C0" w:rsidRDefault="00BD20EE" w:rsidP="003B3655">
            <w:pPr>
              <w:jc w:val="center"/>
              <w:rPr>
                <w:sz w:val="27"/>
                <w:szCs w:val="27"/>
              </w:rPr>
            </w:pPr>
            <w:r w:rsidRPr="00EF53C0">
              <w:rPr>
                <w:sz w:val="27"/>
                <w:szCs w:val="27"/>
              </w:rPr>
              <w:t>243,4</w:t>
            </w:r>
          </w:p>
        </w:tc>
      </w:tr>
    </w:tbl>
    <w:p w:rsidR="00BD20EE" w:rsidRPr="00EF53C0" w:rsidRDefault="00BD20EE" w:rsidP="00ED7AA2">
      <w:pPr>
        <w:ind w:firstLine="708"/>
        <w:jc w:val="both"/>
        <w:rPr>
          <w:spacing w:val="-3"/>
          <w:w w:val="101"/>
          <w:sz w:val="27"/>
          <w:szCs w:val="27"/>
        </w:rPr>
      </w:pPr>
    </w:p>
    <w:p w:rsidR="00BD20EE" w:rsidRPr="00EF53C0" w:rsidRDefault="00BD20EE" w:rsidP="00ED7AA2">
      <w:pPr>
        <w:ind w:firstLine="709"/>
        <w:jc w:val="both"/>
        <w:rPr>
          <w:sz w:val="27"/>
          <w:szCs w:val="27"/>
        </w:rPr>
      </w:pPr>
      <w:r w:rsidRPr="00EF53C0">
        <w:rPr>
          <w:sz w:val="27"/>
          <w:szCs w:val="27"/>
        </w:rPr>
        <w:t>Загальний обсяг видатків спеціального фонду протягом зазначеного періоду склав 437,4 млн грн, в тому числі капітальні видатки – 101,2 млн грн.</w:t>
      </w:r>
    </w:p>
    <w:p w:rsidR="00BD20EE" w:rsidRPr="00EF53C0" w:rsidRDefault="00BD20EE" w:rsidP="00ED7AA2">
      <w:pPr>
        <w:ind w:firstLine="709"/>
        <w:jc w:val="both"/>
        <w:rPr>
          <w:sz w:val="27"/>
          <w:szCs w:val="27"/>
        </w:rPr>
      </w:pPr>
      <w:r w:rsidRPr="00EF53C0">
        <w:rPr>
          <w:sz w:val="27"/>
          <w:szCs w:val="27"/>
        </w:rPr>
        <w:t>Кошти спрямовані в першу чергу на фінансування видатків, які не в повному обсязі були забезпечені загальним фондом бюджету. А саме, на придбання медикаментів та перев’язувальних матеріалів 128,8 млн грн, оплату послуг (крім комунальних) – 46,2 млн грн, придбання предметів, матеріалів, обладнання та інвентарю – 44,0 млн грн, продуктів харчування – 7,7 млн грн, на оплату комунальних послуг та енергоносіїв 11,7 млн грн, податків та інших поточних видатків – 15,8 млн грн.</w:t>
      </w:r>
    </w:p>
    <w:p w:rsidR="00BD20EE" w:rsidRPr="00EF53C0" w:rsidRDefault="00BD20EE" w:rsidP="00843060">
      <w:pPr>
        <w:spacing w:after="120"/>
        <w:ind w:firstLine="720"/>
        <w:jc w:val="center"/>
        <w:rPr>
          <w:b/>
          <w:sz w:val="27"/>
          <w:szCs w:val="27"/>
        </w:rPr>
      </w:pPr>
    </w:p>
    <w:p w:rsidR="00BD20EE" w:rsidRPr="00EF53C0" w:rsidRDefault="00BD20EE" w:rsidP="00843060">
      <w:pPr>
        <w:spacing w:after="120"/>
        <w:ind w:firstLine="720"/>
        <w:jc w:val="center"/>
        <w:rPr>
          <w:b/>
          <w:sz w:val="27"/>
          <w:szCs w:val="27"/>
        </w:rPr>
      </w:pPr>
      <w:r w:rsidRPr="00EF53C0">
        <w:rPr>
          <w:b/>
          <w:sz w:val="27"/>
          <w:szCs w:val="27"/>
        </w:rPr>
        <w:t xml:space="preserve">Обсяг видатків спецфонду </w:t>
      </w:r>
      <w:r w:rsidRPr="00EF53C0">
        <w:rPr>
          <w:b/>
          <w:sz w:val="27"/>
          <w:szCs w:val="27"/>
          <w:lang w:val="ru-RU"/>
        </w:rPr>
        <w:t xml:space="preserve">по ЗОЗ </w:t>
      </w:r>
    </w:p>
    <w:p w:rsidR="00BD20EE" w:rsidRPr="00EF53C0" w:rsidRDefault="00BD20EE" w:rsidP="00843060">
      <w:pPr>
        <w:spacing w:after="120"/>
        <w:ind w:firstLine="720"/>
        <w:jc w:val="right"/>
        <w:rPr>
          <w:sz w:val="27"/>
          <w:szCs w:val="27"/>
        </w:rPr>
      </w:pPr>
      <w:r w:rsidRPr="00EF53C0">
        <w:rPr>
          <w:sz w:val="27"/>
          <w:szCs w:val="27"/>
        </w:rPr>
        <w:t xml:space="preserve"> млн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4"/>
        <w:gridCol w:w="1299"/>
        <w:gridCol w:w="1149"/>
        <w:gridCol w:w="1300"/>
        <w:gridCol w:w="1149"/>
      </w:tblGrid>
      <w:tr w:rsidR="00BD20EE" w:rsidRPr="00EF53C0" w:rsidTr="003B3655">
        <w:tc>
          <w:tcPr>
            <w:tcW w:w="4674" w:type="dxa"/>
            <w:shd w:val="clear" w:color="auto" w:fill="E6E6E6"/>
          </w:tcPr>
          <w:p w:rsidR="00BD20EE" w:rsidRPr="00EF53C0" w:rsidRDefault="00BD20EE" w:rsidP="003B3655">
            <w:pPr>
              <w:keepLines/>
              <w:widowControl w:val="0"/>
              <w:tabs>
                <w:tab w:val="left" w:pos="1930"/>
              </w:tabs>
              <w:spacing w:before="120" w:after="120"/>
              <w:rPr>
                <w:i/>
                <w:sz w:val="27"/>
                <w:szCs w:val="27"/>
              </w:rPr>
            </w:pPr>
          </w:p>
        </w:tc>
        <w:tc>
          <w:tcPr>
            <w:tcW w:w="1299" w:type="dxa"/>
            <w:shd w:val="clear" w:color="auto" w:fill="E6E6E6"/>
            <w:vAlign w:val="center"/>
          </w:tcPr>
          <w:p w:rsidR="00BD20EE" w:rsidRPr="00EF53C0" w:rsidRDefault="00BD20EE" w:rsidP="003B3655">
            <w:pPr>
              <w:keepLines/>
              <w:widowControl w:val="0"/>
              <w:tabs>
                <w:tab w:val="left" w:pos="1930"/>
              </w:tabs>
              <w:spacing w:before="120" w:after="120"/>
              <w:jc w:val="center"/>
              <w:rPr>
                <w:b/>
                <w:i/>
                <w:sz w:val="27"/>
                <w:szCs w:val="27"/>
              </w:rPr>
            </w:pPr>
            <w:r w:rsidRPr="00EF53C0">
              <w:rPr>
                <w:b/>
                <w:i/>
                <w:sz w:val="27"/>
                <w:szCs w:val="27"/>
              </w:rPr>
              <w:t>2017</w:t>
            </w:r>
          </w:p>
        </w:tc>
        <w:tc>
          <w:tcPr>
            <w:tcW w:w="1149" w:type="dxa"/>
            <w:shd w:val="clear" w:color="auto" w:fill="E6E6E6"/>
            <w:vAlign w:val="center"/>
          </w:tcPr>
          <w:p w:rsidR="00BD20EE" w:rsidRPr="00EF53C0" w:rsidRDefault="00BD20EE" w:rsidP="003B3655">
            <w:pPr>
              <w:keepLines/>
              <w:widowControl w:val="0"/>
              <w:tabs>
                <w:tab w:val="left" w:pos="1930"/>
              </w:tabs>
              <w:spacing w:before="120" w:after="120"/>
              <w:jc w:val="center"/>
              <w:rPr>
                <w:b/>
                <w:i/>
                <w:sz w:val="27"/>
                <w:szCs w:val="27"/>
              </w:rPr>
            </w:pPr>
            <w:r w:rsidRPr="00EF53C0">
              <w:rPr>
                <w:b/>
                <w:i/>
                <w:sz w:val="27"/>
                <w:szCs w:val="27"/>
              </w:rPr>
              <w:t>%</w:t>
            </w:r>
          </w:p>
        </w:tc>
        <w:tc>
          <w:tcPr>
            <w:tcW w:w="1300" w:type="dxa"/>
            <w:shd w:val="clear" w:color="auto" w:fill="E6E6E6"/>
            <w:vAlign w:val="center"/>
          </w:tcPr>
          <w:p w:rsidR="00BD20EE" w:rsidRPr="00EF53C0" w:rsidRDefault="00BD20EE" w:rsidP="003B3655">
            <w:pPr>
              <w:keepLines/>
              <w:widowControl w:val="0"/>
              <w:tabs>
                <w:tab w:val="left" w:pos="1930"/>
              </w:tabs>
              <w:spacing w:before="120" w:after="120"/>
              <w:jc w:val="center"/>
              <w:rPr>
                <w:b/>
                <w:i/>
                <w:sz w:val="27"/>
                <w:szCs w:val="27"/>
              </w:rPr>
            </w:pPr>
            <w:r w:rsidRPr="00EF53C0">
              <w:rPr>
                <w:b/>
                <w:i/>
                <w:sz w:val="27"/>
                <w:szCs w:val="27"/>
              </w:rPr>
              <w:t>2018</w:t>
            </w:r>
          </w:p>
        </w:tc>
        <w:tc>
          <w:tcPr>
            <w:tcW w:w="1149" w:type="dxa"/>
            <w:shd w:val="clear" w:color="auto" w:fill="E6E6E6"/>
            <w:vAlign w:val="center"/>
          </w:tcPr>
          <w:p w:rsidR="00BD20EE" w:rsidRPr="00EF53C0" w:rsidRDefault="00BD20EE" w:rsidP="003B3655">
            <w:pPr>
              <w:keepLines/>
              <w:widowControl w:val="0"/>
              <w:tabs>
                <w:tab w:val="left" w:pos="1930"/>
              </w:tabs>
              <w:spacing w:before="120" w:after="120"/>
              <w:jc w:val="center"/>
              <w:rPr>
                <w:b/>
                <w:i/>
                <w:sz w:val="27"/>
                <w:szCs w:val="27"/>
              </w:rPr>
            </w:pPr>
            <w:r w:rsidRPr="00EF53C0">
              <w:rPr>
                <w:b/>
                <w:i/>
                <w:sz w:val="27"/>
                <w:szCs w:val="27"/>
              </w:rPr>
              <w:t>%</w:t>
            </w:r>
          </w:p>
        </w:tc>
      </w:tr>
      <w:tr w:rsidR="00BD20EE" w:rsidRPr="00EF53C0" w:rsidTr="003B3655">
        <w:tc>
          <w:tcPr>
            <w:tcW w:w="4674" w:type="dxa"/>
            <w:shd w:val="clear" w:color="auto" w:fill="FFFFFF"/>
            <w:vAlign w:val="center"/>
          </w:tcPr>
          <w:p w:rsidR="00BD20EE" w:rsidRPr="00EF53C0" w:rsidRDefault="00BD20EE" w:rsidP="003B3655">
            <w:pPr>
              <w:keepLines/>
              <w:widowControl w:val="0"/>
              <w:tabs>
                <w:tab w:val="left" w:pos="1930"/>
              </w:tabs>
              <w:spacing w:before="40" w:after="40"/>
              <w:jc w:val="center"/>
              <w:rPr>
                <w:i/>
                <w:sz w:val="27"/>
                <w:szCs w:val="27"/>
              </w:rPr>
            </w:pPr>
            <w:r w:rsidRPr="00EF53C0">
              <w:rPr>
                <w:i/>
                <w:sz w:val="27"/>
                <w:szCs w:val="27"/>
              </w:rPr>
              <w:t>ВСЬОГО</w:t>
            </w:r>
          </w:p>
        </w:tc>
        <w:tc>
          <w:tcPr>
            <w:tcW w:w="129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409,7</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p>
        </w:tc>
        <w:tc>
          <w:tcPr>
            <w:tcW w:w="1300"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437,4</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p>
        </w:tc>
      </w:tr>
      <w:tr w:rsidR="00BD20EE" w:rsidRPr="00EF53C0" w:rsidTr="003B3655">
        <w:tc>
          <w:tcPr>
            <w:tcW w:w="4674" w:type="dxa"/>
            <w:shd w:val="clear" w:color="auto" w:fill="FFFFFF"/>
            <w:vAlign w:val="center"/>
          </w:tcPr>
          <w:p w:rsidR="00BD20EE" w:rsidRPr="00EF53C0" w:rsidRDefault="00BD20EE" w:rsidP="003B3655">
            <w:pPr>
              <w:keepLines/>
              <w:widowControl w:val="0"/>
              <w:tabs>
                <w:tab w:val="left" w:pos="1930"/>
              </w:tabs>
              <w:spacing w:before="40" w:after="40"/>
              <w:jc w:val="center"/>
              <w:rPr>
                <w:b/>
                <w:i/>
                <w:sz w:val="27"/>
                <w:szCs w:val="27"/>
              </w:rPr>
            </w:pPr>
            <w:r w:rsidRPr="00EF53C0">
              <w:rPr>
                <w:b/>
                <w:i/>
                <w:sz w:val="27"/>
                <w:szCs w:val="27"/>
              </w:rPr>
              <w:t>Поточні видатки</w:t>
            </w:r>
          </w:p>
        </w:tc>
        <w:tc>
          <w:tcPr>
            <w:tcW w:w="1299" w:type="dxa"/>
            <w:shd w:val="clear" w:color="auto" w:fill="FFFFFF"/>
            <w:vAlign w:val="center"/>
          </w:tcPr>
          <w:p w:rsidR="00BD20EE" w:rsidRPr="00EF53C0" w:rsidRDefault="00BD20EE" w:rsidP="003B3655">
            <w:pPr>
              <w:keepLines/>
              <w:widowControl w:val="0"/>
              <w:tabs>
                <w:tab w:val="left" w:pos="1930"/>
              </w:tabs>
              <w:spacing w:before="40" w:after="40"/>
              <w:jc w:val="center"/>
              <w:rPr>
                <w:b/>
                <w:sz w:val="27"/>
                <w:szCs w:val="27"/>
              </w:rPr>
            </w:pPr>
            <w:r w:rsidRPr="00EF53C0">
              <w:rPr>
                <w:b/>
                <w:sz w:val="27"/>
                <w:szCs w:val="27"/>
              </w:rPr>
              <w:t>339,0</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b/>
                <w:sz w:val="27"/>
                <w:szCs w:val="27"/>
              </w:rPr>
            </w:pPr>
            <w:r w:rsidRPr="00EF53C0">
              <w:rPr>
                <w:b/>
                <w:sz w:val="27"/>
                <w:szCs w:val="27"/>
              </w:rPr>
              <w:t>82,7%</w:t>
            </w:r>
          </w:p>
        </w:tc>
        <w:tc>
          <w:tcPr>
            <w:tcW w:w="1300" w:type="dxa"/>
            <w:shd w:val="clear" w:color="auto" w:fill="FFFFFF"/>
            <w:vAlign w:val="center"/>
          </w:tcPr>
          <w:p w:rsidR="00BD20EE" w:rsidRPr="00EF53C0" w:rsidRDefault="00BD20EE" w:rsidP="003B3655">
            <w:pPr>
              <w:keepLines/>
              <w:widowControl w:val="0"/>
              <w:tabs>
                <w:tab w:val="left" w:pos="1930"/>
              </w:tabs>
              <w:spacing w:before="40" w:after="40"/>
              <w:jc w:val="center"/>
              <w:rPr>
                <w:b/>
                <w:sz w:val="27"/>
                <w:szCs w:val="27"/>
              </w:rPr>
            </w:pPr>
            <w:r w:rsidRPr="00EF53C0">
              <w:rPr>
                <w:b/>
                <w:sz w:val="27"/>
                <w:szCs w:val="27"/>
              </w:rPr>
              <w:t>336,2</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b/>
                <w:sz w:val="27"/>
                <w:szCs w:val="27"/>
              </w:rPr>
            </w:pPr>
            <w:r w:rsidRPr="00EF53C0">
              <w:rPr>
                <w:b/>
                <w:sz w:val="27"/>
                <w:szCs w:val="27"/>
              </w:rPr>
              <w:t>76,9%</w:t>
            </w:r>
          </w:p>
        </w:tc>
      </w:tr>
      <w:tr w:rsidR="00BD20EE" w:rsidRPr="00EF53C0" w:rsidTr="003B3655">
        <w:tc>
          <w:tcPr>
            <w:tcW w:w="4674" w:type="dxa"/>
            <w:shd w:val="clear" w:color="auto" w:fill="FFFFFF"/>
            <w:vAlign w:val="center"/>
          </w:tcPr>
          <w:p w:rsidR="00BD20EE" w:rsidRPr="00EF53C0" w:rsidRDefault="00BD20EE" w:rsidP="003B3655">
            <w:pPr>
              <w:keepLines/>
              <w:widowControl w:val="0"/>
              <w:tabs>
                <w:tab w:val="left" w:pos="1930"/>
              </w:tabs>
              <w:spacing w:before="40" w:after="40"/>
              <w:jc w:val="center"/>
              <w:rPr>
                <w:i/>
                <w:sz w:val="27"/>
                <w:szCs w:val="27"/>
              </w:rPr>
            </w:pPr>
            <w:r w:rsidRPr="00EF53C0">
              <w:rPr>
                <w:i/>
                <w:sz w:val="27"/>
                <w:szCs w:val="27"/>
              </w:rPr>
              <w:t>Заробітна плата, нарахування на заробітну плату</w:t>
            </w:r>
          </w:p>
        </w:tc>
        <w:tc>
          <w:tcPr>
            <w:tcW w:w="129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75,7</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18,5</w:t>
            </w:r>
          </w:p>
        </w:tc>
        <w:tc>
          <w:tcPr>
            <w:tcW w:w="1300"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82,0</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18,7</w:t>
            </w:r>
          </w:p>
        </w:tc>
      </w:tr>
      <w:tr w:rsidR="00BD20EE" w:rsidRPr="00EF53C0" w:rsidTr="003B3655">
        <w:tc>
          <w:tcPr>
            <w:tcW w:w="4674"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 xml:space="preserve">Предмети, матеріали,обладнання та інвентар </w:t>
            </w:r>
          </w:p>
        </w:tc>
        <w:tc>
          <w:tcPr>
            <w:tcW w:w="129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38,8</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9,5</w:t>
            </w:r>
          </w:p>
        </w:tc>
        <w:tc>
          <w:tcPr>
            <w:tcW w:w="1300"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44,0</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10,1</w:t>
            </w:r>
          </w:p>
        </w:tc>
      </w:tr>
      <w:tr w:rsidR="00BD20EE" w:rsidRPr="00EF53C0" w:rsidTr="003B3655">
        <w:tc>
          <w:tcPr>
            <w:tcW w:w="4674"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Медикаменти та перев'язувальні матеріали (без врахування централізованих поставок МОЗ України)</w:t>
            </w:r>
          </w:p>
        </w:tc>
        <w:tc>
          <w:tcPr>
            <w:tcW w:w="129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143,9</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35,1</w:t>
            </w:r>
          </w:p>
        </w:tc>
        <w:tc>
          <w:tcPr>
            <w:tcW w:w="1300"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128,8</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29,4</w:t>
            </w:r>
          </w:p>
        </w:tc>
      </w:tr>
      <w:tr w:rsidR="00BD20EE" w:rsidRPr="00EF53C0" w:rsidTr="003B3655">
        <w:tc>
          <w:tcPr>
            <w:tcW w:w="4674"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Продукти харчування</w:t>
            </w:r>
          </w:p>
        </w:tc>
        <w:tc>
          <w:tcPr>
            <w:tcW w:w="129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8,7</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2,1</w:t>
            </w:r>
          </w:p>
        </w:tc>
        <w:tc>
          <w:tcPr>
            <w:tcW w:w="1300"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7,6</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1,7</w:t>
            </w:r>
          </w:p>
        </w:tc>
      </w:tr>
      <w:tr w:rsidR="00BD20EE" w:rsidRPr="00EF53C0" w:rsidTr="003B3655">
        <w:tc>
          <w:tcPr>
            <w:tcW w:w="4674"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Оплата послуг (крім комунальних)</w:t>
            </w:r>
          </w:p>
        </w:tc>
        <w:tc>
          <w:tcPr>
            <w:tcW w:w="129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45,4</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11,1</w:t>
            </w:r>
          </w:p>
        </w:tc>
        <w:tc>
          <w:tcPr>
            <w:tcW w:w="1300"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46,2</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10,6</w:t>
            </w:r>
          </w:p>
        </w:tc>
      </w:tr>
      <w:tr w:rsidR="00BD20EE" w:rsidRPr="00EF53C0" w:rsidTr="003B3655">
        <w:tc>
          <w:tcPr>
            <w:tcW w:w="4674"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Оплата комунальних послуг та енергоносіїв</w:t>
            </w:r>
          </w:p>
        </w:tc>
        <w:tc>
          <w:tcPr>
            <w:tcW w:w="129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9,0</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2,2</w:t>
            </w:r>
          </w:p>
        </w:tc>
        <w:tc>
          <w:tcPr>
            <w:tcW w:w="1300"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11,7</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2,7</w:t>
            </w:r>
          </w:p>
        </w:tc>
      </w:tr>
      <w:tr w:rsidR="00BD20EE" w:rsidRPr="00EF53C0" w:rsidTr="003B3655">
        <w:tc>
          <w:tcPr>
            <w:tcW w:w="4674"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Інші видатки</w:t>
            </w:r>
          </w:p>
        </w:tc>
        <w:tc>
          <w:tcPr>
            <w:tcW w:w="129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17,5</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4,3</w:t>
            </w:r>
          </w:p>
        </w:tc>
        <w:tc>
          <w:tcPr>
            <w:tcW w:w="1300"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15,9</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3,6</w:t>
            </w:r>
          </w:p>
        </w:tc>
      </w:tr>
      <w:tr w:rsidR="00BD20EE" w:rsidRPr="00EF53C0" w:rsidTr="003B3655">
        <w:tc>
          <w:tcPr>
            <w:tcW w:w="4674"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b/>
                <w:sz w:val="27"/>
                <w:szCs w:val="27"/>
              </w:rPr>
              <w:t>Капітальні видатки</w:t>
            </w:r>
          </w:p>
        </w:tc>
        <w:tc>
          <w:tcPr>
            <w:tcW w:w="1299" w:type="dxa"/>
            <w:shd w:val="clear" w:color="auto" w:fill="FFFFFF"/>
            <w:vAlign w:val="center"/>
          </w:tcPr>
          <w:p w:rsidR="00BD20EE" w:rsidRPr="00EF53C0" w:rsidRDefault="00BD20EE" w:rsidP="003B3655">
            <w:pPr>
              <w:keepLines/>
              <w:widowControl w:val="0"/>
              <w:tabs>
                <w:tab w:val="left" w:pos="1930"/>
              </w:tabs>
              <w:spacing w:before="40" w:after="40"/>
              <w:jc w:val="center"/>
              <w:rPr>
                <w:b/>
                <w:sz w:val="27"/>
                <w:szCs w:val="27"/>
              </w:rPr>
            </w:pPr>
            <w:r w:rsidRPr="00EF53C0">
              <w:rPr>
                <w:b/>
                <w:sz w:val="27"/>
                <w:szCs w:val="27"/>
              </w:rPr>
              <w:t>70,7</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b/>
                <w:sz w:val="27"/>
                <w:szCs w:val="27"/>
              </w:rPr>
            </w:pPr>
            <w:r w:rsidRPr="00EF53C0">
              <w:rPr>
                <w:b/>
                <w:sz w:val="27"/>
                <w:szCs w:val="27"/>
              </w:rPr>
              <w:t>17,3%</w:t>
            </w:r>
          </w:p>
        </w:tc>
        <w:tc>
          <w:tcPr>
            <w:tcW w:w="1300" w:type="dxa"/>
            <w:shd w:val="clear" w:color="auto" w:fill="FFFFFF"/>
            <w:vAlign w:val="center"/>
          </w:tcPr>
          <w:p w:rsidR="00BD20EE" w:rsidRPr="00EF53C0" w:rsidRDefault="00BD20EE" w:rsidP="003B3655">
            <w:pPr>
              <w:keepLines/>
              <w:widowControl w:val="0"/>
              <w:tabs>
                <w:tab w:val="left" w:pos="1930"/>
              </w:tabs>
              <w:spacing w:before="40" w:after="40"/>
              <w:jc w:val="center"/>
              <w:rPr>
                <w:b/>
                <w:sz w:val="27"/>
                <w:szCs w:val="27"/>
              </w:rPr>
            </w:pPr>
            <w:r w:rsidRPr="00EF53C0">
              <w:rPr>
                <w:b/>
                <w:sz w:val="27"/>
                <w:szCs w:val="27"/>
              </w:rPr>
              <w:t>101,2</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b/>
                <w:sz w:val="27"/>
                <w:szCs w:val="27"/>
              </w:rPr>
            </w:pPr>
            <w:r w:rsidRPr="00EF53C0">
              <w:rPr>
                <w:b/>
                <w:sz w:val="27"/>
                <w:szCs w:val="27"/>
              </w:rPr>
              <w:t>23,1%</w:t>
            </w:r>
          </w:p>
        </w:tc>
      </w:tr>
      <w:tr w:rsidR="00BD20EE" w:rsidRPr="00EF53C0" w:rsidTr="003B3655">
        <w:tc>
          <w:tcPr>
            <w:tcW w:w="4674"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Придбання обладнання і предметів довгострокового користування</w:t>
            </w:r>
          </w:p>
        </w:tc>
        <w:tc>
          <w:tcPr>
            <w:tcW w:w="129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56,8</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13,9</w:t>
            </w:r>
          </w:p>
        </w:tc>
        <w:tc>
          <w:tcPr>
            <w:tcW w:w="1300"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91,4</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20,9</w:t>
            </w:r>
          </w:p>
        </w:tc>
      </w:tr>
      <w:tr w:rsidR="00BD20EE" w:rsidRPr="00EF53C0" w:rsidTr="003B3655">
        <w:tc>
          <w:tcPr>
            <w:tcW w:w="4674"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Капітальний ремонт</w:t>
            </w:r>
          </w:p>
        </w:tc>
        <w:tc>
          <w:tcPr>
            <w:tcW w:w="129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13,9</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3,4</w:t>
            </w:r>
          </w:p>
        </w:tc>
        <w:tc>
          <w:tcPr>
            <w:tcW w:w="1300"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5,6</w:t>
            </w:r>
          </w:p>
        </w:tc>
        <w:tc>
          <w:tcPr>
            <w:tcW w:w="1149" w:type="dxa"/>
            <w:shd w:val="clear" w:color="auto" w:fill="FFFFFF"/>
            <w:vAlign w:val="center"/>
          </w:tcPr>
          <w:p w:rsidR="00BD20EE" w:rsidRPr="00EF53C0" w:rsidRDefault="00BD20EE" w:rsidP="003B3655">
            <w:pPr>
              <w:keepLines/>
              <w:widowControl w:val="0"/>
              <w:tabs>
                <w:tab w:val="left" w:pos="1930"/>
              </w:tabs>
              <w:spacing w:before="40" w:after="40"/>
              <w:jc w:val="center"/>
              <w:rPr>
                <w:sz w:val="27"/>
                <w:szCs w:val="27"/>
              </w:rPr>
            </w:pPr>
            <w:r w:rsidRPr="00EF53C0">
              <w:rPr>
                <w:sz w:val="27"/>
                <w:szCs w:val="27"/>
              </w:rPr>
              <w:t>2,2</w:t>
            </w:r>
          </w:p>
        </w:tc>
      </w:tr>
    </w:tbl>
    <w:p w:rsidR="00BD20EE" w:rsidRPr="00EF53C0" w:rsidRDefault="00BD20EE" w:rsidP="00843060">
      <w:pPr>
        <w:rPr>
          <w:sz w:val="27"/>
          <w:szCs w:val="27"/>
        </w:rPr>
      </w:pPr>
    </w:p>
    <w:p w:rsidR="00BD20EE" w:rsidRPr="00EF53C0" w:rsidRDefault="00BD20EE" w:rsidP="00ED7AA2">
      <w:pPr>
        <w:ind w:firstLine="708"/>
        <w:jc w:val="both"/>
        <w:rPr>
          <w:sz w:val="27"/>
          <w:szCs w:val="27"/>
        </w:rPr>
      </w:pPr>
      <w:r w:rsidRPr="00EF53C0">
        <w:rPr>
          <w:sz w:val="27"/>
          <w:szCs w:val="27"/>
        </w:rPr>
        <w:t xml:space="preserve">Крім того, із спеціального фонду Департаменту охорони здоров’я, сформованого згідно з рішенням Київської міської ради від 22.12.2015 № 61/61 «Про бюджет міста Києва на 2016 рік» за рахунок  30 відсотків суми надходжень орендної плати від здачі в оренду майна (приміщень) лікувально-профілактичних закладів комунальної власності міста Києва, було розподілено медичним закладам 11,6 млн грн. </w:t>
      </w:r>
    </w:p>
    <w:p w:rsidR="00BD20EE" w:rsidRPr="00EF53C0" w:rsidRDefault="00BD20EE" w:rsidP="00ED7AA2">
      <w:pPr>
        <w:ind w:firstLine="708"/>
        <w:jc w:val="both"/>
        <w:rPr>
          <w:sz w:val="27"/>
          <w:szCs w:val="27"/>
        </w:rPr>
      </w:pPr>
      <w:r w:rsidRPr="00EF53C0">
        <w:rPr>
          <w:sz w:val="27"/>
          <w:szCs w:val="27"/>
        </w:rPr>
        <w:t xml:space="preserve">Кошти використано на вирішення непередбачуваних ситуацій, що не мають постійного характеру – ліквідацію аварійних ситуацій та ремонт медичного обладнання </w:t>
      </w:r>
    </w:p>
    <w:p w:rsidR="00BD20EE" w:rsidRDefault="00BD20EE" w:rsidP="00ED7AA2">
      <w:pPr>
        <w:jc w:val="center"/>
        <w:rPr>
          <w:b/>
          <w:bCs/>
          <w:caps/>
          <w:color w:val="365F91"/>
          <w:sz w:val="24"/>
          <w:szCs w:val="24"/>
        </w:rPr>
      </w:pPr>
    </w:p>
    <w:p w:rsidR="00BD20EE" w:rsidRPr="00BE10D3" w:rsidRDefault="00BD20EE" w:rsidP="00BE10D3">
      <w:pPr>
        <w:rPr>
          <w:b/>
          <w:sz w:val="28"/>
          <w:szCs w:val="28"/>
        </w:rPr>
      </w:pPr>
      <w:r w:rsidRPr="00BE10D3">
        <w:rPr>
          <w:b/>
          <w:sz w:val="28"/>
          <w:szCs w:val="28"/>
        </w:rPr>
        <w:t>Будівництво (капітальний ремонт, реконструкція)</w:t>
      </w:r>
    </w:p>
    <w:p w:rsidR="00BD20EE" w:rsidRPr="00BE10D3" w:rsidRDefault="00BD20EE" w:rsidP="00BE10D3">
      <w:pPr>
        <w:rPr>
          <w:sz w:val="27"/>
          <w:szCs w:val="27"/>
        </w:rPr>
      </w:pPr>
      <w:r w:rsidRPr="00BE10D3">
        <w:rPr>
          <w:sz w:val="27"/>
          <w:szCs w:val="27"/>
        </w:rPr>
        <w:t>План на рік – 335184,2 тис. грн.</w:t>
      </w:r>
    </w:p>
    <w:p w:rsidR="00BD20EE" w:rsidRPr="00BE10D3" w:rsidRDefault="00BD20EE" w:rsidP="00BE10D3">
      <w:pPr>
        <w:rPr>
          <w:sz w:val="27"/>
          <w:szCs w:val="27"/>
        </w:rPr>
      </w:pPr>
      <w:r w:rsidRPr="00BE10D3">
        <w:rPr>
          <w:sz w:val="27"/>
          <w:szCs w:val="27"/>
        </w:rPr>
        <w:t>Освоєно – 333769,4 тис. грн.</w:t>
      </w:r>
    </w:p>
    <w:p w:rsidR="00BD20EE" w:rsidRPr="00BE10D3" w:rsidRDefault="00BD20EE" w:rsidP="00BE10D3">
      <w:pPr>
        <w:rPr>
          <w:sz w:val="27"/>
          <w:szCs w:val="27"/>
        </w:rPr>
      </w:pPr>
      <w:r w:rsidRPr="00BE10D3">
        <w:rPr>
          <w:sz w:val="27"/>
          <w:szCs w:val="27"/>
        </w:rPr>
        <w:t>Освоєно % - 99,6%</w:t>
      </w:r>
    </w:p>
    <w:p w:rsidR="00BD20EE" w:rsidRPr="009D10AB" w:rsidRDefault="00BD20EE" w:rsidP="00BE10D3">
      <w:pPr>
        <w:rPr>
          <w:sz w:val="16"/>
          <w:szCs w:val="16"/>
        </w:rPr>
      </w:pPr>
    </w:p>
    <w:p w:rsidR="00BD20EE" w:rsidRPr="00BE10D3" w:rsidRDefault="00BD20EE" w:rsidP="00BE10D3">
      <w:pPr>
        <w:rPr>
          <w:sz w:val="27"/>
          <w:szCs w:val="27"/>
        </w:rPr>
      </w:pPr>
      <w:r w:rsidRPr="00BE10D3">
        <w:rPr>
          <w:sz w:val="27"/>
          <w:szCs w:val="27"/>
        </w:rPr>
        <w:t>Складові частини видатків: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2126"/>
        <w:gridCol w:w="1701"/>
        <w:gridCol w:w="1241"/>
      </w:tblGrid>
      <w:tr w:rsidR="00BD20EE" w:rsidRPr="00BE10D3" w:rsidTr="005351A2">
        <w:tc>
          <w:tcPr>
            <w:tcW w:w="4503" w:type="dxa"/>
          </w:tcPr>
          <w:p w:rsidR="00BD20EE" w:rsidRPr="00BE10D3" w:rsidRDefault="00BD20EE" w:rsidP="005351A2">
            <w:pPr>
              <w:rPr>
                <w:sz w:val="27"/>
                <w:szCs w:val="27"/>
              </w:rPr>
            </w:pPr>
          </w:p>
        </w:tc>
        <w:tc>
          <w:tcPr>
            <w:tcW w:w="2126" w:type="dxa"/>
          </w:tcPr>
          <w:p w:rsidR="00BD20EE" w:rsidRPr="00BE10D3" w:rsidRDefault="00BD20EE" w:rsidP="005351A2">
            <w:pPr>
              <w:rPr>
                <w:sz w:val="27"/>
                <w:szCs w:val="27"/>
              </w:rPr>
            </w:pPr>
            <w:r w:rsidRPr="00BE10D3">
              <w:rPr>
                <w:sz w:val="27"/>
                <w:szCs w:val="27"/>
              </w:rPr>
              <w:t>План</w:t>
            </w:r>
          </w:p>
        </w:tc>
        <w:tc>
          <w:tcPr>
            <w:tcW w:w="1701" w:type="dxa"/>
          </w:tcPr>
          <w:p w:rsidR="00BD20EE" w:rsidRPr="00BE10D3" w:rsidRDefault="00BD20EE" w:rsidP="005351A2">
            <w:pPr>
              <w:rPr>
                <w:sz w:val="27"/>
                <w:szCs w:val="27"/>
              </w:rPr>
            </w:pPr>
            <w:r w:rsidRPr="00BE10D3">
              <w:rPr>
                <w:sz w:val="27"/>
                <w:szCs w:val="27"/>
              </w:rPr>
              <w:t>Освоєно</w:t>
            </w:r>
          </w:p>
        </w:tc>
        <w:tc>
          <w:tcPr>
            <w:tcW w:w="1241" w:type="dxa"/>
          </w:tcPr>
          <w:p w:rsidR="00BD20EE" w:rsidRPr="00BE10D3" w:rsidRDefault="00BD20EE" w:rsidP="005351A2">
            <w:pPr>
              <w:rPr>
                <w:sz w:val="27"/>
                <w:szCs w:val="27"/>
              </w:rPr>
            </w:pPr>
            <w:r w:rsidRPr="00BE10D3">
              <w:rPr>
                <w:sz w:val="27"/>
                <w:szCs w:val="27"/>
              </w:rPr>
              <w:t>% Освоєно</w:t>
            </w:r>
          </w:p>
        </w:tc>
      </w:tr>
      <w:tr w:rsidR="00BD20EE" w:rsidRPr="00BE10D3" w:rsidTr="005351A2">
        <w:tc>
          <w:tcPr>
            <w:tcW w:w="4503" w:type="dxa"/>
          </w:tcPr>
          <w:p w:rsidR="00BD20EE" w:rsidRPr="00BE10D3" w:rsidRDefault="00BD20EE" w:rsidP="005351A2">
            <w:pPr>
              <w:rPr>
                <w:sz w:val="27"/>
                <w:szCs w:val="27"/>
              </w:rPr>
            </w:pPr>
            <w:r w:rsidRPr="00BE10D3">
              <w:rPr>
                <w:sz w:val="27"/>
                <w:szCs w:val="27"/>
              </w:rPr>
              <w:t>Капітальний ремонт лпз, тис. грн.</w:t>
            </w:r>
          </w:p>
        </w:tc>
        <w:tc>
          <w:tcPr>
            <w:tcW w:w="2126" w:type="dxa"/>
          </w:tcPr>
          <w:p w:rsidR="00BD20EE" w:rsidRPr="00BE10D3" w:rsidRDefault="00BD20EE" w:rsidP="005351A2">
            <w:pPr>
              <w:jc w:val="center"/>
              <w:rPr>
                <w:sz w:val="27"/>
                <w:szCs w:val="27"/>
              </w:rPr>
            </w:pPr>
            <w:r w:rsidRPr="00BE10D3">
              <w:rPr>
                <w:sz w:val="27"/>
                <w:szCs w:val="27"/>
              </w:rPr>
              <w:t>308 649</w:t>
            </w:r>
          </w:p>
        </w:tc>
        <w:tc>
          <w:tcPr>
            <w:tcW w:w="1701" w:type="dxa"/>
          </w:tcPr>
          <w:p w:rsidR="00BD20EE" w:rsidRPr="00BE10D3" w:rsidRDefault="00BD20EE" w:rsidP="005351A2">
            <w:pPr>
              <w:jc w:val="center"/>
              <w:rPr>
                <w:sz w:val="27"/>
                <w:szCs w:val="27"/>
              </w:rPr>
            </w:pPr>
            <w:r w:rsidRPr="00BE10D3">
              <w:rPr>
                <w:sz w:val="27"/>
                <w:szCs w:val="27"/>
              </w:rPr>
              <w:t>307 603</w:t>
            </w:r>
          </w:p>
        </w:tc>
        <w:tc>
          <w:tcPr>
            <w:tcW w:w="1241" w:type="dxa"/>
          </w:tcPr>
          <w:p w:rsidR="00BD20EE" w:rsidRPr="00BE10D3" w:rsidRDefault="00BD20EE" w:rsidP="005351A2">
            <w:pPr>
              <w:jc w:val="center"/>
              <w:rPr>
                <w:sz w:val="27"/>
                <w:szCs w:val="27"/>
              </w:rPr>
            </w:pPr>
            <w:r w:rsidRPr="00BE10D3">
              <w:rPr>
                <w:sz w:val="27"/>
                <w:szCs w:val="27"/>
              </w:rPr>
              <w:t>99,7</w:t>
            </w:r>
          </w:p>
        </w:tc>
      </w:tr>
      <w:tr w:rsidR="00BD20EE" w:rsidRPr="00BE10D3" w:rsidTr="005351A2">
        <w:tc>
          <w:tcPr>
            <w:tcW w:w="4503" w:type="dxa"/>
          </w:tcPr>
          <w:p w:rsidR="00BD20EE" w:rsidRPr="00BE10D3" w:rsidRDefault="00BD20EE" w:rsidP="005351A2">
            <w:pPr>
              <w:rPr>
                <w:sz w:val="27"/>
                <w:szCs w:val="27"/>
              </w:rPr>
            </w:pPr>
            <w:r w:rsidRPr="00BE10D3">
              <w:rPr>
                <w:sz w:val="27"/>
                <w:szCs w:val="27"/>
              </w:rPr>
              <w:t>Реконструкція (реставрація) тис. грн.</w:t>
            </w:r>
          </w:p>
        </w:tc>
        <w:tc>
          <w:tcPr>
            <w:tcW w:w="2126" w:type="dxa"/>
          </w:tcPr>
          <w:p w:rsidR="00BD20EE" w:rsidRPr="00BE10D3" w:rsidRDefault="00BD20EE" w:rsidP="005351A2">
            <w:pPr>
              <w:jc w:val="center"/>
              <w:rPr>
                <w:sz w:val="27"/>
                <w:szCs w:val="27"/>
              </w:rPr>
            </w:pPr>
            <w:r w:rsidRPr="00BE10D3">
              <w:rPr>
                <w:sz w:val="27"/>
                <w:szCs w:val="27"/>
              </w:rPr>
              <w:t>24 535</w:t>
            </w:r>
          </w:p>
        </w:tc>
        <w:tc>
          <w:tcPr>
            <w:tcW w:w="1701" w:type="dxa"/>
          </w:tcPr>
          <w:p w:rsidR="00BD20EE" w:rsidRPr="00BE10D3" w:rsidRDefault="00BD20EE" w:rsidP="005351A2">
            <w:pPr>
              <w:jc w:val="center"/>
              <w:rPr>
                <w:sz w:val="27"/>
                <w:szCs w:val="27"/>
              </w:rPr>
            </w:pPr>
            <w:r w:rsidRPr="00BE10D3">
              <w:rPr>
                <w:sz w:val="27"/>
                <w:szCs w:val="27"/>
              </w:rPr>
              <w:t>24 535</w:t>
            </w:r>
          </w:p>
        </w:tc>
        <w:tc>
          <w:tcPr>
            <w:tcW w:w="1241" w:type="dxa"/>
          </w:tcPr>
          <w:p w:rsidR="00BD20EE" w:rsidRPr="00BE10D3" w:rsidRDefault="00BD20EE" w:rsidP="005351A2">
            <w:pPr>
              <w:jc w:val="center"/>
              <w:rPr>
                <w:sz w:val="27"/>
                <w:szCs w:val="27"/>
              </w:rPr>
            </w:pPr>
            <w:r w:rsidRPr="00BE10D3">
              <w:rPr>
                <w:sz w:val="27"/>
                <w:szCs w:val="27"/>
              </w:rPr>
              <w:t>100</w:t>
            </w:r>
          </w:p>
        </w:tc>
      </w:tr>
      <w:tr w:rsidR="00BD20EE" w:rsidRPr="00BE10D3" w:rsidTr="005351A2">
        <w:tc>
          <w:tcPr>
            <w:tcW w:w="4503" w:type="dxa"/>
          </w:tcPr>
          <w:p w:rsidR="00BD20EE" w:rsidRPr="00BE10D3" w:rsidRDefault="00BD20EE" w:rsidP="005351A2">
            <w:pPr>
              <w:rPr>
                <w:sz w:val="27"/>
                <w:szCs w:val="27"/>
              </w:rPr>
            </w:pPr>
            <w:r w:rsidRPr="00BE10D3">
              <w:rPr>
                <w:sz w:val="27"/>
                <w:szCs w:val="27"/>
              </w:rPr>
              <w:t>Субвенція державного бюджету, тис. грн.</w:t>
            </w:r>
          </w:p>
        </w:tc>
        <w:tc>
          <w:tcPr>
            <w:tcW w:w="2126" w:type="dxa"/>
          </w:tcPr>
          <w:p w:rsidR="00BD20EE" w:rsidRPr="00BE10D3" w:rsidRDefault="00BD20EE" w:rsidP="005351A2">
            <w:pPr>
              <w:jc w:val="center"/>
              <w:rPr>
                <w:sz w:val="27"/>
                <w:szCs w:val="27"/>
              </w:rPr>
            </w:pPr>
            <w:r w:rsidRPr="00BE10D3">
              <w:rPr>
                <w:sz w:val="27"/>
                <w:szCs w:val="27"/>
              </w:rPr>
              <w:t>2 000</w:t>
            </w:r>
          </w:p>
        </w:tc>
        <w:tc>
          <w:tcPr>
            <w:tcW w:w="1701" w:type="dxa"/>
          </w:tcPr>
          <w:p w:rsidR="00BD20EE" w:rsidRPr="00BE10D3" w:rsidRDefault="00BD20EE" w:rsidP="005351A2">
            <w:pPr>
              <w:jc w:val="center"/>
              <w:rPr>
                <w:sz w:val="27"/>
                <w:szCs w:val="27"/>
              </w:rPr>
            </w:pPr>
            <w:r w:rsidRPr="00BE10D3">
              <w:rPr>
                <w:sz w:val="27"/>
                <w:szCs w:val="27"/>
              </w:rPr>
              <w:t>1 631</w:t>
            </w:r>
          </w:p>
        </w:tc>
        <w:tc>
          <w:tcPr>
            <w:tcW w:w="1241" w:type="dxa"/>
          </w:tcPr>
          <w:p w:rsidR="00BD20EE" w:rsidRPr="00BE10D3" w:rsidRDefault="00BD20EE" w:rsidP="005351A2">
            <w:pPr>
              <w:jc w:val="center"/>
              <w:rPr>
                <w:sz w:val="27"/>
                <w:szCs w:val="27"/>
              </w:rPr>
            </w:pPr>
            <w:r w:rsidRPr="00BE10D3">
              <w:rPr>
                <w:sz w:val="27"/>
                <w:szCs w:val="27"/>
              </w:rPr>
              <w:t>81,6</w:t>
            </w:r>
          </w:p>
        </w:tc>
      </w:tr>
      <w:tr w:rsidR="00BD20EE" w:rsidRPr="00BE10D3" w:rsidTr="005351A2">
        <w:tc>
          <w:tcPr>
            <w:tcW w:w="4503" w:type="dxa"/>
          </w:tcPr>
          <w:p w:rsidR="00BD20EE" w:rsidRPr="00BE10D3" w:rsidRDefault="00BD20EE" w:rsidP="005351A2">
            <w:pPr>
              <w:rPr>
                <w:sz w:val="27"/>
                <w:szCs w:val="27"/>
              </w:rPr>
            </w:pPr>
            <w:r w:rsidRPr="00BE10D3">
              <w:rPr>
                <w:sz w:val="27"/>
                <w:szCs w:val="27"/>
              </w:rPr>
              <w:t>Разом, тис. грн.</w:t>
            </w:r>
          </w:p>
        </w:tc>
        <w:tc>
          <w:tcPr>
            <w:tcW w:w="2126" w:type="dxa"/>
          </w:tcPr>
          <w:p w:rsidR="00BD20EE" w:rsidRPr="00BE10D3" w:rsidRDefault="00BD20EE" w:rsidP="005351A2">
            <w:pPr>
              <w:jc w:val="center"/>
              <w:rPr>
                <w:sz w:val="27"/>
                <w:szCs w:val="27"/>
              </w:rPr>
            </w:pPr>
            <w:r w:rsidRPr="00BE10D3">
              <w:rPr>
                <w:sz w:val="27"/>
                <w:szCs w:val="27"/>
              </w:rPr>
              <w:t>335184</w:t>
            </w:r>
          </w:p>
        </w:tc>
        <w:tc>
          <w:tcPr>
            <w:tcW w:w="1701" w:type="dxa"/>
          </w:tcPr>
          <w:p w:rsidR="00BD20EE" w:rsidRPr="00BE10D3" w:rsidRDefault="00BD20EE" w:rsidP="005351A2">
            <w:pPr>
              <w:jc w:val="center"/>
              <w:rPr>
                <w:sz w:val="27"/>
                <w:szCs w:val="27"/>
              </w:rPr>
            </w:pPr>
            <w:r w:rsidRPr="00BE10D3">
              <w:rPr>
                <w:sz w:val="27"/>
                <w:szCs w:val="27"/>
              </w:rPr>
              <w:t>333769</w:t>
            </w:r>
          </w:p>
        </w:tc>
        <w:tc>
          <w:tcPr>
            <w:tcW w:w="1241" w:type="dxa"/>
          </w:tcPr>
          <w:p w:rsidR="00BD20EE" w:rsidRPr="00BE10D3" w:rsidRDefault="00BD20EE" w:rsidP="005351A2">
            <w:pPr>
              <w:jc w:val="center"/>
              <w:rPr>
                <w:sz w:val="27"/>
                <w:szCs w:val="27"/>
              </w:rPr>
            </w:pPr>
            <w:r w:rsidRPr="00BE10D3">
              <w:rPr>
                <w:sz w:val="27"/>
                <w:szCs w:val="27"/>
              </w:rPr>
              <w:t>99,6</w:t>
            </w:r>
          </w:p>
        </w:tc>
      </w:tr>
    </w:tbl>
    <w:p w:rsidR="00BD20EE" w:rsidRPr="009D10AB" w:rsidRDefault="00BD20EE" w:rsidP="00BE10D3">
      <w:pPr>
        <w:pStyle w:val="NormalWeb"/>
        <w:ind w:right="-1" w:firstLine="567"/>
        <w:jc w:val="both"/>
        <w:rPr>
          <w:i/>
          <w:color w:val="365F91"/>
          <w:sz w:val="16"/>
          <w:szCs w:val="16"/>
          <w:u w:val="single"/>
        </w:rPr>
      </w:pPr>
    </w:p>
    <w:p w:rsidR="00BD20EE" w:rsidRPr="00BE10D3" w:rsidRDefault="00BD20EE" w:rsidP="00BE10D3">
      <w:pPr>
        <w:pStyle w:val="NormalWeb"/>
        <w:ind w:right="-1" w:firstLine="567"/>
        <w:jc w:val="both"/>
        <w:rPr>
          <w:rFonts w:cs="Tahoma"/>
          <w:kern w:val="3"/>
          <w:sz w:val="27"/>
          <w:szCs w:val="27"/>
          <w:lang w:eastAsia="en-US"/>
        </w:rPr>
      </w:pPr>
      <w:r w:rsidRPr="00BE10D3">
        <w:rPr>
          <w:rFonts w:cs="Tahoma"/>
          <w:kern w:val="3"/>
          <w:sz w:val="27"/>
          <w:szCs w:val="27"/>
          <w:lang w:eastAsia="en-US"/>
        </w:rPr>
        <w:t>Субвенцію державного бюджету направлено на заміну двірних та віконних блоків у приміщеннях Київської міської клінічної лікарні № 1 на суму 1 435 тис. грн та проведення капітальний ремонт амбулаторії загальної практики сімейної медицини КНП «ЦПМСД № 2» на суму 196,1 тис. грн.</w:t>
      </w:r>
    </w:p>
    <w:p w:rsidR="00BD20EE" w:rsidRPr="00BE10D3" w:rsidRDefault="00BD20EE" w:rsidP="00BE10D3">
      <w:pPr>
        <w:pStyle w:val="NormalWeb"/>
        <w:ind w:right="-1" w:firstLine="567"/>
        <w:jc w:val="both"/>
        <w:rPr>
          <w:rFonts w:cs="Tahoma"/>
          <w:kern w:val="3"/>
          <w:sz w:val="27"/>
          <w:szCs w:val="27"/>
          <w:lang w:eastAsia="en-US"/>
        </w:rPr>
      </w:pPr>
      <w:r w:rsidRPr="00BE10D3">
        <w:rPr>
          <w:rFonts w:cs="Tahoma"/>
          <w:kern w:val="3"/>
          <w:sz w:val="27"/>
          <w:szCs w:val="27"/>
          <w:lang w:eastAsia="en-US"/>
        </w:rPr>
        <w:t>Із загального обсягу освоєних коштів на капітальний ремонт 307 603,4 тис. грн. (269 об’єктів) проведено:</w:t>
      </w:r>
    </w:p>
    <w:p w:rsidR="00BD20EE" w:rsidRPr="00BE10D3" w:rsidRDefault="00BD20EE" w:rsidP="00BE10D3">
      <w:pPr>
        <w:pStyle w:val="ListParagraph"/>
        <w:numPr>
          <w:ilvl w:val="0"/>
          <w:numId w:val="26"/>
        </w:numPr>
        <w:ind w:left="0" w:firstLine="567"/>
        <w:jc w:val="both"/>
        <w:rPr>
          <w:rFonts w:cs="Tahoma"/>
          <w:kern w:val="3"/>
          <w:sz w:val="27"/>
          <w:szCs w:val="27"/>
          <w:lang w:eastAsia="en-US"/>
        </w:rPr>
      </w:pPr>
      <w:r w:rsidRPr="00BE10D3">
        <w:rPr>
          <w:color w:val="000000"/>
          <w:sz w:val="27"/>
          <w:szCs w:val="27"/>
        </w:rPr>
        <w:t>В Олександрівській клінічній лікарні м. Києва капітальний ремонт приміщень відділення цереброваскулярної патології, нейрохірургії та відділення реанімації, відділення кардіохірургії та кардіореанімації, інтенсивної терапії для неврологічних і нейрохірургічних хворих</w:t>
      </w:r>
      <w:r w:rsidRPr="00BE10D3">
        <w:rPr>
          <w:rFonts w:cs="Tahoma"/>
          <w:kern w:val="3"/>
          <w:sz w:val="27"/>
          <w:szCs w:val="27"/>
          <w:lang w:eastAsia="en-US"/>
        </w:rPr>
        <w:t xml:space="preserve"> та паліативної допомоги на загальну суму 34 977,98 тис. грн.</w:t>
      </w:r>
    </w:p>
    <w:p w:rsidR="00BD20EE" w:rsidRPr="00BE10D3" w:rsidRDefault="00BD20EE" w:rsidP="00BE10D3">
      <w:pPr>
        <w:pStyle w:val="ListParagraph"/>
        <w:numPr>
          <w:ilvl w:val="0"/>
          <w:numId w:val="26"/>
        </w:numPr>
        <w:ind w:left="0" w:firstLine="567"/>
        <w:jc w:val="both"/>
        <w:rPr>
          <w:rFonts w:cs="Tahoma"/>
          <w:kern w:val="3"/>
          <w:sz w:val="27"/>
          <w:szCs w:val="27"/>
          <w:lang w:eastAsia="en-US"/>
        </w:rPr>
      </w:pPr>
      <w:r w:rsidRPr="00BE10D3">
        <w:rPr>
          <w:color w:val="000000"/>
          <w:sz w:val="27"/>
          <w:szCs w:val="27"/>
        </w:rPr>
        <w:t>У 2018 році завершено капітальний ремонт операційного відділення та відділення рентгенендоваскулярної хірургії у Київській міській клінічній лікарні №1</w:t>
      </w:r>
      <w:r w:rsidRPr="00BE10D3">
        <w:rPr>
          <w:rFonts w:cs="Tahoma"/>
          <w:kern w:val="3"/>
          <w:sz w:val="27"/>
          <w:szCs w:val="27"/>
          <w:lang w:eastAsia="en-US"/>
        </w:rPr>
        <w:t xml:space="preserve"> на загальну суму 35 294 тис. грн.</w:t>
      </w:r>
    </w:p>
    <w:p w:rsidR="00BD20EE" w:rsidRPr="00BE10D3" w:rsidRDefault="00BD20EE" w:rsidP="00BE10D3">
      <w:pPr>
        <w:pStyle w:val="ListParagraph"/>
        <w:numPr>
          <w:ilvl w:val="0"/>
          <w:numId w:val="26"/>
        </w:numPr>
        <w:ind w:left="0" w:firstLine="567"/>
        <w:jc w:val="both"/>
        <w:rPr>
          <w:rFonts w:cs="Tahoma"/>
          <w:kern w:val="3"/>
          <w:sz w:val="27"/>
          <w:szCs w:val="27"/>
          <w:lang w:eastAsia="en-US"/>
        </w:rPr>
      </w:pPr>
      <w:r w:rsidRPr="00BE10D3">
        <w:rPr>
          <w:rFonts w:cs="Tahoma"/>
          <w:kern w:val="3"/>
          <w:sz w:val="27"/>
          <w:szCs w:val="27"/>
          <w:lang w:eastAsia="en-US"/>
        </w:rPr>
        <w:t>Капітальний ремонт приміщень відділень паліативної допомоги (КМКЛ № 6, КМКЛ № 2, КМЛК № 10) на суму понад 21 215 тис.грн</w:t>
      </w:r>
    </w:p>
    <w:p w:rsidR="00BD20EE" w:rsidRPr="00BE10D3" w:rsidRDefault="00BD20EE" w:rsidP="00BE10D3">
      <w:pPr>
        <w:pStyle w:val="ListParagraph"/>
        <w:numPr>
          <w:ilvl w:val="0"/>
          <w:numId w:val="26"/>
        </w:numPr>
        <w:ind w:left="0" w:firstLine="567"/>
        <w:jc w:val="both"/>
        <w:rPr>
          <w:rFonts w:cs="Tahoma"/>
          <w:kern w:val="3"/>
          <w:sz w:val="27"/>
          <w:szCs w:val="27"/>
          <w:lang w:eastAsia="en-US"/>
        </w:rPr>
      </w:pPr>
      <w:r w:rsidRPr="00BE10D3">
        <w:rPr>
          <w:color w:val="000000"/>
          <w:sz w:val="27"/>
          <w:szCs w:val="27"/>
        </w:rPr>
        <w:t xml:space="preserve">Капітальний ремонт </w:t>
      </w:r>
      <w:r w:rsidRPr="00BE10D3">
        <w:rPr>
          <w:rFonts w:cs="Tahoma"/>
          <w:kern w:val="3"/>
          <w:sz w:val="27"/>
          <w:szCs w:val="27"/>
          <w:lang w:eastAsia="en-US"/>
        </w:rPr>
        <w:t xml:space="preserve">приміщень відділень паліативної допомоги, хірургічного відділення та міського центру нейрореабілітації в </w:t>
      </w:r>
      <w:r w:rsidRPr="00BE10D3">
        <w:rPr>
          <w:color w:val="000000"/>
          <w:sz w:val="27"/>
          <w:szCs w:val="27"/>
        </w:rPr>
        <w:t>Київській міській клінічній лікарні №18</w:t>
      </w:r>
      <w:r w:rsidRPr="00BE10D3">
        <w:rPr>
          <w:rFonts w:cs="Tahoma"/>
          <w:kern w:val="3"/>
          <w:sz w:val="27"/>
          <w:szCs w:val="27"/>
          <w:lang w:eastAsia="en-US"/>
        </w:rPr>
        <w:t xml:space="preserve"> на загальну суму 17 749,36 тис. грн.</w:t>
      </w:r>
    </w:p>
    <w:p w:rsidR="00BD20EE" w:rsidRPr="00BE10D3" w:rsidRDefault="00BD20EE" w:rsidP="00BE10D3">
      <w:pPr>
        <w:pStyle w:val="ListParagraph"/>
        <w:numPr>
          <w:ilvl w:val="0"/>
          <w:numId w:val="26"/>
        </w:numPr>
        <w:ind w:left="0" w:firstLine="567"/>
        <w:jc w:val="both"/>
        <w:rPr>
          <w:rFonts w:cs="Tahoma"/>
          <w:kern w:val="3"/>
          <w:sz w:val="27"/>
          <w:szCs w:val="27"/>
          <w:lang w:eastAsia="en-US"/>
        </w:rPr>
      </w:pPr>
      <w:r w:rsidRPr="00BE10D3">
        <w:rPr>
          <w:rFonts w:cs="Tahoma"/>
          <w:kern w:val="3"/>
          <w:sz w:val="27"/>
          <w:szCs w:val="27"/>
          <w:lang w:eastAsia="en-US"/>
        </w:rPr>
        <w:t>Відремонтовано та відкрито відділення відновного лікування та реабілітації на базі ДКЛ №4 Солом’янського району м.Києва з басейнами для дітей різних вікових груп (від 6 місяців до 6 років та від 6 років до 18 років) та дітей-інвалідів у супроводі дорослих, кабінетами масажу, ЛФК, водно-лікувальними, грязелікувальними процедурами тощо, проведено термосанацію будівлі по вул просп.Космонавта Комарова,3 на загальну суму 10 049,17 тис.грн.</w:t>
      </w:r>
    </w:p>
    <w:p w:rsidR="00BD20EE" w:rsidRPr="00BE10D3" w:rsidRDefault="00BD20EE" w:rsidP="00BE10D3">
      <w:pPr>
        <w:pStyle w:val="ListParagraph"/>
        <w:numPr>
          <w:ilvl w:val="0"/>
          <w:numId w:val="26"/>
        </w:numPr>
        <w:ind w:left="0" w:firstLine="567"/>
        <w:jc w:val="both"/>
        <w:rPr>
          <w:rFonts w:cs="Tahoma"/>
          <w:kern w:val="3"/>
          <w:sz w:val="27"/>
          <w:szCs w:val="27"/>
          <w:lang w:eastAsia="en-US"/>
        </w:rPr>
      </w:pPr>
      <w:r w:rsidRPr="00BE10D3">
        <w:rPr>
          <w:rFonts w:cs="Tahoma"/>
          <w:kern w:val="3"/>
          <w:sz w:val="27"/>
          <w:szCs w:val="27"/>
          <w:lang w:eastAsia="en-US"/>
        </w:rPr>
        <w:t>Капітальний ремонт з термосанацією будівлі Міського медичного центру проблем слуху та мовлення «СУВАГ» на загальну суму 7174,8 тис. грн</w:t>
      </w:r>
    </w:p>
    <w:p w:rsidR="00BD20EE" w:rsidRPr="00BE10D3" w:rsidRDefault="00BD20EE" w:rsidP="00BE10D3">
      <w:pPr>
        <w:pStyle w:val="ListParagraph"/>
        <w:numPr>
          <w:ilvl w:val="0"/>
          <w:numId w:val="26"/>
        </w:numPr>
        <w:ind w:left="0" w:firstLine="567"/>
        <w:jc w:val="both"/>
        <w:rPr>
          <w:rFonts w:cs="Tahoma"/>
          <w:kern w:val="3"/>
          <w:sz w:val="27"/>
          <w:szCs w:val="27"/>
          <w:lang w:eastAsia="en-US"/>
        </w:rPr>
      </w:pPr>
      <w:r w:rsidRPr="00BE10D3">
        <w:rPr>
          <w:rFonts w:cs="Tahoma"/>
          <w:kern w:val="3"/>
          <w:sz w:val="27"/>
          <w:szCs w:val="27"/>
          <w:lang w:eastAsia="en-US"/>
        </w:rPr>
        <w:t>Зроблено капітальні ремонти стоматологічних відділень Комунального некомерційного підприємства «Київська стоматологія», окремих кабінетів, проведено заміну вікон на загальну суму 5 980 тис грн.</w:t>
      </w:r>
    </w:p>
    <w:p w:rsidR="00BD20EE" w:rsidRPr="00BE10D3" w:rsidRDefault="00BD20EE" w:rsidP="00BE10D3">
      <w:pPr>
        <w:pStyle w:val="ListParagraph"/>
        <w:numPr>
          <w:ilvl w:val="0"/>
          <w:numId w:val="26"/>
        </w:numPr>
        <w:ind w:left="0" w:firstLine="567"/>
        <w:jc w:val="both"/>
        <w:rPr>
          <w:rFonts w:cs="Tahoma"/>
          <w:kern w:val="3"/>
          <w:sz w:val="27"/>
          <w:szCs w:val="27"/>
          <w:lang w:eastAsia="en-US"/>
        </w:rPr>
      </w:pPr>
      <w:r w:rsidRPr="00BE10D3">
        <w:rPr>
          <w:rFonts w:cs="Tahoma"/>
          <w:kern w:val="3"/>
          <w:sz w:val="27"/>
          <w:szCs w:val="27"/>
          <w:lang w:eastAsia="en-US"/>
        </w:rPr>
        <w:t>Відремонтовані відділення фізіотерапії, відділення межевих станів для реабілітації бійців АТО, відділення анестозіології та інтенсивної терапії Київської міської клінічної лікарні № 8 на загальну суму 5726,61 тис. грн.</w:t>
      </w:r>
    </w:p>
    <w:p w:rsidR="00BD20EE" w:rsidRPr="00BE10D3" w:rsidRDefault="00BD20EE" w:rsidP="00BE10D3">
      <w:pPr>
        <w:pStyle w:val="ListParagraph"/>
        <w:numPr>
          <w:ilvl w:val="0"/>
          <w:numId w:val="26"/>
        </w:numPr>
        <w:ind w:left="0" w:firstLine="567"/>
        <w:jc w:val="both"/>
        <w:rPr>
          <w:rFonts w:cs="Tahoma"/>
          <w:kern w:val="3"/>
          <w:sz w:val="27"/>
          <w:szCs w:val="27"/>
          <w:lang w:eastAsia="en-US"/>
        </w:rPr>
      </w:pPr>
      <w:r w:rsidRPr="00BE10D3">
        <w:rPr>
          <w:rFonts w:cs="Tahoma"/>
          <w:kern w:val="3"/>
          <w:sz w:val="27"/>
          <w:szCs w:val="27"/>
          <w:lang w:eastAsia="en-US"/>
        </w:rPr>
        <w:t>Капітальний ремонт приміщень Київського міського клінічного госпіталю ветеранів, Київської міської клінічної лікарні №11 Дніпровського району м. Києва для реабілітації бійців АТО на суму 3168,75 тис. грн.</w:t>
      </w:r>
    </w:p>
    <w:p w:rsidR="00BD20EE" w:rsidRPr="00BE10D3" w:rsidRDefault="00BD20EE" w:rsidP="00BE10D3">
      <w:pPr>
        <w:pStyle w:val="ListParagraph"/>
        <w:numPr>
          <w:ilvl w:val="0"/>
          <w:numId w:val="26"/>
        </w:numPr>
        <w:ind w:left="0" w:firstLine="567"/>
        <w:jc w:val="both"/>
        <w:rPr>
          <w:rFonts w:cs="Tahoma"/>
          <w:kern w:val="3"/>
          <w:sz w:val="27"/>
          <w:szCs w:val="27"/>
          <w:lang w:eastAsia="en-US"/>
        </w:rPr>
      </w:pPr>
      <w:r w:rsidRPr="00BE10D3">
        <w:rPr>
          <w:rFonts w:cs="Tahoma"/>
          <w:kern w:val="3"/>
          <w:sz w:val="27"/>
          <w:szCs w:val="27"/>
          <w:lang w:eastAsia="en-US"/>
        </w:rPr>
        <w:t>Капітальний ремонт відділення заготівлі крові та її компонентів на загальну суму близько 3444 тис грн.</w:t>
      </w:r>
    </w:p>
    <w:p w:rsidR="00BD20EE" w:rsidRPr="00BE10D3" w:rsidRDefault="00BD20EE" w:rsidP="00BE10D3">
      <w:pPr>
        <w:pStyle w:val="ListParagraph"/>
        <w:numPr>
          <w:ilvl w:val="0"/>
          <w:numId w:val="26"/>
        </w:numPr>
        <w:ind w:left="0" w:firstLine="567"/>
        <w:jc w:val="both"/>
        <w:rPr>
          <w:rFonts w:cs="Tahoma"/>
          <w:kern w:val="3"/>
          <w:sz w:val="27"/>
          <w:szCs w:val="27"/>
          <w:lang w:eastAsia="en-US"/>
        </w:rPr>
      </w:pPr>
      <w:r w:rsidRPr="00BE10D3">
        <w:rPr>
          <w:rFonts w:cs="Tahoma"/>
          <w:kern w:val="3"/>
          <w:sz w:val="27"/>
          <w:szCs w:val="27"/>
          <w:lang w:eastAsia="en-US"/>
        </w:rPr>
        <w:t>В дитячих спеціалізованих санаторіях проведено капітальних ремонтів на суму 2409,29 тис. грн.</w:t>
      </w:r>
    </w:p>
    <w:p w:rsidR="00BD20EE" w:rsidRPr="00BE10D3" w:rsidRDefault="00BD20EE" w:rsidP="00BE10D3">
      <w:pPr>
        <w:jc w:val="both"/>
        <w:rPr>
          <w:sz w:val="27"/>
          <w:szCs w:val="27"/>
        </w:rPr>
      </w:pPr>
    </w:p>
    <w:p w:rsidR="00BD20EE" w:rsidRPr="00BE10D3" w:rsidRDefault="00BD20EE" w:rsidP="00BE10D3">
      <w:pPr>
        <w:rPr>
          <w:b/>
          <w:sz w:val="28"/>
          <w:szCs w:val="28"/>
        </w:rPr>
      </w:pPr>
      <w:r w:rsidRPr="00BE10D3">
        <w:rPr>
          <w:b/>
          <w:sz w:val="28"/>
          <w:szCs w:val="28"/>
        </w:rPr>
        <w:t>Закупівля обладнання</w:t>
      </w:r>
    </w:p>
    <w:p w:rsidR="00BD20EE" w:rsidRPr="00BE10D3" w:rsidRDefault="00BD20EE" w:rsidP="00BE10D3">
      <w:pPr>
        <w:rPr>
          <w:sz w:val="27"/>
          <w:szCs w:val="27"/>
        </w:rPr>
      </w:pPr>
      <w:r w:rsidRPr="00BE10D3">
        <w:rPr>
          <w:sz w:val="27"/>
          <w:szCs w:val="27"/>
        </w:rPr>
        <w:t>План на рік – 740670,2 тис. грн.</w:t>
      </w:r>
    </w:p>
    <w:p w:rsidR="00BD20EE" w:rsidRPr="00BE10D3" w:rsidRDefault="00BD20EE" w:rsidP="00BE10D3">
      <w:pPr>
        <w:rPr>
          <w:sz w:val="27"/>
          <w:szCs w:val="27"/>
        </w:rPr>
      </w:pPr>
      <w:r w:rsidRPr="00BE10D3">
        <w:rPr>
          <w:sz w:val="27"/>
          <w:szCs w:val="27"/>
        </w:rPr>
        <w:t>Освоєно – 736122,1 тис. грн.</w:t>
      </w:r>
    </w:p>
    <w:p w:rsidR="00BD20EE" w:rsidRPr="00BE10D3" w:rsidRDefault="00BD20EE" w:rsidP="00BE10D3">
      <w:pPr>
        <w:rPr>
          <w:sz w:val="27"/>
          <w:szCs w:val="27"/>
        </w:rPr>
      </w:pPr>
      <w:r w:rsidRPr="00BE10D3">
        <w:rPr>
          <w:sz w:val="27"/>
          <w:szCs w:val="27"/>
        </w:rPr>
        <w:t>Освоєно % - 99,4%</w:t>
      </w:r>
    </w:p>
    <w:p w:rsidR="00BD20EE" w:rsidRPr="00BE10D3" w:rsidRDefault="00BD20EE" w:rsidP="00BE10D3">
      <w:pPr>
        <w:rPr>
          <w:sz w:val="27"/>
          <w:szCs w:val="27"/>
        </w:rPr>
      </w:pPr>
    </w:p>
    <w:p w:rsidR="00BD20EE" w:rsidRPr="00BE10D3" w:rsidRDefault="00BD20EE" w:rsidP="00BE10D3">
      <w:pPr>
        <w:rPr>
          <w:sz w:val="27"/>
          <w:szCs w:val="27"/>
        </w:rPr>
      </w:pPr>
      <w:r w:rsidRPr="00BE10D3">
        <w:rPr>
          <w:sz w:val="27"/>
          <w:szCs w:val="27"/>
        </w:rPr>
        <w:t>Складові частини видатків:</w:t>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2126"/>
        <w:gridCol w:w="1701"/>
        <w:gridCol w:w="1241"/>
      </w:tblGrid>
      <w:tr w:rsidR="00BD20EE" w:rsidRPr="00BE10D3" w:rsidTr="005351A2">
        <w:tc>
          <w:tcPr>
            <w:tcW w:w="4503" w:type="dxa"/>
          </w:tcPr>
          <w:p w:rsidR="00BD20EE" w:rsidRPr="00BE10D3" w:rsidRDefault="00BD20EE" w:rsidP="005351A2">
            <w:pPr>
              <w:rPr>
                <w:sz w:val="27"/>
                <w:szCs w:val="27"/>
              </w:rPr>
            </w:pPr>
          </w:p>
        </w:tc>
        <w:tc>
          <w:tcPr>
            <w:tcW w:w="2126" w:type="dxa"/>
          </w:tcPr>
          <w:p w:rsidR="00BD20EE" w:rsidRPr="00BE10D3" w:rsidRDefault="00BD20EE" w:rsidP="005351A2">
            <w:pPr>
              <w:rPr>
                <w:sz w:val="27"/>
                <w:szCs w:val="27"/>
              </w:rPr>
            </w:pPr>
            <w:r w:rsidRPr="00BE10D3">
              <w:rPr>
                <w:sz w:val="27"/>
                <w:szCs w:val="27"/>
              </w:rPr>
              <w:t>План</w:t>
            </w:r>
          </w:p>
        </w:tc>
        <w:tc>
          <w:tcPr>
            <w:tcW w:w="1701" w:type="dxa"/>
          </w:tcPr>
          <w:p w:rsidR="00BD20EE" w:rsidRPr="00BE10D3" w:rsidRDefault="00BD20EE" w:rsidP="005351A2">
            <w:pPr>
              <w:rPr>
                <w:sz w:val="27"/>
                <w:szCs w:val="27"/>
              </w:rPr>
            </w:pPr>
            <w:r w:rsidRPr="00BE10D3">
              <w:rPr>
                <w:sz w:val="27"/>
                <w:szCs w:val="27"/>
              </w:rPr>
              <w:t>Освоєно</w:t>
            </w:r>
          </w:p>
        </w:tc>
        <w:tc>
          <w:tcPr>
            <w:tcW w:w="1241" w:type="dxa"/>
          </w:tcPr>
          <w:p w:rsidR="00BD20EE" w:rsidRPr="00BE10D3" w:rsidRDefault="00BD20EE" w:rsidP="005351A2">
            <w:pPr>
              <w:rPr>
                <w:sz w:val="27"/>
                <w:szCs w:val="27"/>
              </w:rPr>
            </w:pPr>
            <w:r w:rsidRPr="00BE10D3">
              <w:rPr>
                <w:sz w:val="27"/>
                <w:szCs w:val="27"/>
              </w:rPr>
              <w:t>% Освоєно</w:t>
            </w:r>
          </w:p>
        </w:tc>
      </w:tr>
      <w:tr w:rsidR="00BD20EE" w:rsidRPr="00BE10D3" w:rsidTr="005351A2">
        <w:tc>
          <w:tcPr>
            <w:tcW w:w="4503" w:type="dxa"/>
          </w:tcPr>
          <w:p w:rsidR="00BD20EE" w:rsidRPr="00BE10D3" w:rsidRDefault="00BD20EE" w:rsidP="005351A2">
            <w:pPr>
              <w:rPr>
                <w:sz w:val="27"/>
                <w:szCs w:val="27"/>
              </w:rPr>
            </w:pPr>
            <w:r w:rsidRPr="00BE10D3">
              <w:rPr>
                <w:sz w:val="27"/>
                <w:szCs w:val="27"/>
              </w:rPr>
              <w:t>Централізовані закупівлі, тис. грн.</w:t>
            </w:r>
          </w:p>
        </w:tc>
        <w:tc>
          <w:tcPr>
            <w:tcW w:w="2126" w:type="dxa"/>
          </w:tcPr>
          <w:p w:rsidR="00BD20EE" w:rsidRPr="00BE10D3" w:rsidRDefault="00BD20EE" w:rsidP="005351A2">
            <w:pPr>
              <w:jc w:val="center"/>
              <w:rPr>
                <w:sz w:val="27"/>
                <w:szCs w:val="27"/>
              </w:rPr>
            </w:pPr>
            <w:r w:rsidRPr="00BE10D3">
              <w:rPr>
                <w:sz w:val="27"/>
                <w:szCs w:val="27"/>
              </w:rPr>
              <w:t>659 108</w:t>
            </w:r>
          </w:p>
        </w:tc>
        <w:tc>
          <w:tcPr>
            <w:tcW w:w="1701" w:type="dxa"/>
          </w:tcPr>
          <w:p w:rsidR="00BD20EE" w:rsidRPr="00BE10D3" w:rsidRDefault="00BD20EE" w:rsidP="005351A2">
            <w:pPr>
              <w:jc w:val="center"/>
              <w:rPr>
                <w:sz w:val="27"/>
                <w:szCs w:val="27"/>
              </w:rPr>
            </w:pPr>
            <w:r w:rsidRPr="00BE10D3">
              <w:rPr>
                <w:sz w:val="27"/>
                <w:szCs w:val="27"/>
              </w:rPr>
              <w:t>658 245</w:t>
            </w:r>
          </w:p>
        </w:tc>
        <w:tc>
          <w:tcPr>
            <w:tcW w:w="1241" w:type="dxa"/>
          </w:tcPr>
          <w:p w:rsidR="00BD20EE" w:rsidRPr="00BE10D3" w:rsidRDefault="00BD20EE" w:rsidP="005351A2">
            <w:pPr>
              <w:jc w:val="center"/>
              <w:rPr>
                <w:sz w:val="27"/>
                <w:szCs w:val="27"/>
              </w:rPr>
            </w:pPr>
            <w:r w:rsidRPr="00BE10D3">
              <w:rPr>
                <w:sz w:val="27"/>
                <w:szCs w:val="27"/>
              </w:rPr>
              <w:t>99,9</w:t>
            </w:r>
          </w:p>
        </w:tc>
      </w:tr>
      <w:tr w:rsidR="00BD20EE" w:rsidRPr="00BE10D3" w:rsidTr="005351A2">
        <w:tc>
          <w:tcPr>
            <w:tcW w:w="4503" w:type="dxa"/>
          </w:tcPr>
          <w:p w:rsidR="00BD20EE" w:rsidRPr="00BE10D3" w:rsidRDefault="00BD20EE" w:rsidP="005351A2">
            <w:pPr>
              <w:rPr>
                <w:sz w:val="27"/>
                <w:szCs w:val="27"/>
              </w:rPr>
            </w:pPr>
            <w:r w:rsidRPr="00BE10D3">
              <w:rPr>
                <w:sz w:val="27"/>
                <w:szCs w:val="27"/>
              </w:rPr>
              <w:t>Закупівля обладнання закладами охорони здоров’я</w:t>
            </w:r>
          </w:p>
        </w:tc>
        <w:tc>
          <w:tcPr>
            <w:tcW w:w="2126" w:type="dxa"/>
          </w:tcPr>
          <w:p w:rsidR="00BD20EE" w:rsidRPr="00BE10D3" w:rsidRDefault="00BD20EE" w:rsidP="005351A2">
            <w:pPr>
              <w:jc w:val="center"/>
              <w:rPr>
                <w:sz w:val="27"/>
                <w:szCs w:val="27"/>
              </w:rPr>
            </w:pPr>
            <w:r w:rsidRPr="00BE10D3">
              <w:rPr>
                <w:sz w:val="27"/>
                <w:szCs w:val="27"/>
              </w:rPr>
              <w:t>81 562</w:t>
            </w:r>
          </w:p>
        </w:tc>
        <w:tc>
          <w:tcPr>
            <w:tcW w:w="1701" w:type="dxa"/>
          </w:tcPr>
          <w:p w:rsidR="00BD20EE" w:rsidRPr="00BE10D3" w:rsidRDefault="00BD20EE" w:rsidP="005351A2">
            <w:pPr>
              <w:jc w:val="center"/>
              <w:rPr>
                <w:sz w:val="27"/>
                <w:szCs w:val="27"/>
              </w:rPr>
            </w:pPr>
            <w:r w:rsidRPr="00BE10D3">
              <w:rPr>
                <w:sz w:val="27"/>
                <w:szCs w:val="27"/>
              </w:rPr>
              <w:t>77 876</w:t>
            </w:r>
          </w:p>
        </w:tc>
        <w:tc>
          <w:tcPr>
            <w:tcW w:w="1241" w:type="dxa"/>
          </w:tcPr>
          <w:p w:rsidR="00BD20EE" w:rsidRPr="00BE10D3" w:rsidRDefault="00BD20EE" w:rsidP="005351A2">
            <w:pPr>
              <w:jc w:val="center"/>
              <w:rPr>
                <w:sz w:val="27"/>
                <w:szCs w:val="27"/>
              </w:rPr>
            </w:pPr>
            <w:r w:rsidRPr="00BE10D3">
              <w:rPr>
                <w:sz w:val="27"/>
                <w:szCs w:val="27"/>
              </w:rPr>
              <w:t>95,5</w:t>
            </w:r>
          </w:p>
        </w:tc>
      </w:tr>
      <w:tr w:rsidR="00BD20EE" w:rsidRPr="00BE10D3" w:rsidTr="005351A2">
        <w:tc>
          <w:tcPr>
            <w:tcW w:w="4503" w:type="dxa"/>
          </w:tcPr>
          <w:p w:rsidR="00BD20EE" w:rsidRPr="00BE10D3" w:rsidRDefault="00BD20EE" w:rsidP="005351A2">
            <w:pPr>
              <w:rPr>
                <w:sz w:val="27"/>
                <w:szCs w:val="27"/>
              </w:rPr>
            </w:pPr>
            <w:r w:rsidRPr="00BE10D3">
              <w:rPr>
                <w:sz w:val="27"/>
                <w:szCs w:val="27"/>
              </w:rPr>
              <w:t>Субвенція державного бюджету, тис. грн.</w:t>
            </w:r>
          </w:p>
        </w:tc>
        <w:tc>
          <w:tcPr>
            <w:tcW w:w="2126" w:type="dxa"/>
          </w:tcPr>
          <w:p w:rsidR="00BD20EE" w:rsidRPr="00BE10D3" w:rsidRDefault="00BD20EE" w:rsidP="005351A2">
            <w:pPr>
              <w:jc w:val="center"/>
              <w:rPr>
                <w:sz w:val="27"/>
                <w:szCs w:val="27"/>
              </w:rPr>
            </w:pPr>
            <w:r w:rsidRPr="00BE10D3">
              <w:rPr>
                <w:sz w:val="27"/>
                <w:szCs w:val="27"/>
              </w:rPr>
              <w:t>451,5</w:t>
            </w:r>
          </w:p>
        </w:tc>
        <w:tc>
          <w:tcPr>
            <w:tcW w:w="1701" w:type="dxa"/>
          </w:tcPr>
          <w:p w:rsidR="00BD20EE" w:rsidRPr="00BE10D3" w:rsidRDefault="00BD20EE" w:rsidP="005351A2">
            <w:pPr>
              <w:jc w:val="center"/>
              <w:rPr>
                <w:sz w:val="27"/>
                <w:szCs w:val="27"/>
              </w:rPr>
            </w:pPr>
            <w:r w:rsidRPr="00BE10D3">
              <w:rPr>
                <w:sz w:val="27"/>
                <w:szCs w:val="27"/>
              </w:rPr>
              <w:t>433,7</w:t>
            </w:r>
          </w:p>
        </w:tc>
        <w:tc>
          <w:tcPr>
            <w:tcW w:w="1241" w:type="dxa"/>
          </w:tcPr>
          <w:p w:rsidR="00BD20EE" w:rsidRPr="00BE10D3" w:rsidRDefault="00BD20EE" w:rsidP="005351A2">
            <w:pPr>
              <w:jc w:val="center"/>
              <w:rPr>
                <w:sz w:val="27"/>
                <w:szCs w:val="27"/>
              </w:rPr>
            </w:pPr>
            <w:r w:rsidRPr="00BE10D3">
              <w:rPr>
                <w:sz w:val="27"/>
                <w:szCs w:val="27"/>
              </w:rPr>
              <w:t>96,1</w:t>
            </w:r>
          </w:p>
        </w:tc>
      </w:tr>
      <w:tr w:rsidR="00BD20EE" w:rsidRPr="00BE10D3" w:rsidTr="005351A2">
        <w:tc>
          <w:tcPr>
            <w:tcW w:w="4503" w:type="dxa"/>
          </w:tcPr>
          <w:p w:rsidR="00BD20EE" w:rsidRPr="00BE10D3" w:rsidRDefault="00BD20EE" w:rsidP="005351A2">
            <w:pPr>
              <w:rPr>
                <w:sz w:val="27"/>
                <w:szCs w:val="27"/>
              </w:rPr>
            </w:pPr>
            <w:r w:rsidRPr="00BE10D3">
              <w:rPr>
                <w:sz w:val="27"/>
                <w:szCs w:val="27"/>
              </w:rPr>
              <w:t>Разом, тис. грн.</w:t>
            </w:r>
          </w:p>
        </w:tc>
        <w:tc>
          <w:tcPr>
            <w:tcW w:w="2126" w:type="dxa"/>
          </w:tcPr>
          <w:p w:rsidR="00BD20EE" w:rsidRPr="00BE10D3" w:rsidRDefault="00BD20EE" w:rsidP="005351A2">
            <w:pPr>
              <w:jc w:val="center"/>
              <w:rPr>
                <w:sz w:val="27"/>
                <w:szCs w:val="27"/>
              </w:rPr>
            </w:pPr>
            <w:r w:rsidRPr="00BE10D3">
              <w:rPr>
                <w:sz w:val="27"/>
                <w:szCs w:val="27"/>
              </w:rPr>
              <w:t>740 670</w:t>
            </w:r>
          </w:p>
        </w:tc>
        <w:tc>
          <w:tcPr>
            <w:tcW w:w="1701" w:type="dxa"/>
          </w:tcPr>
          <w:p w:rsidR="00BD20EE" w:rsidRPr="00BE10D3" w:rsidRDefault="00BD20EE" w:rsidP="005351A2">
            <w:pPr>
              <w:jc w:val="center"/>
              <w:rPr>
                <w:sz w:val="27"/>
                <w:szCs w:val="27"/>
              </w:rPr>
            </w:pPr>
            <w:r w:rsidRPr="00BE10D3">
              <w:rPr>
                <w:sz w:val="27"/>
                <w:szCs w:val="27"/>
              </w:rPr>
              <w:t>736 122</w:t>
            </w:r>
          </w:p>
        </w:tc>
        <w:tc>
          <w:tcPr>
            <w:tcW w:w="1241" w:type="dxa"/>
          </w:tcPr>
          <w:p w:rsidR="00BD20EE" w:rsidRPr="00BE10D3" w:rsidRDefault="00BD20EE" w:rsidP="005351A2">
            <w:pPr>
              <w:jc w:val="center"/>
              <w:rPr>
                <w:sz w:val="27"/>
                <w:szCs w:val="27"/>
              </w:rPr>
            </w:pPr>
            <w:r w:rsidRPr="00BE10D3">
              <w:rPr>
                <w:sz w:val="27"/>
                <w:szCs w:val="27"/>
              </w:rPr>
              <w:t>99,4</w:t>
            </w:r>
          </w:p>
        </w:tc>
      </w:tr>
    </w:tbl>
    <w:p w:rsidR="00BD20EE" w:rsidRPr="00BE10D3" w:rsidRDefault="00BD20EE" w:rsidP="00BE10D3">
      <w:pPr>
        <w:ind w:firstLine="567"/>
        <w:jc w:val="both"/>
        <w:rPr>
          <w:sz w:val="27"/>
          <w:szCs w:val="27"/>
        </w:rPr>
      </w:pPr>
    </w:p>
    <w:p w:rsidR="00BD20EE" w:rsidRPr="00BE10D3" w:rsidRDefault="00BD20EE" w:rsidP="00BE10D3">
      <w:pPr>
        <w:tabs>
          <w:tab w:val="left" w:pos="567"/>
        </w:tabs>
        <w:jc w:val="both"/>
        <w:rPr>
          <w:sz w:val="27"/>
          <w:szCs w:val="27"/>
        </w:rPr>
      </w:pPr>
      <w:r w:rsidRPr="00BE10D3">
        <w:rPr>
          <w:sz w:val="27"/>
          <w:szCs w:val="27"/>
        </w:rPr>
        <w:tab/>
        <w:t>Це дозволило:</w:t>
      </w:r>
    </w:p>
    <w:p w:rsidR="00BD20EE" w:rsidRPr="00BE10D3" w:rsidRDefault="00BD20EE" w:rsidP="00BE10D3">
      <w:pPr>
        <w:pStyle w:val="ListParagraph"/>
        <w:numPr>
          <w:ilvl w:val="0"/>
          <w:numId w:val="26"/>
        </w:numPr>
        <w:tabs>
          <w:tab w:val="left" w:pos="567"/>
        </w:tabs>
        <w:ind w:left="0" w:firstLine="0"/>
        <w:jc w:val="both"/>
        <w:rPr>
          <w:rFonts w:cs="Tahoma"/>
          <w:kern w:val="3"/>
          <w:sz w:val="27"/>
          <w:szCs w:val="27"/>
          <w:lang w:eastAsia="en-US"/>
        </w:rPr>
      </w:pPr>
      <w:r w:rsidRPr="00BE10D3">
        <w:rPr>
          <w:sz w:val="27"/>
          <w:szCs w:val="27"/>
        </w:rPr>
        <w:t xml:space="preserve">забезпечити обладнанням Олекснадрівську </w:t>
      </w:r>
      <w:r w:rsidRPr="00BE10D3">
        <w:rPr>
          <w:rFonts w:cs="Tahoma"/>
          <w:kern w:val="3"/>
          <w:sz w:val="27"/>
          <w:szCs w:val="27"/>
          <w:lang w:eastAsia="en-US"/>
        </w:rPr>
        <w:t>міську клінічну лікарню м. Києва в тому числі відремонтовані відділення на загальну суму 39 153,6 тис. грн.</w:t>
      </w:r>
    </w:p>
    <w:p w:rsidR="00BD20EE" w:rsidRPr="00BE10D3" w:rsidRDefault="00BD20EE" w:rsidP="00BE10D3">
      <w:pPr>
        <w:pStyle w:val="ListParagraph"/>
        <w:numPr>
          <w:ilvl w:val="0"/>
          <w:numId w:val="26"/>
        </w:numPr>
        <w:tabs>
          <w:tab w:val="left" w:pos="567"/>
        </w:tabs>
        <w:ind w:left="0" w:firstLine="0"/>
        <w:jc w:val="both"/>
        <w:rPr>
          <w:rFonts w:cs="Tahoma"/>
          <w:kern w:val="3"/>
          <w:sz w:val="27"/>
          <w:szCs w:val="27"/>
          <w:lang w:eastAsia="en-US"/>
        </w:rPr>
      </w:pPr>
      <w:r w:rsidRPr="00BE10D3">
        <w:rPr>
          <w:rFonts w:cs="Tahoma"/>
          <w:kern w:val="3"/>
          <w:sz w:val="27"/>
          <w:szCs w:val="27"/>
          <w:lang w:eastAsia="en-US"/>
        </w:rPr>
        <w:t>закуплено 24 одиниці автомобілів екстреної (швидкої) медичної допомоги типу В) на загальну суму 50 202 тис. грн</w:t>
      </w:r>
    </w:p>
    <w:p w:rsidR="00BD20EE" w:rsidRPr="00BE10D3" w:rsidRDefault="00BD20EE" w:rsidP="00BE10D3">
      <w:pPr>
        <w:pStyle w:val="ListParagraph"/>
        <w:numPr>
          <w:ilvl w:val="0"/>
          <w:numId w:val="26"/>
        </w:numPr>
        <w:tabs>
          <w:tab w:val="left" w:pos="567"/>
        </w:tabs>
        <w:ind w:left="0" w:firstLine="0"/>
        <w:jc w:val="both"/>
        <w:rPr>
          <w:rFonts w:cs="Tahoma"/>
          <w:kern w:val="3"/>
          <w:sz w:val="27"/>
          <w:szCs w:val="27"/>
          <w:lang w:eastAsia="en-US"/>
        </w:rPr>
      </w:pPr>
      <w:r w:rsidRPr="00BE10D3">
        <w:rPr>
          <w:rFonts w:cs="Tahoma"/>
          <w:kern w:val="3"/>
          <w:sz w:val="27"/>
          <w:szCs w:val="27"/>
          <w:lang w:eastAsia="en-US"/>
        </w:rPr>
        <w:t>забезпечити обладнанням Київську міську клінічну лікарню № 1 в тому числі відремонтовані відділення на загальну суму 54 049 тис. грн.</w:t>
      </w:r>
    </w:p>
    <w:p w:rsidR="00BD20EE" w:rsidRPr="00BE10D3" w:rsidRDefault="00BD20EE" w:rsidP="00BE10D3">
      <w:pPr>
        <w:pStyle w:val="ListParagraph"/>
        <w:numPr>
          <w:ilvl w:val="0"/>
          <w:numId w:val="26"/>
        </w:numPr>
        <w:tabs>
          <w:tab w:val="left" w:pos="567"/>
        </w:tabs>
        <w:ind w:left="0" w:firstLine="0"/>
        <w:jc w:val="both"/>
        <w:rPr>
          <w:rFonts w:cs="Tahoma"/>
          <w:kern w:val="3"/>
          <w:sz w:val="27"/>
          <w:szCs w:val="27"/>
          <w:lang w:eastAsia="en-US"/>
        </w:rPr>
      </w:pPr>
      <w:r w:rsidRPr="00BE10D3">
        <w:rPr>
          <w:rFonts w:cs="Tahoma"/>
          <w:kern w:val="3"/>
          <w:sz w:val="27"/>
          <w:szCs w:val="27"/>
          <w:lang w:eastAsia="en-US"/>
        </w:rPr>
        <w:t>Закупити та модернізовати рентгенологічне обладнання в 13 закладах охорони здоров’я на загальну суму 85 931 тис. грн.</w:t>
      </w:r>
    </w:p>
    <w:p w:rsidR="00BD20EE" w:rsidRPr="00BE10D3" w:rsidRDefault="00BD20EE" w:rsidP="00BE10D3">
      <w:pPr>
        <w:pStyle w:val="ListParagraph"/>
        <w:numPr>
          <w:ilvl w:val="0"/>
          <w:numId w:val="26"/>
        </w:numPr>
        <w:tabs>
          <w:tab w:val="left" w:pos="567"/>
        </w:tabs>
        <w:ind w:left="0" w:firstLine="0"/>
        <w:jc w:val="both"/>
        <w:rPr>
          <w:rFonts w:cs="Tahoma"/>
          <w:kern w:val="3"/>
          <w:sz w:val="27"/>
          <w:szCs w:val="27"/>
          <w:lang w:eastAsia="en-US"/>
        </w:rPr>
      </w:pPr>
      <w:r w:rsidRPr="00BE10D3">
        <w:rPr>
          <w:rFonts w:cs="Tahoma"/>
          <w:kern w:val="3"/>
          <w:sz w:val="27"/>
          <w:szCs w:val="27"/>
          <w:lang w:eastAsia="en-US"/>
        </w:rPr>
        <w:t>Для дитячих закладів охорони здоров’я у 2018 році закуплено обладнання на загальну суму 65 491 тис грн.</w:t>
      </w:r>
    </w:p>
    <w:p w:rsidR="00BD20EE" w:rsidRPr="00BE10D3" w:rsidRDefault="00BD20EE" w:rsidP="00BE10D3">
      <w:pPr>
        <w:pStyle w:val="ListParagraph"/>
        <w:numPr>
          <w:ilvl w:val="0"/>
          <w:numId w:val="26"/>
        </w:numPr>
        <w:tabs>
          <w:tab w:val="left" w:pos="567"/>
        </w:tabs>
        <w:ind w:left="0" w:firstLine="0"/>
        <w:jc w:val="both"/>
        <w:rPr>
          <w:rFonts w:cs="Tahoma"/>
          <w:kern w:val="3"/>
          <w:sz w:val="27"/>
          <w:szCs w:val="27"/>
          <w:lang w:eastAsia="en-US"/>
        </w:rPr>
      </w:pPr>
      <w:r w:rsidRPr="00BE10D3">
        <w:rPr>
          <w:rFonts w:cs="Tahoma"/>
          <w:kern w:val="3"/>
          <w:sz w:val="27"/>
          <w:szCs w:val="27"/>
          <w:lang w:eastAsia="en-US"/>
        </w:rPr>
        <w:t>Для пологодопоміжних закладів охорони здоров’я у 2018 році закуплено обладнання на загальну суму 115 237,56 тис. грн</w:t>
      </w:r>
    </w:p>
    <w:p w:rsidR="00BD20EE" w:rsidRPr="00BE10D3" w:rsidRDefault="00BD20EE" w:rsidP="00BE10D3">
      <w:pPr>
        <w:pStyle w:val="ListParagraph"/>
        <w:numPr>
          <w:ilvl w:val="0"/>
          <w:numId w:val="26"/>
        </w:numPr>
        <w:tabs>
          <w:tab w:val="left" w:pos="567"/>
        </w:tabs>
        <w:ind w:left="0" w:firstLine="0"/>
        <w:jc w:val="both"/>
        <w:rPr>
          <w:rFonts w:cs="Tahoma"/>
          <w:kern w:val="3"/>
          <w:sz w:val="27"/>
          <w:szCs w:val="27"/>
          <w:lang w:eastAsia="en-US"/>
        </w:rPr>
      </w:pPr>
      <w:r w:rsidRPr="00BE10D3">
        <w:rPr>
          <w:rFonts w:cs="Tahoma"/>
          <w:kern w:val="3"/>
          <w:sz w:val="27"/>
          <w:szCs w:val="27"/>
          <w:lang w:eastAsia="en-US"/>
        </w:rPr>
        <w:t>Всі травматологічні відділення міста оснащені сучасним медичним обладнанням (операційні флюороскопічні мобільні системи (С-арки), спеціально обладнані операційні столи, артроскопічні комплекси, силовий інструментарій для проведення хірургічних втручань) на суму 148 419 тис. грн.</w:t>
      </w:r>
    </w:p>
    <w:p w:rsidR="00BD20EE" w:rsidRPr="00D15B6C" w:rsidRDefault="00BD20EE" w:rsidP="00BE10D3">
      <w:pPr>
        <w:pStyle w:val="ListParagraph"/>
        <w:numPr>
          <w:ilvl w:val="0"/>
          <w:numId w:val="26"/>
        </w:numPr>
        <w:tabs>
          <w:tab w:val="left" w:pos="567"/>
        </w:tabs>
        <w:ind w:left="0" w:firstLine="0"/>
        <w:jc w:val="both"/>
        <w:rPr>
          <w:rFonts w:cs="Tahoma"/>
          <w:kern w:val="3"/>
          <w:sz w:val="28"/>
          <w:szCs w:val="28"/>
          <w:lang w:eastAsia="en-US"/>
        </w:rPr>
      </w:pPr>
      <w:r>
        <w:rPr>
          <w:rFonts w:cs="Tahoma"/>
          <w:kern w:val="3"/>
          <w:sz w:val="28"/>
          <w:szCs w:val="28"/>
          <w:lang w:eastAsia="en-US"/>
        </w:rPr>
        <w:t xml:space="preserve">Оснащено 11 </w:t>
      </w:r>
      <w:r w:rsidRPr="00D15B6C">
        <w:rPr>
          <w:rFonts w:cs="Tahoma"/>
          <w:kern w:val="3"/>
          <w:sz w:val="28"/>
          <w:szCs w:val="28"/>
          <w:lang w:eastAsia="en-US"/>
        </w:rPr>
        <w:t xml:space="preserve">кабінетів </w:t>
      </w:r>
      <w:r w:rsidRPr="00B12FA6">
        <w:rPr>
          <w:rFonts w:cs="Tahoma"/>
          <w:kern w:val="3"/>
          <w:sz w:val="28"/>
          <w:szCs w:val="28"/>
          <w:lang w:eastAsia="en-US"/>
        </w:rPr>
        <w:t>діагностики серцево-судинних захворювань в консультативно-діагностичних центрах міста Києва на суму 8 400 тис. грн.</w:t>
      </w:r>
    </w:p>
    <w:p w:rsidR="00BD20EE" w:rsidRPr="00B12FA6" w:rsidRDefault="00BD20EE" w:rsidP="00BE10D3">
      <w:pPr>
        <w:pStyle w:val="ListParagraph"/>
        <w:numPr>
          <w:ilvl w:val="0"/>
          <w:numId w:val="26"/>
        </w:numPr>
        <w:tabs>
          <w:tab w:val="left" w:pos="567"/>
        </w:tabs>
        <w:ind w:left="0" w:firstLine="0"/>
        <w:jc w:val="both"/>
        <w:rPr>
          <w:rFonts w:cs="Tahoma"/>
          <w:kern w:val="3"/>
          <w:sz w:val="28"/>
          <w:szCs w:val="28"/>
          <w:lang w:eastAsia="en-US"/>
        </w:rPr>
      </w:pPr>
      <w:r>
        <w:rPr>
          <w:rFonts w:cs="Tahoma"/>
          <w:kern w:val="3"/>
          <w:sz w:val="28"/>
          <w:szCs w:val="28"/>
          <w:lang w:eastAsia="en-US"/>
        </w:rPr>
        <w:t>Оснащено</w:t>
      </w:r>
      <w:r w:rsidRPr="00B12FA6">
        <w:rPr>
          <w:rFonts w:cs="Tahoma"/>
          <w:kern w:val="3"/>
          <w:sz w:val="28"/>
          <w:szCs w:val="28"/>
          <w:lang w:eastAsia="en-US"/>
        </w:rPr>
        <w:t xml:space="preserve"> 11 кабінетів „Діабетична стопа” в консультативно-діагностичних центрах м. Києва обладнанням (васкулярні допплери, цифрові хроноамперметричні аналізатори, крісла хірургічні) на загальну суму 11 926,54 тис. грн.</w:t>
      </w:r>
    </w:p>
    <w:p w:rsidR="00BD20EE" w:rsidRDefault="00BD20EE" w:rsidP="00ED7AA2">
      <w:pPr>
        <w:jc w:val="center"/>
        <w:rPr>
          <w:b/>
          <w:bCs/>
          <w:caps/>
          <w:color w:val="365F91"/>
          <w:sz w:val="24"/>
          <w:szCs w:val="24"/>
        </w:rPr>
      </w:pPr>
    </w:p>
    <w:p w:rsidR="00BD20EE" w:rsidRDefault="00BD20EE" w:rsidP="00ED7AA2">
      <w:pPr>
        <w:jc w:val="center"/>
        <w:rPr>
          <w:b/>
          <w:bCs/>
          <w:caps/>
          <w:color w:val="365F91"/>
          <w:sz w:val="24"/>
          <w:szCs w:val="24"/>
        </w:rPr>
      </w:pPr>
    </w:p>
    <w:p w:rsidR="00BD20EE" w:rsidRDefault="00BD20EE" w:rsidP="00ED7AA2">
      <w:pPr>
        <w:jc w:val="center"/>
        <w:rPr>
          <w:b/>
          <w:bCs/>
          <w:caps/>
          <w:color w:val="365F91"/>
          <w:sz w:val="24"/>
          <w:szCs w:val="24"/>
        </w:rPr>
      </w:pPr>
    </w:p>
    <w:p w:rsidR="00BD20EE" w:rsidRDefault="00BD20EE" w:rsidP="00ED7AA2">
      <w:pPr>
        <w:jc w:val="center"/>
        <w:rPr>
          <w:b/>
          <w:bCs/>
          <w:caps/>
          <w:color w:val="365F91"/>
          <w:sz w:val="24"/>
          <w:szCs w:val="24"/>
        </w:rPr>
      </w:pPr>
    </w:p>
    <w:p w:rsidR="00BD20EE" w:rsidRDefault="00BD20EE" w:rsidP="00ED7AA2">
      <w:pPr>
        <w:jc w:val="center"/>
        <w:rPr>
          <w:b/>
          <w:bCs/>
          <w:caps/>
          <w:color w:val="365F91"/>
          <w:sz w:val="24"/>
          <w:szCs w:val="24"/>
        </w:rPr>
      </w:pPr>
    </w:p>
    <w:p w:rsidR="00BD20EE" w:rsidRDefault="00BD20EE" w:rsidP="00ED7AA2">
      <w:pPr>
        <w:jc w:val="center"/>
        <w:rPr>
          <w:b/>
          <w:bCs/>
          <w:caps/>
          <w:color w:val="365F91"/>
          <w:sz w:val="24"/>
          <w:szCs w:val="24"/>
        </w:rPr>
      </w:pPr>
    </w:p>
    <w:p w:rsidR="00BD20EE" w:rsidRDefault="00BD20EE" w:rsidP="00ED7AA2">
      <w:pPr>
        <w:jc w:val="center"/>
        <w:rPr>
          <w:b/>
          <w:bCs/>
          <w:caps/>
          <w:color w:val="365F91"/>
          <w:sz w:val="24"/>
          <w:szCs w:val="24"/>
        </w:rPr>
      </w:pPr>
    </w:p>
    <w:p w:rsidR="00BD20EE" w:rsidRDefault="00BD20EE" w:rsidP="00ED7AA2">
      <w:pPr>
        <w:jc w:val="center"/>
        <w:rPr>
          <w:b/>
          <w:bCs/>
          <w:caps/>
          <w:color w:val="365F91"/>
          <w:sz w:val="24"/>
          <w:szCs w:val="24"/>
        </w:rPr>
      </w:pPr>
    </w:p>
    <w:p w:rsidR="00BD20EE" w:rsidRDefault="00BD20EE" w:rsidP="00ED7AA2">
      <w:pPr>
        <w:jc w:val="center"/>
        <w:rPr>
          <w:b/>
          <w:bCs/>
          <w:caps/>
          <w:color w:val="365F91"/>
          <w:sz w:val="24"/>
          <w:szCs w:val="24"/>
        </w:rPr>
      </w:pPr>
    </w:p>
    <w:p w:rsidR="00BD20EE" w:rsidRDefault="00BD20EE" w:rsidP="00ED7AA2">
      <w:pPr>
        <w:jc w:val="center"/>
        <w:rPr>
          <w:b/>
          <w:bCs/>
          <w:caps/>
          <w:color w:val="365F91"/>
          <w:sz w:val="24"/>
          <w:szCs w:val="24"/>
        </w:rPr>
      </w:pPr>
    </w:p>
    <w:p w:rsidR="00BD20EE" w:rsidRDefault="00BD20EE" w:rsidP="00ED7AA2">
      <w:pPr>
        <w:jc w:val="center"/>
        <w:rPr>
          <w:b/>
          <w:bCs/>
          <w:caps/>
          <w:color w:val="365F91"/>
          <w:sz w:val="24"/>
          <w:szCs w:val="24"/>
        </w:rPr>
      </w:pPr>
    </w:p>
    <w:p w:rsidR="00BD20EE" w:rsidRDefault="00BD20EE" w:rsidP="00ED7AA2">
      <w:pPr>
        <w:jc w:val="center"/>
        <w:rPr>
          <w:b/>
          <w:bCs/>
          <w:caps/>
          <w:color w:val="365F91"/>
          <w:sz w:val="24"/>
          <w:szCs w:val="24"/>
        </w:rPr>
      </w:pPr>
    </w:p>
    <w:p w:rsidR="00BD20EE" w:rsidRDefault="00BD20EE" w:rsidP="00ED7AA2">
      <w:pPr>
        <w:jc w:val="center"/>
        <w:rPr>
          <w:b/>
          <w:bCs/>
          <w:caps/>
          <w:color w:val="365F91"/>
          <w:sz w:val="24"/>
          <w:szCs w:val="24"/>
        </w:rPr>
      </w:pPr>
    </w:p>
    <w:p w:rsidR="00BD20EE" w:rsidRDefault="00BD20EE" w:rsidP="00ED7AA2">
      <w:pPr>
        <w:jc w:val="center"/>
        <w:rPr>
          <w:b/>
          <w:bCs/>
          <w:caps/>
          <w:color w:val="365F91"/>
          <w:sz w:val="24"/>
          <w:szCs w:val="24"/>
        </w:rPr>
      </w:pPr>
    </w:p>
    <w:p w:rsidR="00BD20EE" w:rsidRDefault="00BD20EE" w:rsidP="00ED7AA2">
      <w:pPr>
        <w:jc w:val="center"/>
        <w:rPr>
          <w:b/>
          <w:bCs/>
          <w:caps/>
          <w:color w:val="365F91"/>
          <w:sz w:val="24"/>
          <w:szCs w:val="24"/>
        </w:rPr>
      </w:pPr>
    </w:p>
    <w:p w:rsidR="00BD20EE" w:rsidRDefault="00BD20EE" w:rsidP="00ED7AA2">
      <w:pPr>
        <w:jc w:val="center"/>
        <w:rPr>
          <w:b/>
          <w:bCs/>
          <w:caps/>
          <w:color w:val="365F91"/>
          <w:sz w:val="24"/>
          <w:szCs w:val="24"/>
        </w:rPr>
      </w:pPr>
    </w:p>
    <w:p w:rsidR="00BD20EE" w:rsidRDefault="00BD20EE" w:rsidP="00ED7AA2">
      <w:pPr>
        <w:jc w:val="center"/>
        <w:rPr>
          <w:b/>
          <w:bCs/>
          <w:caps/>
          <w:color w:val="365F91"/>
          <w:sz w:val="24"/>
          <w:szCs w:val="24"/>
        </w:rPr>
      </w:pPr>
    </w:p>
    <w:p w:rsidR="00BD20EE" w:rsidRDefault="00BD20EE" w:rsidP="00ED7AA2">
      <w:pPr>
        <w:jc w:val="center"/>
        <w:rPr>
          <w:b/>
          <w:bCs/>
          <w:caps/>
          <w:color w:val="365F91"/>
          <w:sz w:val="24"/>
          <w:szCs w:val="24"/>
        </w:rPr>
      </w:pPr>
    </w:p>
    <w:p w:rsidR="00BD20EE" w:rsidRPr="00D95CE5" w:rsidRDefault="00BD20EE" w:rsidP="00ED7AA2">
      <w:pPr>
        <w:jc w:val="center"/>
        <w:rPr>
          <w:b/>
          <w:bCs/>
          <w:caps/>
          <w:color w:val="365F91"/>
          <w:sz w:val="24"/>
          <w:szCs w:val="24"/>
        </w:rPr>
      </w:pPr>
    </w:p>
    <w:sectPr w:rsidR="00BD20EE" w:rsidRPr="00D95CE5" w:rsidSect="00326BA0">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0EE" w:rsidRDefault="00BD20EE">
      <w:r>
        <w:separator/>
      </w:r>
    </w:p>
  </w:endnote>
  <w:endnote w:type="continuationSeparator" w:id="0">
    <w:p w:rsidR="00BD20EE" w:rsidRDefault="00BD2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0EE" w:rsidRDefault="00BD20EE">
      <w:r>
        <w:separator/>
      </w:r>
    </w:p>
  </w:footnote>
  <w:footnote w:type="continuationSeparator" w:id="0">
    <w:p w:rsidR="00BD20EE" w:rsidRDefault="00BD20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EE" w:rsidRDefault="00BD20EE" w:rsidP="00B17C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20EE" w:rsidRDefault="00BD20EE" w:rsidP="00AF28A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0EE" w:rsidRDefault="00BD20EE" w:rsidP="00B17C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D20EE" w:rsidRDefault="00BD20EE" w:rsidP="00AF28A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D5896A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EFC1D1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FDEE9A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2E84B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EBC89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F076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6CF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D66F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1658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E76C3C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numFmt w:val="bullet"/>
      <w:lvlText w:val="-"/>
      <w:lvlJc w:val="left"/>
      <w:pPr>
        <w:tabs>
          <w:tab w:val="num" w:pos="720"/>
        </w:tabs>
        <w:ind w:left="720" w:hanging="360"/>
      </w:pPr>
      <w:rPr>
        <w:rFonts w:ascii="Cambria" w:hAnsi="Cambria"/>
      </w:rPr>
    </w:lvl>
  </w:abstractNum>
  <w:abstractNum w:abstractNumId="11">
    <w:nsid w:val="15CA2B30"/>
    <w:multiLevelType w:val="hybridMultilevel"/>
    <w:tmpl w:val="16C49DF6"/>
    <w:lvl w:ilvl="0" w:tplc="457E3FF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54469A"/>
    <w:multiLevelType w:val="hybridMultilevel"/>
    <w:tmpl w:val="31A4CB22"/>
    <w:lvl w:ilvl="0" w:tplc="07DC057E">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8C5359A"/>
    <w:multiLevelType w:val="hybridMultilevel"/>
    <w:tmpl w:val="C766454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2A565C15"/>
    <w:multiLevelType w:val="hybridMultilevel"/>
    <w:tmpl w:val="FB081ACE"/>
    <w:lvl w:ilvl="0" w:tplc="EF089A46">
      <w:start w:val="2"/>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5">
    <w:nsid w:val="32147293"/>
    <w:multiLevelType w:val="multilevel"/>
    <w:tmpl w:val="5FC8F75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35A12CEE"/>
    <w:multiLevelType w:val="hybridMultilevel"/>
    <w:tmpl w:val="70B444A6"/>
    <w:lvl w:ilvl="0" w:tplc="1D34B774">
      <w:start w:val="2"/>
      <w:numFmt w:val="bullet"/>
      <w:lvlText w:val="-"/>
      <w:lvlJc w:val="left"/>
      <w:pPr>
        <w:tabs>
          <w:tab w:val="num" w:pos="610"/>
        </w:tabs>
        <w:ind w:left="610" w:hanging="360"/>
      </w:pPr>
      <w:rPr>
        <w:rFonts w:ascii="Times New Roman" w:eastAsia="Times New Roman" w:hAnsi="Times New Roman" w:hint="default"/>
      </w:rPr>
    </w:lvl>
    <w:lvl w:ilvl="1" w:tplc="04190003" w:tentative="1">
      <w:start w:val="1"/>
      <w:numFmt w:val="bullet"/>
      <w:lvlText w:val="o"/>
      <w:lvlJc w:val="left"/>
      <w:pPr>
        <w:tabs>
          <w:tab w:val="num" w:pos="1330"/>
        </w:tabs>
        <w:ind w:left="1330" w:hanging="360"/>
      </w:pPr>
      <w:rPr>
        <w:rFonts w:ascii="Courier New" w:hAnsi="Courier New" w:hint="default"/>
      </w:rPr>
    </w:lvl>
    <w:lvl w:ilvl="2" w:tplc="04190005" w:tentative="1">
      <w:start w:val="1"/>
      <w:numFmt w:val="bullet"/>
      <w:lvlText w:val=""/>
      <w:lvlJc w:val="left"/>
      <w:pPr>
        <w:tabs>
          <w:tab w:val="num" w:pos="2050"/>
        </w:tabs>
        <w:ind w:left="2050" w:hanging="360"/>
      </w:pPr>
      <w:rPr>
        <w:rFonts w:ascii="Wingdings" w:hAnsi="Wingdings" w:hint="default"/>
      </w:rPr>
    </w:lvl>
    <w:lvl w:ilvl="3" w:tplc="04190001" w:tentative="1">
      <w:start w:val="1"/>
      <w:numFmt w:val="bullet"/>
      <w:lvlText w:val=""/>
      <w:lvlJc w:val="left"/>
      <w:pPr>
        <w:tabs>
          <w:tab w:val="num" w:pos="2770"/>
        </w:tabs>
        <w:ind w:left="2770" w:hanging="360"/>
      </w:pPr>
      <w:rPr>
        <w:rFonts w:ascii="Symbol" w:hAnsi="Symbol" w:hint="default"/>
      </w:rPr>
    </w:lvl>
    <w:lvl w:ilvl="4" w:tplc="04190003" w:tentative="1">
      <w:start w:val="1"/>
      <w:numFmt w:val="bullet"/>
      <w:lvlText w:val="o"/>
      <w:lvlJc w:val="left"/>
      <w:pPr>
        <w:tabs>
          <w:tab w:val="num" w:pos="3490"/>
        </w:tabs>
        <w:ind w:left="3490" w:hanging="360"/>
      </w:pPr>
      <w:rPr>
        <w:rFonts w:ascii="Courier New" w:hAnsi="Courier New" w:hint="default"/>
      </w:rPr>
    </w:lvl>
    <w:lvl w:ilvl="5" w:tplc="04190005" w:tentative="1">
      <w:start w:val="1"/>
      <w:numFmt w:val="bullet"/>
      <w:lvlText w:val=""/>
      <w:lvlJc w:val="left"/>
      <w:pPr>
        <w:tabs>
          <w:tab w:val="num" w:pos="4210"/>
        </w:tabs>
        <w:ind w:left="4210" w:hanging="360"/>
      </w:pPr>
      <w:rPr>
        <w:rFonts w:ascii="Wingdings" w:hAnsi="Wingdings" w:hint="default"/>
      </w:rPr>
    </w:lvl>
    <w:lvl w:ilvl="6" w:tplc="04190001" w:tentative="1">
      <w:start w:val="1"/>
      <w:numFmt w:val="bullet"/>
      <w:lvlText w:val=""/>
      <w:lvlJc w:val="left"/>
      <w:pPr>
        <w:tabs>
          <w:tab w:val="num" w:pos="4930"/>
        </w:tabs>
        <w:ind w:left="4930" w:hanging="360"/>
      </w:pPr>
      <w:rPr>
        <w:rFonts w:ascii="Symbol" w:hAnsi="Symbol" w:hint="default"/>
      </w:rPr>
    </w:lvl>
    <w:lvl w:ilvl="7" w:tplc="04190003" w:tentative="1">
      <w:start w:val="1"/>
      <w:numFmt w:val="bullet"/>
      <w:lvlText w:val="o"/>
      <w:lvlJc w:val="left"/>
      <w:pPr>
        <w:tabs>
          <w:tab w:val="num" w:pos="5650"/>
        </w:tabs>
        <w:ind w:left="5650" w:hanging="360"/>
      </w:pPr>
      <w:rPr>
        <w:rFonts w:ascii="Courier New" w:hAnsi="Courier New" w:hint="default"/>
      </w:rPr>
    </w:lvl>
    <w:lvl w:ilvl="8" w:tplc="04190005" w:tentative="1">
      <w:start w:val="1"/>
      <w:numFmt w:val="bullet"/>
      <w:lvlText w:val=""/>
      <w:lvlJc w:val="left"/>
      <w:pPr>
        <w:tabs>
          <w:tab w:val="num" w:pos="6370"/>
        </w:tabs>
        <w:ind w:left="6370" w:hanging="360"/>
      </w:pPr>
      <w:rPr>
        <w:rFonts w:ascii="Wingdings" w:hAnsi="Wingdings" w:hint="default"/>
      </w:rPr>
    </w:lvl>
  </w:abstractNum>
  <w:abstractNum w:abstractNumId="17">
    <w:nsid w:val="3DFC1D8B"/>
    <w:multiLevelType w:val="hybridMultilevel"/>
    <w:tmpl w:val="90D4BBB0"/>
    <w:lvl w:ilvl="0" w:tplc="B84E31A2">
      <w:numFmt w:val="bullet"/>
      <w:lvlText w:val="-"/>
      <w:lvlJc w:val="left"/>
      <w:pPr>
        <w:ind w:left="92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8F52E44"/>
    <w:multiLevelType w:val="hybridMultilevel"/>
    <w:tmpl w:val="BC70BAE8"/>
    <w:lvl w:ilvl="0" w:tplc="E4288480">
      <w:numFmt w:val="bullet"/>
      <w:lvlText w:val="-"/>
      <w:lvlJc w:val="left"/>
      <w:pPr>
        <w:tabs>
          <w:tab w:val="num" w:pos="610"/>
        </w:tabs>
        <w:ind w:left="610" w:hanging="360"/>
      </w:pPr>
      <w:rPr>
        <w:rFonts w:ascii="Times New Roman" w:eastAsia="Times New Roman" w:hAnsi="Times New Roman" w:hint="default"/>
        <w:b w:val="0"/>
      </w:rPr>
    </w:lvl>
    <w:lvl w:ilvl="1" w:tplc="04190003" w:tentative="1">
      <w:start w:val="1"/>
      <w:numFmt w:val="bullet"/>
      <w:lvlText w:val="o"/>
      <w:lvlJc w:val="left"/>
      <w:pPr>
        <w:tabs>
          <w:tab w:val="num" w:pos="1330"/>
        </w:tabs>
        <w:ind w:left="1330" w:hanging="360"/>
      </w:pPr>
      <w:rPr>
        <w:rFonts w:ascii="Courier New" w:hAnsi="Courier New" w:hint="default"/>
      </w:rPr>
    </w:lvl>
    <w:lvl w:ilvl="2" w:tplc="04190005" w:tentative="1">
      <w:start w:val="1"/>
      <w:numFmt w:val="bullet"/>
      <w:lvlText w:val=""/>
      <w:lvlJc w:val="left"/>
      <w:pPr>
        <w:tabs>
          <w:tab w:val="num" w:pos="2050"/>
        </w:tabs>
        <w:ind w:left="2050" w:hanging="360"/>
      </w:pPr>
      <w:rPr>
        <w:rFonts w:ascii="Wingdings" w:hAnsi="Wingdings" w:hint="default"/>
      </w:rPr>
    </w:lvl>
    <w:lvl w:ilvl="3" w:tplc="04190001" w:tentative="1">
      <w:start w:val="1"/>
      <w:numFmt w:val="bullet"/>
      <w:lvlText w:val=""/>
      <w:lvlJc w:val="left"/>
      <w:pPr>
        <w:tabs>
          <w:tab w:val="num" w:pos="2770"/>
        </w:tabs>
        <w:ind w:left="2770" w:hanging="360"/>
      </w:pPr>
      <w:rPr>
        <w:rFonts w:ascii="Symbol" w:hAnsi="Symbol" w:hint="default"/>
      </w:rPr>
    </w:lvl>
    <w:lvl w:ilvl="4" w:tplc="04190003" w:tentative="1">
      <w:start w:val="1"/>
      <w:numFmt w:val="bullet"/>
      <w:lvlText w:val="o"/>
      <w:lvlJc w:val="left"/>
      <w:pPr>
        <w:tabs>
          <w:tab w:val="num" w:pos="3490"/>
        </w:tabs>
        <w:ind w:left="3490" w:hanging="360"/>
      </w:pPr>
      <w:rPr>
        <w:rFonts w:ascii="Courier New" w:hAnsi="Courier New" w:hint="default"/>
      </w:rPr>
    </w:lvl>
    <w:lvl w:ilvl="5" w:tplc="04190005" w:tentative="1">
      <w:start w:val="1"/>
      <w:numFmt w:val="bullet"/>
      <w:lvlText w:val=""/>
      <w:lvlJc w:val="left"/>
      <w:pPr>
        <w:tabs>
          <w:tab w:val="num" w:pos="4210"/>
        </w:tabs>
        <w:ind w:left="4210" w:hanging="360"/>
      </w:pPr>
      <w:rPr>
        <w:rFonts w:ascii="Wingdings" w:hAnsi="Wingdings" w:hint="default"/>
      </w:rPr>
    </w:lvl>
    <w:lvl w:ilvl="6" w:tplc="04190001" w:tentative="1">
      <w:start w:val="1"/>
      <w:numFmt w:val="bullet"/>
      <w:lvlText w:val=""/>
      <w:lvlJc w:val="left"/>
      <w:pPr>
        <w:tabs>
          <w:tab w:val="num" w:pos="4930"/>
        </w:tabs>
        <w:ind w:left="4930" w:hanging="360"/>
      </w:pPr>
      <w:rPr>
        <w:rFonts w:ascii="Symbol" w:hAnsi="Symbol" w:hint="default"/>
      </w:rPr>
    </w:lvl>
    <w:lvl w:ilvl="7" w:tplc="04190003" w:tentative="1">
      <w:start w:val="1"/>
      <w:numFmt w:val="bullet"/>
      <w:lvlText w:val="o"/>
      <w:lvlJc w:val="left"/>
      <w:pPr>
        <w:tabs>
          <w:tab w:val="num" w:pos="5650"/>
        </w:tabs>
        <w:ind w:left="5650" w:hanging="360"/>
      </w:pPr>
      <w:rPr>
        <w:rFonts w:ascii="Courier New" w:hAnsi="Courier New" w:hint="default"/>
      </w:rPr>
    </w:lvl>
    <w:lvl w:ilvl="8" w:tplc="04190005" w:tentative="1">
      <w:start w:val="1"/>
      <w:numFmt w:val="bullet"/>
      <w:lvlText w:val=""/>
      <w:lvlJc w:val="left"/>
      <w:pPr>
        <w:tabs>
          <w:tab w:val="num" w:pos="6370"/>
        </w:tabs>
        <w:ind w:left="6370" w:hanging="360"/>
      </w:pPr>
      <w:rPr>
        <w:rFonts w:ascii="Wingdings" w:hAnsi="Wingdings" w:hint="default"/>
      </w:rPr>
    </w:lvl>
  </w:abstractNum>
  <w:abstractNum w:abstractNumId="19">
    <w:nsid w:val="4A0609BE"/>
    <w:multiLevelType w:val="hybridMultilevel"/>
    <w:tmpl w:val="3BCA00E6"/>
    <w:lvl w:ilvl="0" w:tplc="3CE81790">
      <w:start w:val="2"/>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0">
    <w:nsid w:val="62EB19D0"/>
    <w:multiLevelType w:val="hybridMultilevel"/>
    <w:tmpl w:val="B0EE1F70"/>
    <w:lvl w:ilvl="0" w:tplc="8E5E3A4A">
      <w:start w:val="2018"/>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65441DD3"/>
    <w:multiLevelType w:val="hybridMultilevel"/>
    <w:tmpl w:val="91AE6132"/>
    <w:lvl w:ilvl="0" w:tplc="D6B22818">
      <w:start w:val="4"/>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6CEC751E"/>
    <w:multiLevelType w:val="hybridMultilevel"/>
    <w:tmpl w:val="F2844662"/>
    <w:lvl w:ilvl="0" w:tplc="6E9E3094">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76167E73"/>
    <w:multiLevelType w:val="hybridMultilevel"/>
    <w:tmpl w:val="CD4467DA"/>
    <w:lvl w:ilvl="0" w:tplc="969C8542">
      <w:start w:val="736"/>
      <w:numFmt w:val="bullet"/>
      <w:lvlText w:val="-"/>
      <w:lvlJc w:val="left"/>
      <w:pPr>
        <w:ind w:left="928"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7D62662A"/>
    <w:multiLevelType w:val="hybridMultilevel"/>
    <w:tmpl w:val="2DFEE8C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22"/>
  </w:num>
  <w:num w:numId="6">
    <w:abstractNumId w:val="20"/>
  </w:num>
  <w:num w:numId="7">
    <w:abstractNumId w:val="11"/>
  </w:num>
  <w:num w:numId="8">
    <w:abstractNumId w:val="16"/>
  </w:num>
  <w:num w:numId="9">
    <w:abstractNumId w:val="14"/>
  </w:num>
  <w:num w:numId="10">
    <w:abstractNumId w:val="21"/>
  </w:num>
  <w:num w:numId="11">
    <w:abstractNumId w:val="12"/>
  </w:num>
  <w:num w:numId="12">
    <w:abstractNumId w:val="13"/>
  </w:num>
  <w:num w:numId="13">
    <w:abstractNumId w:val="15"/>
  </w:num>
  <w:num w:numId="14">
    <w:abstractNumId w:val="19"/>
  </w:num>
  <w:num w:numId="15">
    <w:abstractNumId w:val="18"/>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7AA2"/>
    <w:rsid w:val="00017361"/>
    <w:rsid w:val="00024199"/>
    <w:rsid w:val="000414E8"/>
    <w:rsid w:val="00043F58"/>
    <w:rsid w:val="00067F03"/>
    <w:rsid w:val="000729AA"/>
    <w:rsid w:val="00076C6B"/>
    <w:rsid w:val="00080F77"/>
    <w:rsid w:val="0008639A"/>
    <w:rsid w:val="000A2ABD"/>
    <w:rsid w:val="000B1240"/>
    <w:rsid w:val="000B3807"/>
    <w:rsid w:val="000B781C"/>
    <w:rsid w:val="000C6C0E"/>
    <w:rsid w:val="000D4F6D"/>
    <w:rsid w:val="000F647F"/>
    <w:rsid w:val="000F76D0"/>
    <w:rsid w:val="00102798"/>
    <w:rsid w:val="00110F9D"/>
    <w:rsid w:val="001115B9"/>
    <w:rsid w:val="001319CF"/>
    <w:rsid w:val="00142E22"/>
    <w:rsid w:val="00163A87"/>
    <w:rsid w:val="001646F1"/>
    <w:rsid w:val="00167F97"/>
    <w:rsid w:val="0018163B"/>
    <w:rsid w:val="0019596B"/>
    <w:rsid w:val="0019707B"/>
    <w:rsid w:val="001C7471"/>
    <w:rsid w:val="001D3C03"/>
    <w:rsid w:val="001E5C74"/>
    <w:rsid w:val="001F4D27"/>
    <w:rsid w:val="002020E9"/>
    <w:rsid w:val="00207AD3"/>
    <w:rsid w:val="00207AED"/>
    <w:rsid w:val="00210E92"/>
    <w:rsid w:val="002147F3"/>
    <w:rsid w:val="00224C48"/>
    <w:rsid w:val="002316E9"/>
    <w:rsid w:val="002419A1"/>
    <w:rsid w:val="00246074"/>
    <w:rsid w:val="0024627E"/>
    <w:rsid w:val="00253456"/>
    <w:rsid w:val="00257647"/>
    <w:rsid w:val="00266AC2"/>
    <w:rsid w:val="0026732B"/>
    <w:rsid w:val="00267700"/>
    <w:rsid w:val="00271291"/>
    <w:rsid w:val="00275598"/>
    <w:rsid w:val="00275DDF"/>
    <w:rsid w:val="00284BF3"/>
    <w:rsid w:val="002C2D3E"/>
    <w:rsid w:val="002C4F14"/>
    <w:rsid w:val="002C4FD9"/>
    <w:rsid w:val="002D1CDF"/>
    <w:rsid w:val="002D24E4"/>
    <w:rsid w:val="002D3187"/>
    <w:rsid w:val="003110DD"/>
    <w:rsid w:val="003155E0"/>
    <w:rsid w:val="00326BA0"/>
    <w:rsid w:val="00332DF9"/>
    <w:rsid w:val="00343F53"/>
    <w:rsid w:val="00347951"/>
    <w:rsid w:val="00347BDB"/>
    <w:rsid w:val="00355E6B"/>
    <w:rsid w:val="00362AD5"/>
    <w:rsid w:val="00393967"/>
    <w:rsid w:val="003A675C"/>
    <w:rsid w:val="003B3655"/>
    <w:rsid w:val="003D7FF5"/>
    <w:rsid w:val="003E7D0B"/>
    <w:rsid w:val="003F0DF6"/>
    <w:rsid w:val="00400F20"/>
    <w:rsid w:val="004153B7"/>
    <w:rsid w:val="00424E0C"/>
    <w:rsid w:val="00425888"/>
    <w:rsid w:val="004344BD"/>
    <w:rsid w:val="00445C36"/>
    <w:rsid w:val="00472A28"/>
    <w:rsid w:val="00481543"/>
    <w:rsid w:val="004B0003"/>
    <w:rsid w:val="004B184A"/>
    <w:rsid w:val="004D35B4"/>
    <w:rsid w:val="004E2D3B"/>
    <w:rsid w:val="004F3034"/>
    <w:rsid w:val="004F60D3"/>
    <w:rsid w:val="004F762B"/>
    <w:rsid w:val="00504E0F"/>
    <w:rsid w:val="0053277D"/>
    <w:rsid w:val="005351A2"/>
    <w:rsid w:val="00542484"/>
    <w:rsid w:val="00545FE6"/>
    <w:rsid w:val="00551FC0"/>
    <w:rsid w:val="0055628B"/>
    <w:rsid w:val="00556C93"/>
    <w:rsid w:val="00562DC7"/>
    <w:rsid w:val="005867FB"/>
    <w:rsid w:val="0059042E"/>
    <w:rsid w:val="005911ED"/>
    <w:rsid w:val="00591B0C"/>
    <w:rsid w:val="005A022A"/>
    <w:rsid w:val="005A2082"/>
    <w:rsid w:val="005B0139"/>
    <w:rsid w:val="005B38E5"/>
    <w:rsid w:val="005C1EDB"/>
    <w:rsid w:val="005E604F"/>
    <w:rsid w:val="005F2C83"/>
    <w:rsid w:val="0061174A"/>
    <w:rsid w:val="00615080"/>
    <w:rsid w:val="00616330"/>
    <w:rsid w:val="006334B2"/>
    <w:rsid w:val="006338F1"/>
    <w:rsid w:val="00642CCB"/>
    <w:rsid w:val="00647BF8"/>
    <w:rsid w:val="0066202B"/>
    <w:rsid w:val="006638AF"/>
    <w:rsid w:val="00667599"/>
    <w:rsid w:val="00670089"/>
    <w:rsid w:val="0067427F"/>
    <w:rsid w:val="006A1DAD"/>
    <w:rsid w:val="006E57D9"/>
    <w:rsid w:val="00701E75"/>
    <w:rsid w:val="0071518E"/>
    <w:rsid w:val="00725C99"/>
    <w:rsid w:val="00726A04"/>
    <w:rsid w:val="007361EC"/>
    <w:rsid w:val="00753C54"/>
    <w:rsid w:val="007570ED"/>
    <w:rsid w:val="0076685C"/>
    <w:rsid w:val="007671C1"/>
    <w:rsid w:val="007757AA"/>
    <w:rsid w:val="0078043F"/>
    <w:rsid w:val="007917F9"/>
    <w:rsid w:val="007946FA"/>
    <w:rsid w:val="007B2848"/>
    <w:rsid w:val="007D7D91"/>
    <w:rsid w:val="007E21D6"/>
    <w:rsid w:val="00801C7E"/>
    <w:rsid w:val="008029B0"/>
    <w:rsid w:val="0082167E"/>
    <w:rsid w:val="00843060"/>
    <w:rsid w:val="0085105D"/>
    <w:rsid w:val="0086146A"/>
    <w:rsid w:val="008833A5"/>
    <w:rsid w:val="008A1CC0"/>
    <w:rsid w:val="008A6748"/>
    <w:rsid w:val="008A7839"/>
    <w:rsid w:val="008B72B9"/>
    <w:rsid w:val="008C44C4"/>
    <w:rsid w:val="008C49C2"/>
    <w:rsid w:val="008E0695"/>
    <w:rsid w:val="008F03E9"/>
    <w:rsid w:val="008F2103"/>
    <w:rsid w:val="008F496E"/>
    <w:rsid w:val="008F521E"/>
    <w:rsid w:val="008F559B"/>
    <w:rsid w:val="008F5C1E"/>
    <w:rsid w:val="00900D74"/>
    <w:rsid w:val="009027BF"/>
    <w:rsid w:val="00940E55"/>
    <w:rsid w:val="00944A9E"/>
    <w:rsid w:val="00965C65"/>
    <w:rsid w:val="00985610"/>
    <w:rsid w:val="00985AAB"/>
    <w:rsid w:val="0099048F"/>
    <w:rsid w:val="009A255D"/>
    <w:rsid w:val="009A698A"/>
    <w:rsid w:val="009D10AB"/>
    <w:rsid w:val="009E47D4"/>
    <w:rsid w:val="009E5FF0"/>
    <w:rsid w:val="009E7281"/>
    <w:rsid w:val="00A112CE"/>
    <w:rsid w:val="00A26084"/>
    <w:rsid w:val="00A35A1D"/>
    <w:rsid w:val="00A464E6"/>
    <w:rsid w:val="00A607A3"/>
    <w:rsid w:val="00A7346D"/>
    <w:rsid w:val="00A867FB"/>
    <w:rsid w:val="00AA4ACC"/>
    <w:rsid w:val="00AA5DFA"/>
    <w:rsid w:val="00AA7871"/>
    <w:rsid w:val="00AE63D8"/>
    <w:rsid w:val="00AF0443"/>
    <w:rsid w:val="00AF28A1"/>
    <w:rsid w:val="00B12FA6"/>
    <w:rsid w:val="00B17C5C"/>
    <w:rsid w:val="00B17E00"/>
    <w:rsid w:val="00B304EC"/>
    <w:rsid w:val="00B53692"/>
    <w:rsid w:val="00B54E94"/>
    <w:rsid w:val="00B56CF9"/>
    <w:rsid w:val="00B72FA4"/>
    <w:rsid w:val="00B87CD1"/>
    <w:rsid w:val="00B93679"/>
    <w:rsid w:val="00B948D5"/>
    <w:rsid w:val="00BC7CDE"/>
    <w:rsid w:val="00BD20EE"/>
    <w:rsid w:val="00BD5025"/>
    <w:rsid w:val="00BD7453"/>
    <w:rsid w:val="00BE10D3"/>
    <w:rsid w:val="00BE1C5D"/>
    <w:rsid w:val="00BE6374"/>
    <w:rsid w:val="00C00907"/>
    <w:rsid w:val="00C14F11"/>
    <w:rsid w:val="00C20468"/>
    <w:rsid w:val="00C25326"/>
    <w:rsid w:val="00C33C8F"/>
    <w:rsid w:val="00C55F56"/>
    <w:rsid w:val="00C7313F"/>
    <w:rsid w:val="00C74438"/>
    <w:rsid w:val="00C8591B"/>
    <w:rsid w:val="00C97630"/>
    <w:rsid w:val="00CA324E"/>
    <w:rsid w:val="00CC20B6"/>
    <w:rsid w:val="00CC535B"/>
    <w:rsid w:val="00CD721F"/>
    <w:rsid w:val="00D12F56"/>
    <w:rsid w:val="00D15B6C"/>
    <w:rsid w:val="00D34886"/>
    <w:rsid w:val="00D47752"/>
    <w:rsid w:val="00D5031B"/>
    <w:rsid w:val="00D517F3"/>
    <w:rsid w:val="00D543DB"/>
    <w:rsid w:val="00D55162"/>
    <w:rsid w:val="00D60CD4"/>
    <w:rsid w:val="00D62BD2"/>
    <w:rsid w:val="00D631DA"/>
    <w:rsid w:val="00D95CE5"/>
    <w:rsid w:val="00DA057F"/>
    <w:rsid w:val="00DA6426"/>
    <w:rsid w:val="00DA740C"/>
    <w:rsid w:val="00DD0910"/>
    <w:rsid w:val="00DD5846"/>
    <w:rsid w:val="00DE0517"/>
    <w:rsid w:val="00DE314D"/>
    <w:rsid w:val="00DF1F34"/>
    <w:rsid w:val="00DF5863"/>
    <w:rsid w:val="00E00D89"/>
    <w:rsid w:val="00E15F52"/>
    <w:rsid w:val="00E2154B"/>
    <w:rsid w:val="00E405AC"/>
    <w:rsid w:val="00E42CEC"/>
    <w:rsid w:val="00E64B27"/>
    <w:rsid w:val="00E9607C"/>
    <w:rsid w:val="00EB6327"/>
    <w:rsid w:val="00EC75E9"/>
    <w:rsid w:val="00ED7AA2"/>
    <w:rsid w:val="00EE17B7"/>
    <w:rsid w:val="00EF013B"/>
    <w:rsid w:val="00EF153A"/>
    <w:rsid w:val="00EF53C0"/>
    <w:rsid w:val="00F06275"/>
    <w:rsid w:val="00F16C6D"/>
    <w:rsid w:val="00F2278C"/>
    <w:rsid w:val="00F228F6"/>
    <w:rsid w:val="00F53DE1"/>
    <w:rsid w:val="00F61C58"/>
    <w:rsid w:val="00F6213C"/>
    <w:rsid w:val="00F63EF4"/>
    <w:rsid w:val="00F65516"/>
    <w:rsid w:val="00F95D4F"/>
    <w:rsid w:val="00F9622C"/>
    <w:rsid w:val="00FB35D9"/>
    <w:rsid w:val="00FF62CE"/>
    <w:rsid w:val="00FF676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AA2"/>
    <w:rPr>
      <w:rFonts w:ascii="Times New Roman" w:eastAsia="Times New Roman" w:hAnsi="Times New Roman"/>
      <w:sz w:val="20"/>
      <w:szCs w:val="20"/>
      <w:lang w:val="uk-UA" w:eastAsia="ru-RU"/>
    </w:rPr>
  </w:style>
  <w:style w:type="paragraph" w:styleId="Heading2">
    <w:name w:val="heading 2"/>
    <w:basedOn w:val="Normal"/>
    <w:link w:val="Heading2Char"/>
    <w:uiPriority w:val="99"/>
    <w:qFormat/>
    <w:rsid w:val="0008639A"/>
    <w:pPr>
      <w:spacing w:before="100" w:beforeAutospacing="1" w:after="100" w:afterAutospacing="1"/>
      <w:outlineLvl w:val="1"/>
    </w:pPr>
    <w:rPr>
      <w:b/>
      <w:bCs/>
      <w:sz w:val="36"/>
      <w:szCs w:val="36"/>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8639A"/>
    <w:rPr>
      <w:rFonts w:ascii="Times New Roman" w:hAnsi="Times New Roman" w:cs="Times New Roman"/>
      <w:b/>
      <w:bCs/>
      <w:sz w:val="36"/>
      <w:szCs w:val="36"/>
      <w:lang w:eastAsia="ru-RU"/>
    </w:rPr>
  </w:style>
  <w:style w:type="paragraph" w:styleId="HTMLPreformatted">
    <w:name w:val="HTML Preformatted"/>
    <w:basedOn w:val="Normal"/>
    <w:link w:val="HTMLPreformattedChar"/>
    <w:uiPriority w:val="99"/>
    <w:semiHidden/>
    <w:rsid w:val="00ED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1"/>
      <w:szCs w:val="21"/>
      <w:lang w:val="ru-RU"/>
    </w:rPr>
  </w:style>
  <w:style w:type="character" w:customStyle="1" w:styleId="HTMLPreformattedChar">
    <w:name w:val="HTML Preformatted Char"/>
    <w:basedOn w:val="DefaultParagraphFont"/>
    <w:link w:val="HTMLPreformatted"/>
    <w:uiPriority w:val="99"/>
    <w:semiHidden/>
    <w:locked/>
    <w:rsid w:val="00ED7AA2"/>
    <w:rPr>
      <w:rFonts w:ascii="Courier New" w:hAnsi="Courier New" w:cs="Courier New"/>
      <w:color w:val="000000"/>
      <w:sz w:val="21"/>
      <w:szCs w:val="21"/>
      <w:lang w:eastAsia="ru-RU"/>
    </w:rPr>
  </w:style>
  <w:style w:type="paragraph" w:styleId="NormalWeb">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Normal"/>
    <w:link w:val="NormalWebChar"/>
    <w:uiPriority w:val="99"/>
    <w:rsid w:val="00ED7AA2"/>
    <w:rPr>
      <w:rFonts w:eastAsia="Calibri"/>
      <w:sz w:val="24"/>
    </w:rPr>
  </w:style>
  <w:style w:type="paragraph" w:customStyle="1" w:styleId="2">
    <w:name w:val="обычный2"/>
    <w:basedOn w:val="Normal"/>
    <w:uiPriority w:val="99"/>
    <w:rsid w:val="00ED7AA2"/>
    <w:pPr>
      <w:ind w:firstLine="720"/>
      <w:jc w:val="both"/>
    </w:pPr>
    <w:rPr>
      <w:noProof/>
      <w:kern w:val="28"/>
      <w:sz w:val="22"/>
      <w:szCs w:val="22"/>
    </w:rPr>
  </w:style>
  <w:style w:type="paragraph" w:customStyle="1" w:styleId="1">
    <w:name w:val="Без интервала1"/>
    <w:uiPriority w:val="99"/>
    <w:rsid w:val="00ED7AA2"/>
    <w:rPr>
      <w:rFonts w:eastAsia="Times New Roman" w:cs="Calibri"/>
      <w:lang w:val="ru-RU"/>
    </w:rPr>
  </w:style>
  <w:style w:type="paragraph" w:customStyle="1" w:styleId="ListParagraph1">
    <w:name w:val="List Paragraph1"/>
    <w:basedOn w:val="Normal"/>
    <w:uiPriority w:val="99"/>
    <w:rsid w:val="00ED7AA2"/>
    <w:pPr>
      <w:ind w:left="720"/>
    </w:pPr>
    <w:rPr>
      <w:lang w:val="ru-RU"/>
    </w:rPr>
  </w:style>
  <w:style w:type="paragraph" w:styleId="ListParagraph">
    <w:name w:val="List Paragraph"/>
    <w:aliases w:val="1. Абзац списка,Абзац списка1"/>
    <w:basedOn w:val="Normal"/>
    <w:uiPriority w:val="99"/>
    <w:qFormat/>
    <w:rsid w:val="00FB35D9"/>
    <w:pPr>
      <w:ind w:left="720"/>
      <w:contextualSpacing/>
    </w:pPr>
  </w:style>
  <w:style w:type="character" w:customStyle="1" w:styleId="NormalWebChar">
    <w:name w:val="Normal (Web) Char"/>
    <w:aliases w:val="Обычный (Web) Char,Обычный (Web) Знак Знак Знак Char,Обычный (Web) Знак Знак Знак Знак Знак Знак Char,Обычный (Web) Знак Знак Знак Знак Char,Обычный (Web) Знак Знак Знак1 Знак Знак Знак Знак Знак Знак Знак Зн Знак Знак Знак Char"/>
    <w:link w:val="NormalWeb"/>
    <w:uiPriority w:val="99"/>
    <w:locked/>
    <w:rsid w:val="004F3034"/>
    <w:rPr>
      <w:rFonts w:ascii="Times New Roman" w:hAnsi="Times New Roman"/>
      <w:sz w:val="24"/>
      <w:lang w:val="uk-UA" w:eastAsia="ru-RU"/>
    </w:rPr>
  </w:style>
  <w:style w:type="character" w:styleId="Emphasis">
    <w:name w:val="Emphasis"/>
    <w:basedOn w:val="DefaultParagraphFont"/>
    <w:uiPriority w:val="99"/>
    <w:qFormat/>
    <w:rsid w:val="000B3807"/>
    <w:rPr>
      <w:rFonts w:cs="Times New Roman"/>
      <w:i/>
    </w:rPr>
  </w:style>
  <w:style w:type="paragraph" w:customStyle="1" w:styleId="10">
    <w:name w:val="Обычный1"/>
    <w:uiPriority w:val="99"/>
    <w:rsid w:val="0008639A"/>
    <w:rPr>
      <w:rFonts w:ascii="Times New Roman" w:eastAsia="Times New Roman" w:hAnsi="Times New Roman"/>
      <w:sz w:val="20"/>
      <w:szCs w:val="20"/>
      <w:lang w:val="ru-RU" w:eastAsia="ru-RU"/>
    </w:rPr>
  </w:style>
  <w:style w:type="paragraph" w:customStyle="1" w:styleId="Style7">
    <w:name w:val="Style7"/>
    <w:basedOn w:val="Normal"/>
    <w:uiPriority w:val="99"/>
    <w:rsid w:val="0008639A"/>
    <w:pPr>
      <w:widowControl w:val="0"/>
      <w:autoSpaceDE w:val="0"/>
      <w:autoSpaceDN w:val="0"/>
      <w:adjustRightInd w:val="0"/>
      <w:spacing w:line="230" w:lineRule="exact"/>
      <w:ind w:firstLine="518"/>
      <w:jc w:val="both"/>
    </w:pPr>
    <w:rPr>
      <w:sz w:val="24"/>
      <w:szCs w:val="24"/>
      <w:lang w:val="ru-RU"/>
    </w:rPr>
  </w:style>
  <w:style w:type="character" w:customStyle="1" w:styleId="FontStyle15">
    <w:name w:val="Font Style15"/>
    <w:basedOn w:val="DefaultParagraphFont"/>
    <w:uiPriority w:val="99"/>
    <w:rsid w:val="0008639A"/>
    <w:rPr>
      <w:rFonts w:ascii="Times New Roman" w:hAnsi="Times New Roman" w:cs="Times New Roman"/>
      <w:sz w:val="18"/>
      <w:szCs w:val="18"/>
    </w:rPr>
  </w:style>
  <w:style w:type="paragraph" w:styleId="Header">
    <w:name w:val="header"/>
    <w:basedOn w:val="Normal"/>
    <w:link w:val="HeaderChar"/>
    <w:uiPriority w:val="99"/>
    <w:rsid w:val="00AF28A1"/>
    <w:pPr>
      <w:tabs>
        <w:tab w:val="center" w:pos="4677"/>
        <w:tab w:val="right" w:pos="9355"/>
      </w:tabs>
    </w:pPr>
  </w:style>
  <w:style w:type="character" w:customStyle="1" w:styleId="HeaderChar">
    <w:name w:val="Header Char"/>
    <w:basedOn w:val="DefaultParagraphFont"/>
    <w:link w:val="Header"/>
    <w:uiPriority w:val="99"/>
    <w:semiHidden/>
    <w:locked/>
    <w:rsid w:val="00E00D89"/>
    <w:rPr>
      <w:rFonts w:ascii="Times New Roman" w:hAnsi="Times New Roman" w:cs="Times New Roman"/>
      <w:sz w:val="20"/>
      <w:szCs w:val="20"/>
      <w:lang w:val="uk-UA" w:eastAsia="ru-RU"/>
    </w:rPr>
  </w:style>
  <w:style w:type="character" w:styleId="PageNumber">
    <w:name w:val="page number"/>
    <w:basedOn w:val="DefaultParagraphFont"/>
    <w:uiPriority w:val="99"/>
    <w:rsid w:val="00AF28A1"/>
    <w:rPr>
      <w:rFonts w:cs="Times New Roman"/>
    </w:rPr>
  </w:style>
  <w:style w:type="table" w:styleId="TableGrid">
    <w:name w:val="Table Grid"/>
    <w:basedOn w:val="TableNormal"/>
    <w:uiPriority w:val="99"/>
    <w:locked/>
    <w:rsid w:val="001319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8F521E"/>
    <w:pPr>
      <w:spacing w:after="120"/>
      <w:ind w:left="283"/>
    </w:pPr>
  </w:style>
  <w:style w:type="character" w:customStyle="1" w:styleId="BodyTextIndentChar">
    <w:name w:val="Body Text Indent Char"/>
    <w:basedOn w:val="DefaultParagraphFont"/>
    <w:link w:val="BodyTextIndent"/>
    <w:uiPriority w:val="99"/>
    <w:semiHidden/>
    <w:locked/>
    <w:rsid w:val="008F521E"/>
    <w:rPr>
      <w:rFonts w:eastAsia="Times New Roman" w:cs="Times New Roman"/>
      <w:lang w:val="uk-UA" w:eastAsia="ru-RU"/>
    </w:rPr>
  </w:style>
  <w:style w:type="paragraph" w:styleId="BodyText">
    <w:name w:val="Body Text"/>
    <w:basedOn w:val="Normal"/>
    <w:link w:val="BodyTextChar"/>
    <w:uiPriority w:val="99"/>
    <w:rsid w:val="00DE314D"/>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locked/>
    <w:rsid w:val="00DE314D"/>
    <w:rPr>
      <w:rFonts w:ascii="Calibri" w:hAnsi="Calibri" w:cs="Times New Roman"/>
      <w:sz w:val="22"/>
      <w:lang w:val="uk-UA" w:eastAsia="en-US"/>
    </w:rPr>
  </w:style>
  <w:style w:type="paragraph" w:customStyle="1" w:styleId="NoSpacing1">
    <w:name w:val="No Spacing1"/>
    <w:uiPriority w:val="99"/>
    <w:rsid w:val="00DE314D"/>
    <w:rPr>
      <w:rFonts w:cs="Calibri"/>
      <w:lang w:val="ru-RU" w:eastAsia="ru-RU"/>
    </w:rPr>
  </w:style>
  <w:style w:type="character" w:customStyle="1" w:styleId="docdata">
    <w:name w:val="docdata"/>
    <w:aliases w:val="docy,v5,3940,baiaagaaboqcaaadmg0aaawodqaaaaaaaaaaaaaaaaaaaaaaaaaaaaaaaaaaaaaaaaaaaaaaaaaaaaaaaaaaaaaaaaaaaaaaaaaaaaaaaaaaaaaaaaaaaaaaaaaaaaaaaaaaaaaaaaaaaaaaaaaaaaaaaaaaaaaaaaaaaaaaaaaaaaaaaaaaaaaaaaaaaaaaaaaaaaaaaaaaaaaaaaaaaaaaaaaaaaaaaaaaaaa"/>
    <w:basedOn w:val="DefaultParagraphFont"/>
    <w:uiPriority w:val="99"/>
    <w:rsid w:val="00DE314D"/>
    <w:rPr>
      <w:rFonts w:cs="Times New Roman"/>
    </w:rPr>
  </w:style>
  <w:style w:type="paragraph" w:styleId="BalloonText">
    <w:name w:val="Balloon Text"/>
    <w:basedOn w:val="Normal"/>
    <w:link w:val="BalloonTextChar"/>
    <w:uiPriority w:val="99"/>
    <w:semiHidden/>
    <w:rsid w:val="009D10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2C83"/>
    <w:rPr>
      <w:rFonts w:ascii="Times New Roman" w:hAnsi="Times New Roman" w:cs="Times New Roman"/>
      <w:sz w:val="2"/>
      <w:lang w:val="uk-UA" w:eastAsia="ru-RU"/>
    </w:rPr>
  </w:style>
</w:styles>
</file>

<file path=word/webSettings.xml><?xml version="1.0" encoding="utf-8"?>
<w:webSettings xmlns:r="http://schemas.openxmlformats.org/officeDocument/2006/relationships" xmlns:w="http://schemas.openxmlformats.org/wordprocessingml/2006/main">
  <w:divs>
    <w:div w:id="2088577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28</Pages>
  <Words>8794</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ВИКОНАННЯ БЮДЖЕТУ 2018 РОКУ</dc:title>
  <dc:subject/>
  <dc:creator>Klient</dc:creator>
  <cp:keywords/>
  <dc:description/>
  <cp:lastModifiedBy>grashenko</cp:lastModifiedBy>
  <cp:revision>2</cp:revision>
  <cp:lastPrinted>2019-03-14T11:27:00Z</cp:lastPrinted>
  <dcterms:created xsi:type="dcterms:W3CDTF">2019-03-14T12:37:00Z</dcterms:created>
  <dcterms:modified xsi:type="dcterms:W3CDTF">2019-03-14T12:37:00Z</dcterms:modified>
</cp:coreProperties>
</file>