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07A" w:rsidRPr="000705FF" w:rsidRDefault="000705FF" w:rsidP="0077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lang w:val="ru-RU"/>
        </w:rPr>
        <w:t xml:space="preserve">На </w:t>
      </w:r>
      <w:r>
        <w:rPr>
          <w:b/>
          <w:bCs/>
          <w:sz w:val="28"/>
          <w:szCs w:val="28"/>
        </w:rPr>
        <w:t xml:space="preserve">виконання статті 28 Бюджетного кодексу України, Департамент охорони здоров’я виконавчого органу Київської міської ради (Київської міської державної адміністрації) як головний розпорядник коштів оприлюднює </w:t>
      </w:r>
      <w:r w:rsidRPr="000705FF">
        <w:rPr>
          <w:b/>
          <w:bCs/>
          <w:sz w:val="28"/>
          <w:szCs w:val="28"/>
        </w:rPr>
        <w:t>звіт про виконання</w:t>
      </w:r>
      <w:r>
        <w:rPr>
          <w:b/>
          <w:bCs/>
          <w:sz w:val="28"/>
          <w:szCs w:val="28"/>
        </w:rPr>
        <w:t xml:space="preserve"> бюджету за 2019 рік</w:t>
      </w:r>
      <w:r w:rsidRPr="000705FF">
        <w:rPr>
          <w:b/>
          <w:bCs/>
          <w:sz w:val="28"/>
          <w:szCs w:val="28"/>
        </w:rPr>
        <w:t xml:space="preserve">. </w:t>
      </w:r>
    </w:p>
    <w:p w:rsidR="003C307A" w:rsidRDefault="003C307A" w:rsidP="0077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ru-RU"/>
        </w:rPr>
      </w:pPr>
    </w:p>
    <w:p w:rsidR="00BD20EE" w:rsidRPr="00757360" w:rsidRDefault="000705FF" w:rsidP="0077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ru-RU"/>
        </w:rPr>
      </w:pPr>
      <w:r>
        <w:rPr>
          <w:b/>
          <w:bCs/>
          <w:sz w:val="28"/>
          <w:szCs w:val="28"/>
          <w:lang w:val="ru-RU"/>
        </w:rPr>
        <w:t xml:space="preserve">ЗВІТ ПРО </w:t>
      </w:r>
      <w:r w:rsidR="00135CEB">
        <w:rPr>
          <w:b/>
          <w:bCs/>
          <w:sz w:val="28"/>
          <w:szCs w:val="28"/>
          <w:lang w:val="ru-RU"/>
        </w:rPr>
        <w:t>В</w:t>
      </w:r>
      <w:r w:rsidR="00BD20EE" w:rsidRPr="00757360">
        <w:rPr>
          <w:b/>
          <w:bCs/>
          <w:sz w:val="28"/>
          <w:szCs w:val="28"/>
          <w:lang w:val="ru-RU"/>
        </w:rPr>
        <w:t>ИКОНАННЯ БЮДЖЕТУ</w:t>
      </w:r>
    </w:p>
    <w:p w:rsidR="00BD20EE" w:rsidRPr="00757360" w:rsidRDefault="00BD20EE" w:rsidP="0077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ru-RU"/>
        </w:rPr>
      </w:pPr>
      <w:r w:rsidRPr="00757360">
        <w:rPr>
          <w:b/>
          <w:bCs/>
          <w:sz w:val="28"/>
          <w:szCs w:val="28"/>
          <w:lang w:val="ru-RU"/>
        </w:rPr>
        <w:t>ГАЛУЗ</w:t>
      </w:r>
      <w:r w:rsidR="00776459">
        <w:rPr>
          <w:b/>
          <w:bCs/>
          <w:sz w:val="28"/>
          <w:szCs w:val="28"/>
          <w:lang w:val="ru-RU"/>
        </w:rPr>
        <w:t>Ь</w:t>
      </w:r>
      <w:r w:rsidRPr="00757360">
        <w:rPr>
          <w:b/>
          <w:bCs/>
          <w:sz w:val="28"/>
          <w:szCs w:val="28"/>
          <w:lang w:val="ru-RU"/>
        </w:rPr>
        <w:t xml:space="preserve"> «ОХОРОНА ЗДОРОВ`Я</w:t>
      </w:r>
      <w:r w:rsidRPr="00757360">
        <w:rPr>
          <w:b/>
          <w:bCs/>
          <w:sz w:val="28"/>
          <w:szCs w:val="28"/>
        </w:rPr>
        <w:t>»</w:t>
      </w:r>
    </w:p>
    <w:p w:rsidR="00BD20EE" w:rsidRPr="00757360" w:rsidRDefault="00776459" w:rsidP="00776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ru-RU"/>
        </w:rPr>
      </w:pPr>
      <w:r w:rsidRPr="00757360">
        <w:rPr>
          <w:b/>
          <w:bCs/>
          <w:sz w:val="28"/>
          <w:szCs w:val="28"/>
          <w:lang w:val="ru-RU"/>
        </w:rPr>
        <w:t>2019 Р</w:t>
      </w:r>
      <w:r>
        <w:rPr>
          <w:b/>
          <w:bCs/>
          <w:sz w:val="28"/>
          <w:szCs w:val="28"/>
          <w:lang w:val="ru-RU"/>
        </w:rPr>
        <w:t>ІК</w:t>
      </w:r>
    </w:p>
    <w:p w:rsidR="00BD20EE" w:rsidRPr="00757360"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ru-RU"/>
        </w:rPr>
      </w:pPr>
    </w:p>
    <w:p w:rsidR="00BD20EE" w:rsidRPr="00757360" w:rsidRDefault="00BD20EE" w:rsidP="007D7D91">
      <w:pPr>
        <w:pStyle w:val="a3"/>
        <w:ind w:firstLine="250"/>
        <w:jc w:val="both"/>
        <w:rPr>
          <w:sz w:val="28"/>
          <w:szCs w:val="28"/>
        </w:rPr>
      </w:pPr>
      <w:r w:rsidRPr="00757360">
        <w:rPr>
          <w:bCs/>
          <w:sz w:val="28"/>
          <w:szCs w:val="28"/>
        </w:rPr>
        <w:tab/>
        <w:t xml:space="preserve">Рішенням Київської міської ради </w:t>
      </w:r>
      <w:r w:rsidRPr="00757360">
        <w:rPr>
          <w:sz w:val="28"/>
          <w:szCs w:val="28"/>
        </w:rPr>
        <w:t xml:space="preserve">від </w:t>
      </w:r>
      <w:r w:rsidR="00633673" w:rsidRPr="00757360">
        <w:rPr>
          <w:sz w:val="28"/>
          <w:szCs w:val="28"/>
        </w:rPr>
        <w:t>13</w:t>
      </w:r>
      <w:r w:rsidRPr="00757360">
        <w:rPr>
          <w:sz w:val="28"/>
          <w:szCs w:val="28"/>
        </w:rPr>
        <w:t xml:space="preserve"> грудня 201</w:t>
      </w:r>
      <w:r w:rsidR="00633673" w:rsidRPr="00757360">
        <w:rPr>
          <w:sz w:val="28"/>
          <w:szCs w:val="28"/>
        </w:rPr>
        <w:t>8</w:t>
      </w:r>
      <w:r w:rsidRPr="00757360">
        <w:rPr>
          <w:sz w:val="28"/>
          <w:szCs w:val="28"/>
        </w:rPr>
        <w:t xml:space="preserve"> року № </w:t>
      </w:r>
      <w:r w:rsidR="00633673" w:rsidRPr="00757360">
        <w:rPr>
          <w:sz w:val="28"/>
          <w:szCs w:val="28"/>
        </w:rPr>
        <w:t>416</w:t>
      </w:r>
      <w:r w:rsidRPr="00757360">
        <w:rPr>
          <w:sz w:val="28"/>
          <w:szCs w:val="28"/>
        </w:rPr>
        <w:t>/</w:t>
      </w:r>
      <w:r w:rsidR="00633673" w:rsidRPr="00757360">
        <w:rPr>
          <w:sz w:val="28"/>
          <w:szCs w:val="28"/>
        </w:rPr>
        <w:t>6467</w:t>
      </w:r>
      <w:r w:rsidRPr="00757360">
        <w:rPr>
          <w:sz w:val="28"/>
          <w:szCs w:val="28"/>
        </w:rPr>
        <w:t xml:space="preserve"> «Про бюджет міста Києва на 201</w:t>
      </w:r>
      <w:r w:rsidR="00633673" w:rsidRPr="00757360">
        <w:rPr>
          <w:sz w:val="28"/>
          <w:szCs w:val="28"/>
        </w:rPr>
        <w:t>9</w:t>
      </w:r>
      <w:r w:rsidRPr="00757360">
        <w:rPr>
          <w:sz w:val="28"/>
          <w:szCs w:val="28"/>
        </w:rPr>
        <w:t xml:space="preserve"> рік»</w:t>
      </w:r>
      <w:r w:rsidRPr="00757360">
        <w:rPr>
          <w:bCs/>
          <w:sz w:val="28"/>
          <w:szCs w:val="28"/>
        </w:rPr>
        <w:t xml:space="preserve"> (зі змінами) </w:t>
      </w:r>
      <w:r w:rsidRPr="00757360">
        <w:rPr>
          <w:sz w:val="28"/>
          <w:szCs w:val="28"/>
        </w:rPr>
        <w:t xml:space="preserve">на утримання закладів охорони здоров’я столиці, </w:t>
      </w:r>
      <w:r w:rsidRPr="00757360">
        <w:rPr>
          <w:bCs/>
          <w:sz w:val="28"/>
          <w:szCs w:val="28"/>
        </w:rPr>
        <w:t>що входять до сфери управління Департаменту охорони здоров’я</w:t>
      </w:r>
      <w:r w:rsidRPr="00757360">
        <w:rPr>
          <w:sz w:val="28"/>
          <w:szCs w:val="28"/>
        </w:rPr>
        <w:t xml:space="preserve">, </w:t>
      </w:r>
      <w:r w:rsidRPr="00757360">
        <w:rPr>
          <w:bCs/>
          <w:sz w:val="28"/>
          <w:szCs w:val="28"/>
        </w:rPr>
        <w:t xml:space="preserve">затверджені </w:t>
      </w:r>
      <w:r w:rsidRPr="00757360">
        <w:rPr>
          <w:sz w:val="28"/>
          <w:szCs w:val="28"/>
        </w:rPr>
        <w:t xml:space="preserve">бюджетні призначення в сумі </w:t>
      </w:r>
      <w:r w:rsidR="00633673" w:rsidRPr="00757360">
        <w:rPr>
          <w:sz w:val="28"/>
          <w:szCs w:val="28"/>
        </w:rPr>
        <w:t>10</w:t>
      </w:r>
      <w:r w:rsidR="00473DDB">
        <w:rPr>
          <w:sz w:val="28"/>
          <w:szCs w:val="28"/>
        </w:rPr>
        <w:t> </w:t>
      </w:r>
      <w:r w:rsidR="00473DDB" w:rsidRPr="00473DDB">
        <w:rPr>
          <w:sz w:val="28"/>
          <w:szCs w:val="28"/>
        </w:rPr>
        <w:t>349</w:t>
      </w:r>
      <w:r w:rsidR="00473DDB">
        <w:rPr>
          <w:sz w:val="28"/>
          <w:szCs w:val="28"/>
        </w:rPr>
        <w:t> </w:t>
      </w:r>
      <w:r w:rsidR="00473DDB" w:rsidRPr="00473DDB">
        <w:rPr>
          <w:sz w:val="28"/>
          <w:szCs w:val="28"/>
        </w:rPr>
        <w:t>191,863</w:t>
      </w:r>
      <w:r w:rsidRPr="00757360">
        <w:rPr>
          <w:sz w:val="28"/>
          <w:szCs w:val="28"/>
        </w:rPr>
        <w:t xml:space="preserve">  тис</w:t>
      </w:r>
      <w:r w:rsidR="00633673" w:rsidRPr="00757360">
        <w:rPr>
          <w:sz w:val="28"/>
          <w:szCs w:val="28"/>
        </w:rPr>
        <w:t>.</w:t>
      </w:r>
      <w:r w:rsidRPr="00757360">
        <w:rPr>
          <w:sz w:val="28"/>
          <w:szCs w:val="28"/>
        </w:rPr>
        <w:t xml:space="preserve"> грн.</w:t>
      </w:r>
      <w:r w:rsidR="0032418B" w:rsidRPr="00757360">
        <w:rPr>
          <w:sz w:val="28"/>
          <w:szCs w:val="28"/>
        </w:rPr>
        <w:t>, з них медична субвенція 4 202 606,0 тис. грн.</w:t>
      </w:r>
    </w:p>
    <w:p w:rsidR="00BD20EE" w:rsidRPr="00757360" w:rsidRDefault="00BD20EE" w:rsidP="004F762B">
      <w:pPr>
        <w:pStyle w:val="a3"/>
        <w:ind w:firstLine="250"/>
        <w:jc w:val="both"/>
        <w:rPr>
          <w:sz w:val="28"/>
          <w:szCs w:val="28"/>
        </w:rPr>
      </w:pPr>
      <w:r w:rsidRPr="00757360">
        <w:rPr>
          <w:sz w:val="28"/>
          <w:szCs w:val="28"/>
        </w:rPr>
        <w:tab/>
        <w:t xml:space="preserve">Освоєно коштів всього – </w:t>
      </w:r>
      <w:r w:rsidR="00633673" w:rsidRPr="00757360">
        <w:rPr>
          <w:sz w:val="28"/>
          <w:szCs w:val="28"/>
        </w:rPr>
        <w:t>10</w:t>
      </w:r>
      <w:r w:rsidR="007F28CA">
        <w:rPr>
          <w:sz w:val="28"/>
          <w:szCs w:val="28"/>
        </w:rPr>
        <w:t> 088 214,949</w:t>
      </w:r>
      <w:r w:rsidRPr="00757360">
        <w:rPr>
          <w:sz w:val="28"/>
          <w:szCs w:val="28"/>
        </w:rPr>
        <w:t xml:space="preserve"> тис.</w:t>
      </w:r>
      <w:r w:rsidR="00633673" w:rsidRPr="00757360">
        <w:rPr>
          <w:sz w:val="28"/>
          <w:szCs w:val="28"/>
        </w:rPr>
        <w:t xml:space="preserve"> </w:t>
      </w:r>
      <w:r w:rsidRPr="00757360">
        <w:rPr>
          <w:sz w:val="28"/>
          <w:szCs w:val="28"/>
        </w:rPr>
        <w:t>грн</w:t>
      </w:r>
      <w:r w:rsidR="00633673" w:rsidRPr="00757360">
        <w:rPr>
          <w:sz w:val="28"/>
          <w:szCs w:val="28"/>
        </w:rPr>
        <w:t xml:space="preserve">, що </w:t>
      </w:r>
      <w:r w:rsidRPr="00757360">
        <w:rPr>
          <w:sz w:val="28"/>
          <w:szCs w:val="28"/>
        </w:rPr>
        <w:t xml:space="preserve">складає </w:t>
      </w:r>
      <w:r w:rsidR="00633673" w:rsidRPr="00757360">
        <w:rPr>
          <w:sz w:val="28"/>
          <w:szCs w:val="28"/>
        </w:rPr>
        <w:t>97,</w:t>
      </w:r>
      <w:r w:rsidR="00473DDB">
        <w:rPr>
          <w:sz w:val="28"/>
          <w:szCs w:val="28"/>
          <w:lang w:val="ru-RU"/>
        </w:rPr>
        <w:t>5</w:t>
      </w:r>
      <w:r w:rsidRPr="00757360">
        <w:rPr>
          <w:sz w:val="28"/>
          <w:szCs w:val="28"/>
        </w:rPr>
        <w:t xml:space="preserve"> %.</w:t>
      </w:r>
    </w:p>
    <w:p w:rsidR="00BD20EE" w:rsidRPr="00757360" w:rsidRDefault="00BD20EE" w:rsidP="001319CF">
      <w:pPr>
        <w:pStyle w:val="a3"/>
        <w:jc w:val="both"/>
        <w:rPr>
          <w:sz w:val="28"/>
          <w:szCs w:val="28"/>
        </w:rPr>
      </w:pP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t>тис.</w:t>
      </w:r>
      <w:r w:rsidR="0032418B" w:rsidRPr="00757360">
        <w:rPr>
          <w:sz w:val="28"/>
          <w:szCs w:val="28"/>
        </w:rPr>
        <w:t xml:space="preserve"> </w:t>
      </w:r>
      <w:r w:rsidRPr="00757360">
        <w:rPr>
          <w:sz w:val="28"/>
          <w:szCs w:val="28"/>
        </w:rPr>
        <w:t>грн.</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7"/>
        <w:gridCol w:w="3301"/>
        <w:gridCol w:w="1966"/>
        <w:gridCol w:w="1966"/>
        <w:gridCol w:w="1313"/>
      </w:tblGrid>
      <w:tr w:rsidR="00BD20EE" w:rsidRPr="00757360" w:rsidTr="000705FF">
        <w:tc>
          <w:tcPr>
            <w:tcW w:w="1007" w:type="dxa"/>
          </w:tcPr>
          <w:p w:rsidR="00BD20EE" w:rsidRPr="00757360" w:rsidRDefault="00BD20EE" w:rsidP="00D73AD5">
            <w:pPr>
              <w:pStyle w:val="a3"/>
              <w:jc w:val="center"/>
              <w:rPr>
                <w:b/>
                <w:sz w:val="28"/>
                <w:szCs w:val="28"/>
              </w:rPr>
            </w:pPr>
            <w:r w:rsidRPr="00757360">
              <w:rPr>
                <w:b/>
                <w:sz w:val="28"/>
                <w:szCs w:val="28"/>
              </w:rPr>
              <w:t>КЕКВ</w:t>
            </w:r>
          </w:p>
        </w:tc>
        <w:tc>
          <w:tcPr>
            <w:tcW w:w="3301" w:type="dxa"/>
          </w:tcPr>
          <w:p w:rsidR="00BD20EE" w:rsidRPr="00757360" w:rsidRDefault="00BD20EE" w:rsidP="00D73AD5">
            <w:pPr>
              <w:pStyle w:val="a3"/>
              <w:jc w:val="center"/>
              <w:rPr>
                <w:b/>
                <w:sz w:val="28"/>
                <w:szCs w:val="28"/>
              </w:rPr>
            </w:pPr>
            <w:r w:rsidRPr="00757360">
              <w:rPr>
                <w:b/>
                <w:sz w:val="28"/>
                <w:szCs w:val="28"/>
              </w:rPr>
              <w:t>Назва коду економічної класифікації видатків</w:t>
            </w:r>
          </w:p>
        </w:tc>
        <w:tc>
          <w:tcPr>
            <w:tcW w:w="1966" w:type="dxa"/>
          </w:tcPr>
          <w:p w:rsidR="00BD20EE" w:rsidRPr="00757360" w:rsidRDefault="00BD20EE" w:rsidP="00D73AD5">
            <w:pPr>
              <w:pStyle w:val="a3"/>
              <w:jc w:val="center"/>
              <w:rPr>
                <w:b/>
                <w:sz w:val="28"/>
                <w:szCs w:val="28"/>
              </w:rPr>
            </w:pPr>
            <w:r w:rsidRPr="00757360">
              <w:rPr>
                <w:b/>
                <w:sz w:val="28"/>
                <w:szCs w:val="28"/>
              </w:rPr>
              <w:t>Уточнений план на 201</w:t>
            </w:r>
            <w:r w:rsidR="00D73AD5" w:rsidRPr="00757360">
              <w:rPr>
                <w:b/>
                <w:sz w:val="28"/>
                <w:szCs w:val="28"/>
                <w:lang w:val="en-US"/>
              </w:rPr>
              <w:t>9</w:t>
            </w:r>
            <w:r w:rsidRPr="00757360">
              <w:rPr>
                <w:b/>
                <w:sz w:val="28"/>
                <w:szCs w:val="28"/>
              </w:rPr>
              <w:t xml:space="preserve"> рік</w:t>
            </w:r>
          </w:p>
        </w:tc>
        <w:tc>
          <w:tcPr>
            <w:tcW w:w="1966" w:type="dxa"/>
          </w:tcPr>
          <w:p w:rsidR="00BD20EE" w:rsidRPr="00757360" w:rsidRDefault="00BD20EE" w:rsidP="00D73AD5">
            <w:pPr>
              <w:pStyle w:val="a3"/>
              <w:jc w:val="center"/>
              <w:rPr>
                <w:b/>
                <w:sz w:val="28"/>
                <w:szCs w:val="28"/>
              </w:rPr>
            </w:pPr>
            <w:r w:rsidRPr="00757360">
              <w:rPr>
                <w:b/>
                <w:sz w:val="28"/>
                <w:szCs w:val="28"/>
              </w:rPr>
              <w:t>Використано коштів</w:t>
            </w:r>
          </w:p>
        </w:tc>
        <w:tc>
          <w:tcPr>
            <w:tcW w:w="1313" w:type="dxa"/>
          </w:tcPr>
          <w:p w:rsidR="00BD20EE" w:rsidRPr="00757360" w:rsidRDefault="00BD20EE" w:rsidP="00D73AD5">
            <w:pPr>
              <w:pStyle w:val="a3"/>
              <w:jc w:val="center"/>
              <w:rPr>
                <w:b/>
                <w:sz w:val="28"/>
                <w:szCs w:val="28"/>
              </w:rPr>
            </w:pPr>
            <w:r w:rsidRPr="00757360">
              <w:rPr>
                <w:b/>
                <w:sz w:val="28"/>
                <w:szCs w:val="28"/>
              </w:rPr>
              <w:t xml:space="preserve">% </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2111</w:t>
            </w:r>
          </w:p>
        </w:tc>
        <w:tc>
          <w:tcPr>
            <w:tcW w:w="3301" w:type="dxa"/>
          </w:tcPr>
          <w:p w:rsidR="00BD20EE" w:rsidRPr="00757360" w:rsidRDefault="00BD20EE" w:rsidP="00AF0443">
            <w:pPr>
              <w:pStyle w:val="a3"/>
              <w:jc w:val="both"/>
              <w:rPr>
                <w:sz w:val="28"/>
                <w:szCs w:val="28"/>
              </w:rPr>
            </w:pPr>
            <w:r w:rsidRPr="00757360">
              <w:rPr>
                <w:sz w:val="28"/>
                <w:szCs w:val="28"/>
              </w:rPr>
              <w:t>Заробітна плата</w:t>
            </w:r>
          </w:p>
        </w:tc>
        <w:tc>
          <w:tcPr>
            <w:tcW w:w="1966" w:type="dxa"/>
          </w:tcPr>
          <w:p w:rsidR="00BD20EE" w:rsidRPr="00757360" w:rsidRDefault="00633673" w:rsidP="00D73AD5">
            <w:pPr>
              <w:pStyle w:val="a3"/>
              <w:jc w:val="right"/>
              <w:rPr>
                <w:sz w:val="28"/>
                <w:szCs w:val="28"/>
              </w:rPr>
            </w:pPr>
            <w:r w:rsidRPr="00757360">
              <w:rPr>
                <w:sz w:val="28"/>
                <w:szCs w:val="28"/>
              </w:rPr>
              <w:t>4 471 323,724</w:t>
            </w:r>
          </w:p>
        </w:tc>
        <w:tc>
          <w:tcPr>
            <w:tcW w:w="1966" w:type="dxa"/>
          </w:tcPr>
          <w:p w:rsidR="00BD20EE" w:rsidRPr="00757360" w:rsidRDefault="00633673" w:rsidP="00D73AD5">
            <w:pPr>
              <w:pStyle w:val="a3"/>
              <w:jc w:val="right"/>
              <w:rPr>
                <w:sz w:val="28"/>
                <w:szCs w:val="28"/>
              </w:rPr>
            </w:pPr>
            <w:r w:rsidRPr="00757360">
              <w:rPr>
                <w:sz w:val="28"/>
                <w:szCs w:val="28"/>
              </w:rPr>
              <w:t>4 471 102,161</w:t>
            </w:r>
          </w:p>
        </w:tc>
        <w:tc>
          <w:tcPr>
            <w:tcW w:w="1313" w:type="dxa"/>
          </w:tcPr>
          <w:p w:rsidR="00BD20EE" w:rsidRPr="00757360" w:rsidRDefault="00BD20EE" w:rsidP="00D73AD5">
            <w:pPr>
              <w:pStyle w:val="a3"/>
              <w:jc w:val="right"/>
              <w:rPr>
                <w:sz w:val="28"/>
                <w:szCs w:val="28"/>
              </w:rPr>
            </w:pPr>
            <w:r w:rsidRPr="00757360">
              <w:rPr>
                <w:sz w:val="28"/>
                <w:szCs w:val="28"/>
              </w:rPr>
              <w:t>100%</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2120</w:t>
            </w:r>
          </w:p>
        </w:tc>
        <w:tc>
          <w:tcPr>
            <w:tcW w:w="3301" w:type="dxa"/>
          </w:tcPr>
          <w:p w:rsidR="00BD20EE" w:rsidRPr="00757360" w:rsidRDefault="00BD20EE" w:rsidP="00AF0443">
            <w:pPr>
              <w:pStyle w:val="a3"/>
              <w:jc w:val="both"/>
              <w:rPr>
                <w:sz w:val="28"/>
                <w:szCs w:val="28"/>
              </w:rPr>
            </w:pPr>
            <w:r w:rsidRPr="00757360">
              <w:rPr>
                <w:sz w:val="28"/>
                <w:szCs w:val="28"/>
              </w:rPr>
              <w:t>Нарахування на заробітну плату</w:t>
            </w:r>
          </w:p>
        </w:tc>
        <w:tc>
          <w:tcPr>
            <w:tcW w:w="1966" w:type="dxa"/>
          </w:tcPr>
          <w:p w:rsidR="00BD20EE" w:rsidRPr="00757360" w:rsidRDefault="00633673" w:rsidP="00D73AD5">
            <w:pPr>
              <w:pStyle w:val="a3"/>
              <w:jc w:val="right"/>
              <w:rPr>
                <w:sz w:val="28"/>
                <w:szCs w:val="28"/>
              </w:rPr>
            </w:pPr>
            <w:r w:rsidRPr="00757360">
              <w:rPr>
                <w:sz w:val="28"/>
                <w:szCs w:val="28"/>
              </w:rPr>
              <w:t>983 687,178</w:t>
            </w:r>
          </w:p>
        </w:tc>
        <w:tc>
          <w:tcPr>
            <w:tcW w:w="1966" w:type="dxa"/>
          </w:tcPr>
          <w:p w:rsidR="00BD20EE" w:rsidRPr="00757360" w:rsidRDefault="00633673" w:rsidP="00D73AD5">
            <w:pPr>
              <w:pStyle w:val="a3"/>
              <w:jc w:val="right"/>
              <w:rPr>
                <w:sz w:val="28"/>
                <w:szCs w:val="28"/>
              </w:rPr>
            </w:pPr>
            <w:r w:rsidRPr="00757360">
              <w:rPr>
                <w:sz w:val="28"/>
                <w:szCs w:val="28"/>
              </w:rPr>
              <w:t>980 204,680</w:t>
            </w:r>
          </w:p>
        </w:tc>
        <w:tc>
          <w:tcPr>
            <w:tcW w:w="1313" w:type="dxa"/>
          </w:tcPr>
          <w:p w:rsidR="00BD20EE" w:rsidRPr="00757360" w:rsidRDefault="00BD20EE" w:rsidP="00D73AD5">
            <w:pPr>
              <w:pStyle w:val="a3"/>
              <w:jc w:val="right"/>
              <w:rPr>
                <w:sz w:val="28"/>
                <w:szCs w:val="28"/>
              </w:rPr>
            </w:pPr>
            <w:r w:rsidRPr="00757360">
              <w:rPr>
                <w:sz w:val="28"/>
                <w:szCs w:val="28"/>
              </w:rPr>
              <w:t>99,6%</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2210</w:t>
            </w:r>
          </w:p>
        </w:tc>
        <w:tc>
          <w:tcPr>
            <w:tcW w:w="3301" w:type="dxa"/>
          </w:tcPr>
          <w:p w:rsidR="00BD20EE" w:rsidRPr="00757360" w:rsidRDefault="00BD20EE" w:rsidP="00AF0443">
            <w:pPr>
              <w:pStyle w:val="a3"/>
              <w:jc w:val="both"/>
              <w:rPr>
                <w:sz w:val="28"/>
                <w:szCs w:val="28"/>
              </w:rPr>
            </w:pPr>
            <w:r w:rsidRPr="00757360">
              <w:rPr>
                <w:sz w:val="28"/>
                <w:szCs w:val="28"/>
              </w:rPr>
              <w:t>Предмети, матеріали, обладнання та інвентар</w:t>
            </w:r>
          </w:p>
        </w:tc>
        <w:tc>
          <w:tcPr>
            <w:tcW w:w="1966" w:type="dxa"/>
          </w:tcPr>
          <w:p w:rsidR="00BD20EE" w:rsidRPr="00757360" w:rsidRDefault="00633673" w:rsidP="00D73AD5">
            <w:pPr>
              <w:pStyle w:val="a3"/>
              <w:jc w:val="right"/>
              <w:rPr>
                <w:sz w:val="28"/>
                <w:szCs w:val="28"/>
              </w:rPr>
            </w:pPr>
            <w:r w:rsidRPr="00757360">
              <w:rPr>
                <w:sz w:val="28"/>
                <w:szCs w:val="28"/>
              </w:rPr>
              <w:t>286 428,214</w:t>
            </w:r>
          </w:p>
        </w:tc>
        <w:tc>
          <w:tcPr>
            <w:tcW w:w="1966" w:type="dxa"/>
          </w:tcPr>
          <w:p w:rsidR="00BD20EE" w:rsidRPr="00757360" w:rsidRDefault="00633673" w:rsidP="00D73AD5">
            <w:pPr>
              <w:pStyle w:val="a3"/>
              <w:jc w:val="right"/>
              <w:rPr>
                <w:sz w:val="28"/>
                <w:szCs w:val="28"/>
              </w:rPr>
            </w:pPr>
            <w:r w:rsidRPr="00757360">
              <w:rPr>
                <w:sz w:val="28"/>
                <w:szCs w:val="28"/>
              </w:rPr>
              <w:t>284 691,603</w:t>
            </w:r>
          </w:p>
        </w:tc>
        <w:tc>
          <w:tcPr>
            <w:tcW w:w="1313" w:type="dxa"/>
          </w:tcPr>
          <w:p w:rsidR="00BD20EE" w:rsidRPr="00757360" w:rsidRDefault="00BD20EE" w:rsidP="00D73AD5">
            <w:pPr>
              <w:pStyle w:val="a3"/>
              <w:jc w:val="right"/>
              <w:rPr>
                <w:sz w:val="28"/>
                <w:szCs w:val="28"/>
              </w:rPr>
            </w:pPr>
            <w:r w:rsidRPr="00757360">
              <w:rPr>
                <w:sz w:val="28"/>
                <w:szCs w:val="28"/>
              </w:rPr>
              <w:t>99,</w:t>
            </w:r>
            <w:r w:rsidR="00633673" w:rsidRPr="00757360">
              <w:rPr>
                <w:sz w:val="28"/>
                <w:szCs w:val="28"/>
              </w:rPr>
              <w:t>4</w:t>
            </w:r>
            <w:r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2220</w:t>
            </w:r>
          </w:p>
        </w:tc>
        <w:tc>
          <w:tcPr>
            <w:tcW w:w="3301" w:type="dxa"/>
          </w:tcPr>
          <w:p w:rsidR="00BD20EE" w:rsidRPr="00757360" w:rsidRDefault="00BD20EE" w:rsidP="00AF0443">
            <w:pPr>
              <w:pStyle w:val="a3"/>
              <w:jc w:val="both"/>
              <w:rPr>
                <w:sz w:val="28"/>
                <w:szCs w:val="28"/>
              </w:rPr>
            </w:pPr>
            <w:r w:rsidRPr="00757360">
              <w:rPr>
                <w:sz w:val="28"/>
                <w:szCs w:val="28"/>
              </w:rPr>
              <w:t>Медикаменти та перев’язувальні матеріали</w:t>
            </w:r>
          </w:p>
        </w:tc>
        <w:tc>
          <w:tcPr>
            <w:tcW w:w="1966" w:type="dxa"/>
          </w:tcPr>
          <w:p w:rsidR="00BD20EE" w:rsidRPr="00757360" w:rsidRDefault="00BD20EE" w:rsidP="00D73AD5">
            <w:pPr>
              <w:pStyle w:val="a3"/>
              <w:jc w:val="right"/>
              <w:rPr>
                <w:sz w:val="28"/>
                <w:szCs w:val="28"/>
              </w:rPr>
            </w:pPr>
            <w:r w:rsidRPr="00757360">
              <w:rPr>
                <w:sz w:val="28"/>
                <w:szCs w:val="28"/>
              </w:rPr>
              <w:t>1</w:t>
            </w:r>
            <w:r w:rsidR="00633673" w:rsidRPr="00757360">
              <w:rPr>
                <w:sz w:val="28"/>
                <w:szCs w:val="28"/>
              </w:rPr>
              <w:t> 240 691,094</w:t>
            </w:r>
          </w:p>
        </w:tc>
        <w:tc>
          <w:tcPr>
            <w:tcW w:w="1966" w:type="dxa"/>
          </w:tcPr>
          <w:p w:rsidR="00BD20EE" w:rsidRPr="00757360" w:rsidRDefault="00633673" w:rsidP="00D73AD5">
            <w:pPr>
              <w:pStyle w:val="a3"/>
              <w:jc w:val="right"/>
              <w:rPr>
                <w:sz w:val="28"/>
                <w:szCs w:val="28"/>
              </w:rPr>
            </w:pPr>
            <w:r w:rsidRPr="00757360">
              <w:rPr>
                <w:sz w:val="28"/>
                <w:szCs w:val="28"/>
              </w:rPr>
              <w:t>1 196 176,373</w:t>
            </w:r>
          </w:p>
        </w:tc>
        <w:tc>
          <w:tcPr>
            <w:tcW w:w="1313" w:type="dxa"/>
          </w:tcPr>
          <w:p w:rsidR="00BD20EE" w:rsidRPr="00757360" w:rsidRDefault="00633673" w:rsidP="00D73AD5">
            <w:pPr>
              <w:pStyle w:val="a3"/>
              <w:jc w:val="right"/>
              <w:rPr>
                <w:sz w:val="28"/>
                <w:szCs w:val="28"/>
              </w:rPr>
            </w:pPr>
            <w:r w:rsidRPr="00757360">
              <w:rPr>
                <w:sz w:val="28"/>
                <w:szCs w:val="28"/>
              </w:rPr>
              <w:t>96,4</w:t>
            </w:r>
            <w:r w:rsidR="00BD20EE"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2230</w:t>
            </w:r>
          </w:p>
        </w:tc>
        <w:tc>
          <w:tcPr>
            <w:tcW w:w="3301" w:type="dxa"/>
          </w:tcPr>
          <w:p w:rsidR="00BD20EE" w:rsidRPr="00757360" w:rsidRDefault="00BD20EE" w:rsidP="00AF0443">
            <w:pPr>
              <w:pStyle w:val="a3"/>
              <w:jc w:val="both"/>
              <w:rPr>
                <w:sz w:val="28"/>
                <w:szCs w:val="28"/>
              </w:rPr>
            </w:pPr>
            <w:r w:rsidRPr="00757360">
              <w:rPr>
                <w:sz w:val="28"/>
                <w:szCs w:val="28"/>
              </w:rPr>
              <w:t>Продукти харчування</w:t>
            </w:r>
          </w:p>
        </w:tc>
        <w:tc>
          <w:tcPr>
            <w:tcW w:w="1966" w:type="dxa"/>
          </w:tcPr>
          <w:p w:rsidR="00BD20EE" w:rsidRPr="00757360" w:rsidRDefault="00633673" w:rsidP="00D73AD5">
            <w:pPr>
              <w:pStyle w:val="a3"/>
              <w:jc w:val="right"/>
              <w:rPr>
                <w:sz w:val="28"/>
                <w:szCs w:val="28"/>
              </w:rPr>
            </w:pPr>
            <w:r w:rsidRPr="00757360">
              <w:rPr>
                <w:sz w:val="28"/>
                <w:szCs w:val="28"/>
              </w:rPr>
              <w:t>181 481,871</w:t>
            </w:r>
          </w:p>
        </w:tc>
        <w:tc>
          <w:tcPr>
            <w:tcW w:w="1966" w:type="dxa"/>
          </w:tcPr>
          <w:p w:rsidR="00BD20EE" w:rsidRPr="00757360" w:rsidRDefault="00633673" w:rsidP="00D73AD5">
            <w:pPr>
              <w:pStyle w:val="a3"/>
              <w:jc w:val="right"/>
              <w:rPr>
                <w:sz w:val="28"/>
                <w:szCs w:val="28"/>
              </w:rPr>
            </w:pPr>
            <w:r w:rsidRPr="00757360">
              <w:rPr>
                <w:sz w:val="28"/>
                <w:szCs w:val="28"/>
              </w:rPr>
              <w:t>179 979,893</w:t>
            </w:r>
          </w:p>
        </w:tc>
        <w:tc>
          <w:tcPr>
            <w:tcW w:w="1313" w:type="dxa"/>
          </w:tcPr>
          <w:p w:rsidR="00BD20EE" w:rsidRPr="00757360" w:rsidRDefault="00BD20EE" w:rsidP="00D73AD5">
            <w:pPr>
              <w:pStyle w:val="a3"/>
              <w:jc w:val="right"/>
              <w:rPr>
                <w:sz w:val="28"/>
                <w:szCs w:val="28"/>
              </w:rPr>
            </w:pPr>
            <w:r w:rsidRPr="00757360">
              <w:rPr>
                <w:sz w:val="28"/>
                <w:szCs w:val="28"/>
              </w:rPr>
              <w:t>99,</w:t>
            </w:r>
            <w:r w:rsidR="00633673" w:rsidRPr="00757360">
              <w:rPr>
                <w:sz w:val="28"/>
                <w:szCs w:val="28"/>
              </w:rPr>
              <w:t>2</w:t>
            </w:r>
            <w:r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2240</w:t>
            </w:r>
          </w:p>
        </w:tc>
        <w:tc>
          <w:tcPr>
            <w:tcW w:w="3301" w:type="dxa"/>
          </w:tcPr>
          <w:p w:rsidR="00BD20EE" w:rsidRPr="00757360" w:rsidRDefault="00BD20EE" w:rsidP="00AF0443">
            <w:pPr>
              <w:pStyle w:val="a3"/>
              <w:jc w:val="both"/>
              <w:rPr>
                <w:sz w:val="28"/>
                <w:szCs w:val="28"/>
              </w:rPr>
            </w:pPr>
            <w:r w:rsidRPr="00757360">
              <w:rPr>
                <w:sz w:val="28"/>
                <w:szCs w:val="28"/>
              </w:rPr>
              <w:t>Оплата послуг (крім комунальних)</w:t>
            </w:r>
          </w:p>
        </w:tc>
        <w:tc>
          <w:tcPr>
            <w:tcW w:w="1966" w:type="dxa"/>
          </w:tcPr>
          <w:p w:rsidR="00BD20EE" w:rsidRPr="00757360" w:rsidRDefault="00633673" w:rsidP="00D73AD5">
            <w:pPr>
              <w:pStyle w:val="a3"/>
              <w:jc w:val="right"/>
              <w:rPr>
                <w:sz w:val="28"/>
                <w:szCs w:val="28"/>
              </w:rPr>
            </w:pPr>
            <w:r w:rsidRPr="00757360">
              <w:rPr>
                <w:sz w:val="28"/>
                <w:szCs w:val="28"/>
              </w:rPr>
              <w:t>338 565,310</w:t>
            </w:r>
          </w:p>
        </w:tc>
        <w:tc>
          <w:tcPr>
            <w:tcW w:w="1966" w:type="dxa"/>
          </w:tcPr>
          <w:p w:rsidR="00BD20EE" w:rsidRPr="00757360" w:rsidRDefault="00633673" w:rsidP="00D73AD5">
            <w:pPr>
              <w:pStyle w:val="a3"/>
              <w:jc w:val="right"/>
              <w:rPr>
                <w:sz w:val="28"/>
                <w:szCs w:val="28"/>
              </w:rPr>
            </w:pPr>
            <w:r w:rsidRPr="00757360">
              <w:rPr>
                <w:sz w:val="28"/>
                <w:szCs w:val="28"/>
              </w:rPr>
              <w:t>332 449,928</w:t>
            </w:r>
          </w:p>
        </w:tc>
        <w:tc>
          <w:tcPr>
            <w:tcW w:w="1313" w:type="dxa"/>
          </w:tcPr>
          <w:p w:rsidR="00BD20EE" w:rsidRPr="00757360" w:rsidRDefault="00BD20EE" w:rsidP="00D73AD5">
            <w:pPr>
              <w:pStyle w:val="a3"/>
              <w:jc w:val="right"/>
              <w:rPr>
                <w:sz w:val="28"/>
                <w:szCs w:val="28"/>
              </w:rPr>
            </w:pPr>
            <w:r w:rsidRPr="00757360">
              <w:rPr>
                <w:sz w:val="28"/>
                <w:szCs w:val="28"/>
              </w:rPr>
              <w:t>98,</w:t>
            </w:r>
            <w:r w:rsidR="00633673" w:rsidRPr="00757360">
              <w:rPr>
                <w:sz w:val="28"/>
                <w:szCs w:val="28"/>
              </w:rPr>
              <w:t>2</w:t>
            </w:r>
            <w:r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2270</w:t>
            </w:r>
          </w:p>
        </w:tc>
        <w:tc>
          <w:tcPr>
            <w:tcW w:w="3301" w:type="dxa"/>
          </w:tcPr>
          <w:p w:rsidR="00BD20EE" w:rsidRPr="00757360" w:rsidRDefault="00BD20EE" w:rsidP="00AF0443">
            <w:pPr>
              <w:pStyle w:val="a3"/>
              <w:jc w:val="both"/>
              <w:rPr>
                <w:sz w:val="28"/>
                <w:szCs w:val="28"/>
              </w:rPr>
            </w:pPr>
            <w:r w:rsidRPr="00757360">
              <w:rPr>
                <w:sz w:val="28"/>
                <w:szCs w:val="28"/>
              </w:rPr>
              <w:t>Оплата комунальних послуг та енергоносіїв</w:t>
            </w:r>
          </w:p>
        </w:tc>
        <w:tc>
          <w:tcPr>
            <w:tcW w:w="1966" w:type="dxa"/>
          </w:tcPr>
          <w:p w:rsidR="00BD20EE" w:rsidRPr="00757360" w:rsidRDefault="00633673" w:rsidP="00D73AD5">
            <w:pPr>
              <w:pStyle w:val="a3"/>
              <w:jc w:val="right"/>
              <w:rPr>
                <w:sz w:val="28"/>
                <w:szCs w:val="28"/>
              </w:rPr>
            </w:pPr>
            <w:r w:rsidRPr="00757360">
              <w:rPr>
                <w:sz w:val="28"/>
                <w:szCs w:val="28"/>
              </w:rPr>
              <w:t>538 681,515</w:t>
            </w:r>
          </w:p>
        </w:tc>
        <w:tc>
          <w:tcPr>
            <w:tcW w:w="1966" w:type="dxa"/>
          </w:tcPr>
          <w:p w:rsidR="00BD20EE" w:rsidRPr="00757360" w:rsidRDefault="00633673" w:rsidP="00D73AD5">
            <w:pPr>
              <w:pStyle w:val="a3"/>
              <w:jc w:val="right"/>
              <w:rPr>
                <w:sz w:val="28"/>
                <w:szCs w:val="28"/>
              </w:rPr>
            </w:pPr>
            <w:r w:rsidRPr="00757360">
              <w:rPr>
                <w:sz w:val="28"/>
                <w:szCs w:val="28"/>
              </w:rPr>
              <w:t>487 740,625</w:t>
            </w:r>
          </w:p>
        </w:tc>
        <w:tc>
          <w:tcPr>
            <w:tcW w:w="1313" w:type="dxa"/>
          </w:tcPr>
          <w:p w:rsidR="00BD20EE" w:rsidRPr="00757360" w:rsidRDefault="00633673" w:rsidP="00D73AD5">
            <w:pPr>
              <w:pStyle w:val="a3"/>
              <w:jc w:val="right"/>
              <w:rPr>
                <w:sz w:val="28"/>
                <w:szCs w:val="28"/>
              </w:rPr>
            </w:pPr>
            <w:r w:rsidRPr="00757360">
              <w:rPr>
                <w:sz w:val="28"/>
                <w:szCs w:val="28"/>
              </w:rPr>
              <w:t>90,5</w:t>
            </w:r>
            <w:r w:rsidR="00BD20EE" w:rsidRPr="00757360">
              <w:rPr>
                <w:sz w:val="28"/>
                <w:szCs w:val="28"/>
              </w:rPr>
              <w:t>%</w:t>
            </w:r>
          </w:p>
        </w:tc>
      </w:tr>
      <w:tr w:rsidR="007F28CA" w:rsidRPr="00757360" w:rsidTr="000705FF">
        <w:tc>
          <w:tcPr>
            <w:tcW w:w="1007" w:type="dxa"/>
          </w:tcPr>
          <w:p w:rsidR="007F28CA" w:rsidRPr="00757360" w:rsidRDefault="007F28CA" w:rsidP="00AF0443">
            <w:pPr>
              <w:pStyle w:val="a3"/>
              <w:jc w:val="both"/>
              <w:rPr>
                <w:sz w:val="28"/>
                <w:szCs w:val="28"/>
              </w:rPr>
            </w:pPr>
            <w:r>
              <w:rPr>
                <w:sz w:val="28"/>
                <w:szCs w:val="28"/>
              </w:rPr>
              <w:t>2282</w:t>
            </w:r>
          </w:p>
        </w:tc>
        <w:tc>
          <w:tcPr>
            <w:tcW w:w="3301" w:type="dxa"/>
          </w:tcPr>
          <w:p w:rsidR="007F28CA" w:rsidRPr="00757360" w:rsidRDefault="007F28CA" w:rsidP="00AF0443">
            <w:pPr>
              <w:pStyle w:val="a3"/>
              <w:jc w:val="both"/>
              <w:rPr>
                <w:sz w:val="28"/>
                <w:szCs w:val="28"/>
              </w:rPr>
            </w:pPr>
            <w:r>
              <w:rPr>
                <w:sz w:val="28"/>
                <w:szCs w:val="28"/>
              </w:rPr>
              <w:t>Окремі заходи по реалізації державних програм</w:t>
            </w:r>
          </w:p>
        </w:tc>
        <w:tc>
          <w:tcPr>
            <w:tcW w:w="1966" w:type="dxa"/>
          </w:tcPr>
          <w:p w:rsidR="007F28CA" w:rsidRPr="00757360" w:rsidRDefault="007F28CA" w:rsidP="00D73AD5">
            <w:pPr>
              <w:pStyle w:val="a3"/>
              <w:jc w:val="right"/>
              <w:rPr>
                <w:sz w:val="28"/>
                <w:szCs w:val="28"/>
              </w:rPr>
            </w:pPr>
            <w:r>
              <w:rPr>
                <w:sz w:val="28"/>
                <w:szCs w:val="28"/>
              </w:rPr>
              <w:t>2 442,0</w:t>
            </w:r>
          </w:p>
        </w:tc>
        <w:tc>
          <w:tcPr>
            <w:tcW w:w="1966" w:type="dxa"/>
          </w:tcPr>
          <w:p w:rsidR="007F28CA" w:rsidRPr="00757360" w:rsidRDefault="007F28CA" w:rsidP="00D73AD5">
            <w:pPr>
              <w:pStyle w:val="a3"/>
              <w:jc w:val="right"/>
              <w:rPr>
                <w:sz w:val="28"/>
                <w:szCs w:val="28"/>
              </w:rPr>
            </w:pPr>
            <w:r>
              <w:rPr>
                <w:sz w:val="28"/>
                <w:szCs w:val="28"/>
              </w:rPr>
              <w:t>2 442,0</w:t>
            </w:r>
          </w:p>
        </w:tc>
        <w:tc>
          <w:tcPr>
            <w:tcW w:w="1313" w:type="dxa"/>
          </w:tcPr>
          <w:p w:rsidR="007F28CA" w:rsidRPr="00757360" w:rsidRDefault="007F28CA" w:rsidP="00D73AD5">
            <w:pPr>
              <w:pStyle w:val="a3"/>
              <w:jc w:val="right"/>
              <w:rPr>
                <w:sz w:val="28"/>
                <w:szCs w:val="28"/>
              </w:rPr>
            </w:pPr>
            <w:r>
              <w:rPr>
                <w:sz w:val="28"/>
                <w:szCs w:val="28"/>
              </w:rPr>
              <w:t>100,0%%</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2710</w:t>
            </w:r>
          </w:p>
        </w:tc>
        <w:tc>
          <w:tcPr>
            <w:tcW w:w="3301" w:type="dxa"/>
          </w:tcPr>
          <w:p w:rsidR="00BD20EE" w:rsidRPr="00757360" w:rsidRDefault="00BD20EE" w:rsidP="00AF0443">
            <w:pPr>
              <w:pStyle w:val="a3"/>
              <w:jc w:val="both"/>
              <w:rPr>
                <w:sz w:val="28"/>
                <w:szCs w:val="28"/>
              </w:rPr>
            </w:pPr>
            <w:r w:rsidRPr="00757360">
              <w:rPr>
                <w:sz w:val="28"/>
                <w:szCs w:val="28"/>
              </w:rPr>
              <w:t>Виплата пенсій і допомоги</w:t>
            </w:r>
          </w:p>
        </w:tc>
        <w:tc>
          <w:tcPr>
            <w:tcW w:w="1966" w:type="dxa"/>
          </w:tcPr>
          <w:p w:rsidR="00BD20EE" w:rsidRPr="00757360" w:rsidRDefault="00633673" w:rsidP="00D73AD5">
            <w:pPr>
              <w:pStyle w:val="a3"/>
              <w:jc w:val="right"/>
              <w:rPr>
                <w:sz w:val="28"/>
                <w:szCs w:val="28"/>
              </w:rPr>
            </w:pPr>
            <w:r w:rsidRPr="00757360">
              <w:rPr>
                <w:sz w:val="28"/>
                <w:szCs w:val="28"/>
              </w:rPr>
              <w:t>19 646,214</w:t>
            </w:r>
          </w:p>
        </w:tc>
        <w:tc>
          <w:tcPr>
            <w:tcW w:w="1966" w:type="dxa"/>
          </w:tcPr>
          <w:p w:rsidR="00BD20EE" w:rsidRPr="00757360" w:rsidRDefault="00633673" w:rsidP="00D73AD5">
            <w:pPr>
              <w:pStyle w:val="a3"/>
              <w:jc w:val="right"/>
              <w:rPr>
                <w:sz w:val="28"/>
                <w:szCs w:val="28"/>
              </w:rPr>
            </w:pPr>
            <w:r w:rsidRPr="00757360">
              <w:rPr>
                <w:sz w:val="28"/>
                <w:szCs w:val="28"/>
              </w:rPr>
              <w:t>19 338,636</w:t>
            </w:r>
          </w:p>
        </w:tc>
        <w:tc>
          <w:tcPr>
            <w:tcW w:w="1313" w:type="dxa"/>
          </w:tcPr>
          <w:p w:rsidR="00BD20EE" w:rsidRPr="00757360" w:rsidRDefault="00633673" w:rsidP="00D73AD5">
            <w:pPr>
              <w:pStyle w:val="a3"/>
              <w:jc w:val="right"/>
              <w:rPr>
                <w:sz w:val="28"/>
                <w:szCs w:val="28"/>
              </w:rPr>
            </w:pPr>
            <w:r w:rsidRPr="00757360">
              <w:rPr>
                <w:sz w:val="28"/>
                <w:szCs w:val="28"/>
              </w:rPr>
              <w:t>98,4</w:t>
            </w:r>
            <w:r w:rsidR="00BD20EE"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2730</w:t>
            </w:r>
          </w:p>
        </w:tc>
        <w:tc>
          <w:tcPr>
            <w:tcW w:w="3301" w:type="dxa"/>
          </w:tcPr>
          <w:p w:rsidR="00BD20EE" w:rsidRPr="00757360" w:rsidRDefault="00BD20EE" w:rsidP="00AF0443">
            <w:pPr>
              <w:pStyle w:val="a3"/>
              <w:jc w:val="both"/>
              <w:rPr>
                <w:sz w:val="28"/>
                <w:szCs w:val="28"/>
              </w:rPr>
            </w:pPr>
            <w:r w:rsidRPr="00757360">
              <w:rPr>
                <w:sz w:val="28"/>
                <w:szCs w:val="28"/>
              </w:rPr>
              <w:t>Інші виплати населенню</w:t>
            </w:r>
          </w:p>
        </w:tc>
        <w:tc>
          <w:tcPr>
            <w:tcW w:w="1966" w:type="dxa"/>
          </w:tcPr>
          <w:p w:rsidR="00BD20EE" w:rsidRPr="00757360" w:rsidRDefault="00BD20EE" w:rsidP="00D73AD5">
            <w:pPr>
              <w:pStyle w:val="a3"/>
              <w:jc w:val="right"/>
              <w:rPr>
                <w:sz w:val="28"/>
                <w:szCs w:val="28"/>
              </w:rPr>
            </w:pPr>
            <w:r w:rsidRPr="00757360">
              <w:rPr>
                <w:sz w:val="28"/>
                <w:szCs w:val="28"/>
              </w:rPr>
              <w:t>294</w:t>
            </w:r>
            <w:r w:rsidR="00633673" w:rsidRPr="00757360">
              <w:rPr>
                <w:sz w:val="28"/>
                <w:szCs w:val="28"/>
              </w:rPr>
              <w:t> 534,758</w:t>
            </w:r>
          </w:p>
        </w:tc>
        <w:tc>
          <w:tcPr>
            <w:tcW w:w="1966" w:type="dxa"/>
          </w:tcPr>
          <w:p w:rsidR="00BD20EE" w:rsidRPr="00757360" w:rsidRDefault="00633673" w:rsidP="00D73AD5">
            <w:pPr>
              <w:pStyle w:val="a3"/>
              <w:jc w:val="right"/>
              <w:rPr>
                <w:sz w:val="28"/>
                <w:szCs w:val="28"/>
              </w:rPr>
            </w:pPr>
            <w:r w:rsidRPr="00757360">
              <w:rPr>
                <w:sz w:val="28"/>
                <w:szCs w:val="28"/>
              </w:rPr>
              <w:t>293 625,548</w:t>
            </w:r>
          </w:p>
        </w:tc>
        <w:tc>
          <w:tcPr>
            <w:tcW w:w="1313" w:type="dxa"/>
          </w:tcPr>
          <w:p w:rsidR="00BD20EE" w:rsidRPr="00757360" w:rsidRDefault="00710619" w:rsidP="00D73AD5">
            <w:pPr>
              <w:pStyle w:val="a3"/>
              <w:jc w:val="right"/>
              <w:rPr>
                <w:sz w:val="28"/>
                <w:szCs w:val="28"/>
              </w:rPr>
            </w:pPr>
            <w:r w:rsidRPr="00757360">
              <w:rPr>
                <w:sz w:val="28"/>
                <w:szCs w:val="28"/>
              </w:rPr>
              <w:t>99,7</w:t>
            </w:r>
            <w:r w:rsidR="00BD20EE"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2800</w:t>
            </w:r>
          </w:p>
        </w:tc>
        <w:tc>
          <w:tcPr>
            <w:tcW w:w="3301" w:type="dxa"/>
          </w:tcPr>
          <w:p w:rsidR="00BD20EE" w:rsidRPr="00757360" w:rsidRDefault="00BD20EE" w:rsidP="00AF0443">
            <w:pPr>
              <w:pStyle w:val="a3"/>
              <w:jc w:val="both"/>
              <w:rPr>
                <w:sz w:val="28"/>
                <w:szCs w:val="28"/>
              </w:rPr>
            </w:pPr>
            <w:r w:rsidRPr="00757360">
              <w:rPr>
                <w:sz w:val="28"/>
                <w:szCs w:val="28"/>
              </w:rPr>
              <w:t>Інші поточні видатки</w:t>
            </w:r>
          </w:p>
        </w:tc>
        <w:tc>
          <w:tcPr>
            <w:tcW w:w="1966" w:type="dxa"/>
          </w:tcPr>
          <w:p w:rsidR="00BD20EE" w:rsidRPr="00757360" w:rsidRDefault="00710619" w:rsidP="00D73AD5">
            <w:pPr>
              <w:pStyle w:val="a3"/>
              <w:jc w:val="right"/>
              <w:rPr>
                <w:sz w:val="28"/>
                <w:szCs w:val="28"/>
              </w:rPr>
            </w:pPr>
            <w:r w:rsidRPr="00757360">
              <w:rPr>
                <w:sz w:val="28"/>
                <w:szCs w:val="28"/>
              </w:rPr>
              <w:t>7 879,149</w:t>
            </w:r>
          </w:p>
        </w:tc>
        <w:tc>
          <w:tcPr>
            <w:tcW w:w="1966" w:type="dxa"/>
          </w:tcPr>
          <w:p w:rsidR="00BD20EE" w:rsidRPr="00757360" w:rsidRDefault="00710619" w:rsidP="00D73AD5">
            <w:pPr>
              <w:pStyle w:val="a3"/>
              <w:jc w:val="right"/>
              <w:rPr>
                <w:sz w:val="28"/>
                <w:szCs w:val="28"/>
              </w:rPr>
            </w:pPr>
            <w:r w:rsidRPr="00757360">
              <w:rPr>
                <w:sz w:val="28"/>
                <w:szCs w:val="28"/>
              </w:rPr>
              <w:t>3 164,448</w:t>
            </w:r>
          </w:p>
        </w:tc>
        <w:tc>
          <w:tcPr>
            <w:tcW w:w="1313" w:type="dxa"/>
          </w:tcPr>
          <w:p w:rsidR="00BD20EE" w:rsidRPr="00757360" w:rsidRDefault="00710619" w:rsidP="00D73AD5">
            <w:pPr>
              <w:pStyle w:val="a3"/>
              <w:jc w:val="right"/>
              <w:rPr>
                <w:sz w:val="28"/>
                <w:szCs w:val="28"/>
              </w:rPr>
            </w:pPr>
            <w:r w:rsidRPr="00757360">
              <w:rPr>
                <w:sz w:val="28"/>
                <w:szCs w:val="28"/>
              </w:rPr>
              <w:t>40,2</w:t>
            </w:r>
            <w:r w:rsidR="00BD20EE" w:rsidRPr="00757360">
              <w:rPr>
                <w:sz w:val="28"/>
                <w:szCs w:val="28"/>
              </w:rPr>
              <w:t>%</w:t>
            </w:r>
          </w:p>
        </w:tc>
      </w:tr>
      <w:tr w:rsidR="000705FF" w:rsidRPr="00757360" w:rsidTr="005C1D8F">
        <w:tc>
          <w:tcPr>
            <w:tcW w:w="4308" w:type="dxa"/>
            <w:gridSpan w:val="2"/>
          </w:tcPr>
          <w:p w:rsidR="000705FF" w:rsidRPr="00757360" w:rsidRDefault="000705FF" w:rsidP="00AF0443">
            <w:pPr>
              <w:pStyle w:val="a3"/>
              <w:jc w:val="both"/>
              <w:rPr>
                <w:b/>
                <w:sz w:val="28"/>
                <w:szCs w:val="28"/>
              </w:rPr>
            </w:pPr>
            <w:r w:rsidRPr="00757360">
              <w:rPr>
                <w:b/>
                <w:sz w:val="28"/>
                <w:szCs w:val="28"/>
              </w:rPr>
              <w:t>Разом загальний фонд</w:t>
            </w:r>
          </w:p>
        </w:tc>
        <w:tc>
          <w:tcPr>
            <w:tcW w:w="1966" w:type="dxa"/>
          </w:tcPr>
          <w:p w:rsidR="000705FF" w:rsidRPr="00757360" w:rsidRDefault="000705FF" w:rsidP="00D73AD5">
            <w:pPr>
              <w:pStyle w:val="a3"/>
              <w:jc w:val="right"/>
              <w:rPr>
                <w:b/>
                <w:sz w:val="28"/>
                <w:szCs w:val="28"/>
              </w:rPr>
            </w:pPr>
            <w:r w:rsidRPr="00757360">
              <w:rPr>
                <w:b/>
                <w:sz w:val="28"/>
                <w:szCs w:val="28"/>
              </w:rPr>
              <w:t>8 362 921,469</w:t>
            </w:r>
          </w:p>
        </w:tc>
        <w:tc>
          <w:tcPr>
            <w:tcW w:w="1966" w:type="dxa"/>
          </w:tcPr>
          <w:p w:rsidR="000705FF" w:rsidRPr="00757360" w:rsidRDefault="000705FF" w:rsidP="00D73AD5">
            <w:pPr>
              <w:pStyle w:val="a3"/>
              <w:jc w:val="right"/>
              <w:rPr>
                <w:b/>
                <w:sz w:val="28"/>
                <w:szCs w:val="28"/>
              </w:rPr>
            </w:pPr>
            <w:r w:rsidRPr="00757360">
              <w:rPr>
                <w:b/>
                <w:sz w:val="28"/>
                <w:szCs w:val="28"/>
              </w:rPr>
              <w:t>8 248 476,33</w:t>
            </w:r>
            <w:r>
              <w:rPr>
                <w:b/>
                <w:sz w:val="28"/>
                <w:szCs w:val="28"/>
              </w:rPr>
              <w:t>8</w:t>
            </w:r>
          </w:p>
        </w:tc>
        <w:tc>
          <w:tcPr>
            <w:tcW w:w="1313" w:type="dxa"/>
          </w:tcPr>
          <w:p w:rsidR="000705FF" w:rsidRPr="00757360" w:rsidRDefault="000705FF" w:rsidP="00D73AD5">
            <w:pPr>
              <w:pStyle w:val="a3"/>
              <w:jc w:val="right"/>
              <w:rPr>
                <w:b/>
                <w:sz w:val="28"/>
                <w:szCs w:val="28"/>
              </w:rPr>
            </w:pPr>
            <w:r w:rsidRPr="00757360">
              <w:rPr>
                <w:b/>
                <w:sz w:val="28"/>
                <w:szCs w:val="28"/>
              </w:rPr>
              <w:t>98,6 %</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t>3110</w:t>
            </w:r>
          </w:p>
        </w:tc>
        <w:tc>
          <w:tcPr>
            <w:tcW w:w="3301" w:type="dxa"/>
          </w:tcPr>
          <w:p w:rsidR="00BD20EE" w:rsidRPr="00757360" w:rsidRDefault="00BD20EE" w:rsidP="00AF0443">
            <w:pPr>
              <w:pStyle w:val="a3"/>
              <w:jc w:val="both"/>
              <w:rPr>
                <w:sz w:val="28"/>
                <w:szCs w:val="28"/>
              </w:rPr>
            </w:pPr>
            <w:r w:rsidRPr="00757360">
              <w:rPr>
                <w:sz w:val="28"/>
                <w:szCs w:val="28"/>
              </w:rPr>
              <w:t>Придбання обладнання і предметів довгострокового користування</w:t>
            </w:r>
          </w:p>
        </w:tc>
        <w:tc>
          <w:tcPr>
            <w:tcW w:w="1966" w:type="dxa"/>
          </w:tcPr>
          <w:p w:rsidR="00BD20EE" w:rsidRPr="00F4398A" w:rsidRDefault="00F4398A" w:rsidP="00D73AD5">
            <w:pPr>
              <w:pStyle w:val="a3"/>
              <w:jc w:val="right"/>
              <w:rPr>
                <w:sz w:val="28"/>
                <w:szCs w:val="28"/>
                <w:lang w:val="ru-RU"/>
              </w:rPr>
            </w:pPr>
            <w:r>
              <w:rPr>
                <w:sz w:val="28"/>
                <w:szCs w:val="28"/>
                <w:lang w:val="ru-RU"/>
              </w:rPr>
              <w:t>823 585,073</w:t>
            </w:r>
          </w:p>
        </w:tc>
        <w:tc>
          <w:tcPr>
            <w:tcW w:w="1966" w:type="dxa"/>
          </w:tcPr>
          <w:p w:rsidR="00BD20EE" w:rsidRPr="00757360" w:rsidRDefault="007F28CA" w:rsidP="00D73AD5">
            <w:pPr>
              <w:pStyle w:val="a3"/>
              <w:jc w:val="right"/>
              <w:rPr>
                <w:sz w:val="28"/>
                <w:szCs w:val="28"/>
              </w:rPr>
            </w:pPr>
            <w:r>
              <w:rPr>
                <w:sz w:val="28"/>
                <w:szCs w:val="28"/>
              </w:rPr>
              <w:t>771 016,139</w:t>
            </w:r>
          </w:p>
        </w:tc>
        <w:tc>
          <w:tcPr>
            <w:tcW w:w="1313" w:type="dxa"/>
          </w:tcPr>
          <w:p w:rsidR="00BD20EE" w:rsidRPr="00757360" w:rsidRDefault="007F28CA" w:rsidP="00D73AD5">
            <w:pPr>
              <w:pStyle w:val="a3"/>
              <w:jc w:val="right"/>
              <w:rPr>
                <w:sz w:val="28"/>
                <w:szCs w:val="28"/>
              </w:rPr>
            </w:pPr>
            <w:r>
              <w:rPr>
                <w:sz w:val="28"/>
                <w:szCs w:val="28"/>
              </w:rPr>
              <w:t>9</w:t>
            </w:r>
            <w:r w:rsidR="00F4398A">
              <w:rPr>
                <w:sz w:val="28"/>
                <w:szCs w:val="28"/>
                <w:lang w:val="ru-RU"/>
              </w:rPr>
              <w:t>3</w:t>
            </w:r>
            <w:r>
              <w:rPr>
                <w:sz w:val="28"/>
                <w:szCs w:val="28"/>
              </w:rPr>
              <w:t>,9</w:t>
            </w:r>
            <w:r w:rsidR="00BD20EE" w:rsidRPr="00757360">
              <w:rPr>
                <w:sz w:val="28"/>
                <w:szCs w:val="28"/>
              </w:rPr>
              <w:t>%</w:t>
            </w:r>
          </w:p>
        </w:tc>
      </w:tr>
      <w:tr w:rsidR="00BD20EE" w:rsidRPr="00757360" w:rsidTr="000705FF">
        <w:tc>
          <w:tcPr>
            <w:tcW w:w="1007" w:type="dxa"/>
          </w:tcPr>
          <w:p w:rsidR="00BD20EE" w:rsidRPr="00757360" w:rsidRDefault="00BD20EE" w:rsidP="00AF0443">
            <w:pPr>
              <w:pStyle w:val="a3"/>
              <w:jc w:val="both"/>
              <w:rPr>
                <w:sz w:val="28"/>
                <w:szCs w:val="28"/>
              </w:rPr>
            </w:pPr>
            <w:r w:rsidRPr="00757360">
              <w:rPr>
                <w:sz w:val="28"/>
                <w:szCs w:val="28"/>
              </w:rPr>
              <w:lastRenderedPageBreak/>
              <w:t>3130</w:t>
            </w:r>
          </w:p>
        </w:tc>
        <w:tc>
          <w:tcPr>
            <w:tcW w:w="3301" w:type="dxa"/>
          </w:tcPr>
          <w:p w:rsidR="00BD20EE" w:rsidRPr="00757360" w:rsidRDefault="00BD20EE" w:rsidP="00AF0443">
            <w:pPr>
              <w:pStyle w:val="a3"/>
              <w:jc w:val="both"/>
              <w:rPr>
                <w:sz w:val="28"/>
                <w:szCs w:val="28"/>
              </w:rPr>
            </w:pPr>
            <w:r w:rsidRPr="00757360">
              <w:rPr>
                <w:sz w:val="28"/>
                <w:szCs w:val="28"/>
              </w:rPr>
              <w:t>Капітальний ремонт</w:t>
            </w:r>
            <w:r w:rsidR="00710619" w:rsidRPr="00757360">
              <w:rPr>
                <w:sz w:val="28"/>
                <w:szCs w:val="28"/>
              </w:rPr>
              <w:t>, реконструкція, реставрація</w:t>
            </w:r>
          </w:p>
        </w:tc>
        <w:tc>
          <w:tcPr>
            <w:tcW w:w="1966" w:type="dxa"/>
          </w:tcPr>
          <w:p w:rsidR="00BD20EE" w:rsidRPr="00757360" w:rsidRDefault="00710619" w:rsidP="00D73AD5">
            <w:pPr>
              <w:pStyle w:val="a3"/>
              <w:jc w:val="right"/>
              <w:rPr>
                <w:sz w:val="28"/>
                <w:szCs w:val="28"/>
              </w:rPr>
            </w:pPr>
            <w:r w:rsidRPr="00757360">
              <w:rPr>
                <w:sz w:val="28"/>
                <w:szCs w:val="28"/>
              </w:rPr>
              <w:t>1 162 68</w:t>
            </w:r>
            <w:r w:rsidR="00776459">
              <w:rPr>
                <w:sz w:val="28"/>
                <w:szCs w:val="28"/>
              </w:rPr>
              <w:t>5</w:t>
            </w:r>
            <w:r w:rsidRPr="00757360">
              <w:rPr>
                <w:sz w:val="28"/>
                <w:szCs w:val="28"/>
              </w:rPr>
              <w:t>,</w:t>
            </w:r>
            <w:r w:rsidR="00776459">
              <w:rPr>
                <w:sz w:val="28"/>
                <w:szCs w:val="28"/>
              </w:rPr>
              <w:t>3</w:t>
            </w:r>
            <w:r w:rsidRPr="00757360">
              <w:rPr>
                <w:sz w:val="28"/>
                <w:szCs w:val="28"/>
              </w:rPr>
              <w:t>21</w:t>
            </w:r>
          </w:p>
        </w:tc>
        <w:tc>
          <w:tcPr>
            <w:tcW w:w="1966" w:type="dxa"/>
          </w:tcPr>
          <w:p w:rsidR="00BD20EE" w:rsidRPr="00757360" w:rsidRDefault="00710619" w:rsidP="00D73AD5">
            <w:pPr>
              <w:pStyle w:val="a3"/>
              <w:jc w:val="right"/>
              <w:rPr>
                <w:sz w:val="28"/>
                <w:szCs w:val="28"/>
              </w:rPr>
            </w:pPr>
            <w:r w:rsidRPr="00757360">
              <w:rPr>
                <w:sz w:val="28"/>
                <w:szCs w:val="28"/>
              </w:rPr>
              <w:t>1 068 7</w:t>
            </w:r>
            <w:r w:rsidR="00776459">
              <w:rPr>
                <w:sz w:val="28"/>
                <w:szCs w:val="28"/>
              </w:rPr>
              <w:t>22</w:t>
            </w:r>
            <w:r w:rsidRPr="00757360">
              <w:rPr>
                <w:sz w:val="28"/>
                <w:szCs w:val="28"/>
              </w:rPr>
              <w:t>,472</w:t>
            </w:r>
          </w:p>
        </w:tc>
        <w:tc>
          <w:tcPr>
            <w:tcW w:w="1313" w:type="dxa"/>
          </w:tcPr>
          <w:p w:rsidR="00BD20EE" w:rsidRPr="00757360" w:rsidRDefault="00710619" w:rsidP="00D73AD5">
            <w:pPr>
              <w:pStyle w:val="a3"/>
              <w:jc w:val="right"/>
              <w:rPr>
                <w:sz w:val="28"/>
                <w:szCs w:val="28"/>
              </w:rPr>
            </w:pPr>
            <w:r w:rsidRPr="00757360">
              <w:rPr>
                <w:sz w:val="28"/>
                <w:szCs w:val="28"/>
              </w:rPr>
              <w:t>91,9</w:t>
            </w:r>
            <w:r w:rsidR="00BD20EE" w:rsidRPr="00757360">
              <w:rPr>
                <w:sz w:val="28"/>
                <w:szCs w:val="28"/>
              </w:rPr>
              <w:t>%</w:t>
            </w:r>
          </w:p>
        </w:tc>
      </w:tr>
      <w:tr w:rsidR="000705FF" w:rsidRPr="00757360" w:rsidTr="000705FF">
        <w:tc>
          <w:tcPr>
            <w:tcW w:w="4308" w:type="dxa"/>
            <w:gridSpan w:val="2"/>
          </w:tcPr>
          <w:p w:rsidR="000705FF" w:rsidRPr="00757360" w:rsidRDefault="000705FF" w:rsidP="00AF0443">
            <w:pPr>
              <w:pStyle w:val="a3"/>
              <w:jc w:val="both"/>
              <w:rPr>
                <w:b/>
                <w:sz w:val="28"/>
                <w:szCs w:val="28"/>
              </w:rPr>
            </w:pPr>
            <w:r w:rsidRPr="00757360">
              <w:rPr>
                <w:b/>
                <w:sz w:val="28"/>
                <w:szCs w:val="28"/>
              </w:rPr>
              <w:t>Разом спеціальний фонд</w:t>
            </w:r>
          </w:p>
        </w:tc>
        <w:tc>
          <w:tcPr>
            <w:tcW w:w="1966" w:type="dxa"/>
          </w:tcPr>
          <w:p w:rsidR="000705FF" w:rsidRPr="00F4398A" w:rsidRDefault="000705FF" w:rsidP="00D73AD5">
            <w:pPr>
              <w:pStyle w:val="a3"/>
              <w:jc w:val="right"/>
              <w:rPr>
                <w:b/>
                <w:sz w:val="28"/>
                <w:szCs w:val="28"/>
                <w:lang w:val="ru-RU"/>
              </w:rPr>
            </w:pPr>
            <w:r>
              <w:rPr>
                <w:b/>
                <w:sz w:val="28"/>
                <w:szCs w:val="28"/>
                <w:lang w:val="ru-RU"/>
              </w:rPr>
              <w:t>1 986 270,394</w:t>
            </w:r>
          </w:p>
        </w:tc>
        <w:tc>
          <w:tcPr>
            <w:tcW w:w="1966" w:type="dxa"/>
          </w:tcPr>
          <w:p w:rsidR="000705FF" w:rsidRPr="00757360" w:rsidRDefault="000705FF" w:rsidP="00D73AD5">
            <w:pPr>
              <w:pStyle w:val="a3"/>
              <w:jc w:val="right"/>
              <w:rPr>
                <w:b/>
                <w:sz w:val="28"/>
                <w:szCs w:val="28"/>
              </w:rPr>
            </w:pPr>
            <w:r w:rsidRPr="00757360">
              <w:rPr>
                <w:b/>
                <w:sz w:val="28"/>
                <w:szCs w:val="28"/>
              </w:rPr>
              <w:t>1</w:t>
            </w:r>
            <w:r>
              <w:rPr>
                <w:b/>
                <w:sz w:val="28"/>
                <w:szCs w:val="28"/>
              </w:rPr>
              <w:t> 839 738,611</w:t>
            </w:r>
          </w:p>
        </w:tc>
        <w:tc>
          <w:tcPr>
            <w:tcW w:w="1313" w:type="dxa"/>
          </w:tcPr>
          <w:p w:rsidR="000705FF" w:rsidRPr="00757360" w:rsidRDefault="000705FF" w:rsidP="00D73AD5">
            <w:pPr>
              <w:pStyle w:val="a3"/>
              <w:jc w:val="right"/>
              <w:rPr>
                <w:b/>
                <w:sz w:val="28"/>
                <w:szCs w:val="28"/>
              </w:rPr>
            </w:pPr>
            <w:r>
              <w:rPr>
                <w:b/>
                <w:sz w:val="28"/>
                <w:szCs w:val="28"/>
                <w:lang w:val="ru-RU"/>
              </w:rPr>
              <w:t>92,6</w:t>
            </w:r>
            <w:r w:rsidRPr="00757360">
              <w:rPr>
                <w:b/>
                <w:sz w:val="28"/>
                <w:szCs w:val="28"/>
              </w:rPr>
              <w:t>%</w:t>
            </w:r>
          </w:p>
        </w:tc>
      </w:tr>
      <w:tr w:rsidR="000705FF" w:rsidRPr="00757360" w:rsidTr="00EF0168">
        <w:tc>
          <w:tcPr>
            <w:tcW w:w="4308" w:type="dxa"/>
            <w:gridSpan w:val="2"/>
          </w:tcPr>
          <w:p w:rsidR="000705FF" w:rsidRPr="00757360" w:rsidRDefault="000705FF" w:rsidP="00AF0443">
            <w:pPr>
              <w:pStyle w:val="a3"/>
              <w:jc w:val="both"/>
              <w:rPr>
                <w:b/>
                <w:sz w:val="28"/>
                <w:szCs w:val="28"/>
              </w:rPr>
            </w:pPr>
            <w:r w:rsidRPr="00757360">
              <w:rPr>
                <w:b/>
                <w:sz w:val="28"/>
                <w:szCs w:val="28"/>
              </w:rPr>
              <w:t xml:space="preserve">ВСЬОГО  </w:t>
            </w:r>
          </w:p>
        </w:tc>
        <w:tc>
          <w:tcPr>
            <w:tcW w:w="1966" w:type="dxa"/>
          </w:tcPr>
          <w:p w:rsidR="000705FF" w:rsidRPr="00757360" w:rsidRDefault="000705FF" w:rsidP="00D73AD5">
            <w:pPr>
              <w:pStyle w:val="a3"/>
              <w:jc w:val="right"/>
              <w:rPr>
                <w:b/>
                <w:sz w:val="28"/>
                <w:szCs w:val="28"/>
              </w:rPr>
            </w:pPr>
            <w:r w:rsidRPr="00757360">
              <w:rPr>
                <w:b/>
                <w:sz w:val="28"/>
                <w:szCs w:val="28"/>
              </w:rPr>
              <w:t>10 3</w:t>
            </w:r>
            <w:r>
              <w:rPr>
                <w:b/>
                <w:sz w:val="28"/>
                <w:szCs w:val="28"/>
                <w:lang w:val="ru-RU"/>
              </w:rPr>
              <w:t>49</w:t>
            </w:r>
            <w:r w:rsidRPr="00757360">
              <w:rPr>
                <w:b/>
                <w:sz w:val="28"/>
                <w:szCs w:val="28"/>
              </w:rPr>
              <w:t> </w:t>
            </w:r>
            <w:r>
              <w:rPr>
                <w:b/>
                <w:sz w:val="28"/>
                <w:szCs w:val="28"/>
                <w:lang w:val="ru-RU"/>
              </w:rPr>
              <w:t>191</w:t>
            </w:r>
            <w:r w:rsidRPr="00757360">
              <w:rPr>
                <w:b/>
                <w:sz w:val="28"/>
                <w:szCs w:val="28"/>
              </w:rPr>
              <w:t>,</w:t>
            </w:r>
            <w:r>
              <w:rPr>
                <w:b/>
                <w:sz w:val="28"/>
                <w:szCs w:val="28"/>
                <w:lang w:val="ru-RU"/>
              </w:rPr>
              <w:t>8</w:t>
            </w:r>
            <w:r w:rsidRPr="00757360">
              <w:rPr>
                <w:b/>
                <w:sz w:val="28"/>
                <w:szCs w:val="28"/>
              </w:rPr>
              <w:t>63</w:t>
            </w:r>
          </w:p>
        </w:tc>
        <w:tc>
          <w:tcPr>
            <w:tcW w:w="1966" w:type="dxa"/>
          </w:tcPr>
          <w:p w:rsidR="000705FF" w:rsidRPr="00757360" w:rsidRDefault="000705FF" w:rsidP="00D73AD5">
            <w:pPr>
              <w:pStyle w:val="a3"/>
              <w:jc w:val="right"/>
              <w:rPr>
                <w:b/>
                <w:sz w:val="28"/>
                <w:szCs w:val="28"/>
              </w:rPr>
            </w:pPr>
            <w:r w:rsidRPr="00757360">
              <w:rPr>
                <w:b/>
                <w:sz w:val="28"/>
                <w:szCs w:val="28"/>
              </w:rPr>
              <w:t>10</w:t>
            </w:r>
            <w:r>
              <w:rPr>
                <w:b/>
                <w:sz w:val="28"/>
                <w:szCs w:val="28"/>
              </w:rPr>
              <w:t> 088 214,949</w:t>
            </w:r>
          </w:p>
        </w:tc>
        <w:tc>
          <w:tcPr>
            <w:tcW w:w="1313" w:type="dxa"/>
          </w:tcPr>
          <w:p w:rsidR="000705FF" w:rsidRPr="00757360" w:rsidRDefault="000705FF" w:rsidP="00D73AD5">
            <w:pPr>
              <w:pStyle w:val="a3"/>
              <w:jc w:val="right"/>
              <w:rPr>
                <w:b/>
                <w:sz w:val="28"/>
                <w:szCs w:val="28"/>
              </w:rPr>
            </w:pPr>
            <w:r w:rsidRPr="00757360">
              <w:rPr>
                <w:b/>
                <w:sz w:val="28"/>
                <w:szCs w:val="28"/>
              </w:rPr>
              <w:t>97,</w:t>
            </w:r>
            <w:r>
              <w:rPr>
                <w:b/>
                <w:sz w:val="28"/>
                <w:szCs w:val="28"/>
                <w:lang w:val="ru-RU"/>
              </w:rPr>
              <w:t>5</w:t>
            </w:r>
            <w:r w:rsidRPr="00757360">
              <w:rPr>
                <w:b/>
                <w:sz w:val="28"/>
                <w:szCs w:val="28"/>
              </w:rPr>
              <w:t>%</w:t>
            </w:r>
          </w:p>
        </w:tc>
      </w:tr>
    </w:tbl>
    <w:p w:rsidR="00BD20EE" w:rsidRPr="007F28CA" w:rsidRDefault="00BD20EE" w:rsidP="007F28CA">
      <w:pPr>
        <w:pStyle w:val="a3"/>
        <w:ind w:firstLine="250"/>
        <w:jc w:val="center"/>
        <w:rPr>
          <w:b/>
          <w:bCs/>
          <w:sz w:val="28"/>
          <w:szCs w:val="28"/>
        </w:rPr>
      </w:pPr>
      <w:r w:rsidRPr="007F28CA">
        <w:rPr>
          <w:b/>
          <w:bCs/>
          <w:sz w:val="28"/>
          <w:szCs w:val="28"/>
        </w:rPr>
        <w:t>За рахунок витрачених коштів вдалося досягнути наступні показники:</w:t>
      </w:r>
    </w:p>
    <w:p w:rsidR="00BD20EE" w:rsidRPr="00757360" w:rsidRDefault="00BD20EE" w:rsidP="007361EC">
      <w:pPr>
        <w:pStyle w:val="a3"/>
        <w:ind w:firstLine="250"/>
        <w:jc w:val="both"/>
        <w:rPr>
          <w:sz w:val="28"/>
          <w:szCs w:val="28"/>
        </w:rPr>
      </w:pPr>
      <w:r w:rsidRPr="00757360">
        <w:rPr>
          <w:sz w:val="28"/>
          <w:szCs w:val="28"/>
        </w:rPr>
        <w:tab/>
      </w:r>
    </w:p>
    <w:p w:rsidR="00BD20EE" w:rsidRDefault="00BD20EE" w:rsidP="008F2C01">
      <w:pPr>
        <w:pStyle w:val="a3"/>
        <w:ind w:left="610"/>
        <w:jc w:val="center"/>
        <w:rPr>
          <w:b/>
          <w:sz w:val="28"/>
          <w:szCs w:val="28"/>
        </w:rPr>
      </w:pPr>
      <w:r w:rsidRPr="00757360">
        <w:rPr>
          <w:b/>
          <w:sz w:val="28"/>
          <w:szCs w:val="28"/>
        </w:rPr>
        <w:t>ЗАРОБІТНА ПЛАТА</w:t>
      </w:r>
    </w:p>
    <w:p w:rsidR="008F2C01" w:rsidRPr="00757360" w:rsidRDefault="008F2C01" w:rsidP="008F2C01">
      <w:pPr>
        <w:pStyle w:val="a3"/>
        <w:ind w:left="610"/>
        <w:jc w:val="center"/>
        <w:rPr>
          <w:b/>
          <w:sz w:val="28"/>
          <w:szCs w:val="28"/>
        </w:rPr>
      </w:pPr>
    </w:p>
    <w:p w:rsidR="00BD20EE" w:rsidRPr="00757360" w:rsidRDefault="00BD20EE" w:rsidP="00776459">
      <w:pPr>
        <w:pStyle w:val="a3"/>
        <w:numPr>
          <w:ilvl w:val="0"/>
          <w:numId w:val="15"/>
        </w:numPr>
        <w:tabs>
          <w:tab w:val="clear" w:pos="610"/>
          <w:tab w:val="num" w:pos="1080"/>
        </w:tabs>
        <w:ind w:left="0" w:firstLine="709"/>
        <w:jc w:val="both"/>
        <w:rPr>
          <w:sz w:val="28"/>
          <w:szCs w:val="28"/>
        </w:rPr>
      </w:pPr>
      <w:r w:rsidRPr="00757360">
        <w:rPr>
          <w:sz w:val="28"/>
          <w:szCs w:val="28"/>
        </w:rPr>
        <w:t>передбачено планом –</w:t>
      </w:r>
      <w:r w:rsidR="00D73AD5" w:rsidRPr="00757360">
        <w:rPr>
          <w:sz w:val="28"/>
          <w:szCs w:val="28"/>
          <w:lang w:val="en-US"/>
        </w:rPr>
        <w:t xml:space="preserve"> 4 471 323</w:t>
      </w:r>
      <w:r w:rsidR="00D73AD5" w:rsidRPr="00757360">
        <w:rPr>
          <w:sz w:val="28"/>
          <w:szCs w:val="28"/>
        </w:rPr>
        <w:t>,</w:t>
      </w:r>
      <w:r w:rsidR="00D73AD5" w:rsidRPr="00757360">
        <w:rPr>
          <w:sz w:val="28"/>
          <w:szCs w:val="28"/>
          <w:lang w:val="en-US"/>
        </w:rPr>
        <w:t>724</w:t>
      </w:r>
      <w:r w:rsidR="00D73AD5" w:rsidRPr="00757360">
        <w:rPr>
          <w:sz w:val="28"/>
          <w:szCs w:val="28"/>
        </w:rPr>
        <w:t xml:space="preserve"> </w:t>
      </w:r>
      <w:r w:rsidRPr="00757360">
        <w:rPr>
          <w:sz w:val="28"/>
          <w:szCs w:val="28"/>
        </w:rPr>
        <w:t>тис.</w:t>
      </w:r>
      <w:r w:rsidR="00D73AD5" w:rsidRPr="00757360">
        <w:rPr>
          <w:sz w:val="28"/>
          <w:szCs w:val="28"/>
          <w:lang w:val="en-US"/>
        </w:rPr>
        <w:t xml:space="preserve"> </w:t>
      </w:r>
      <w:r w:rsidRPr="00757360">
        <w:rPr>
          <w:sz w:val="28"/>
          <w:szCs w:val="28"/>
        </w:rPr>
        <w:t>грн.</w:t>
      </w:r>
    </w:p>
    <w:p w:rsidR="00BD20EE" w:rsidRPr="00757360" w:rsidRDefault="00BD20EE" w:rsidP="00776459">
      <w:pPr>
        <w:pStyle w:val="a3"/>
        <w:numPr>
          <w:ilvl w:val="0"/>
          <w:numId w:val="15"/>
        </w:numPr>
        <w:tabs>
          <w:tab w:val="clear" w:pos="610"/>
          <w:tab w:val="num" w:pos="1080"/>
        </w:tabs>
        <w:ind w:left="0" w:firstLine="709"/>
        <w:jc w:val="both"/>
        <w:rPr>
          <w:sz w:val="28"/>
          <w:szCs w:val="28"/>
        </w:rPr>
      </w:pPr>
      <w:r w:rsidRPr="00757360">
        <w:rPr>
          <w:sz w:val="28"/>
          <w:szCs w:val="28"/>
        </w:rPr>
        <w:t xml:space="preserve">освоєно коштів – </w:t>
      </w:r>
      <w:r w:rsidR="00D73AD5" w:rsidRPr="00757360">
        <w:rPr>
          <w:sz w:val="28"/>
          <w:szCs w:val="28"/>
        </w:rPr>
        <w:t>4 471 102,161</w:t>
      </w:r>
      <w:r w:rsidRPr="00757360">
        <w:rPr>
          <w:sz w:val="28"/>
          <w:szCs w:val="28"/>
        </w:rPr>
        <w:t xml:space="preserve"> тис.</w:t>
      </w:r>
      <w:r w:rsidR="00D73AD5" w:rsidRPr="00757360">
        <w:rPr>
          <w:sz w:val="28"/>
          <w:szCs w:val="28"/>
          <w:lang w:val="en-US"/>
        </w:rPr>
        <w:t xml:space="preserve"> </w:t>
      </w:r>
      <w:r w:rsidRPr="00757360">
        <w:rPr>
          <w:sz w:val="28"/>
          <w:szCs w:val="28"/>
        </w:rPr>
        <w:t>грн.</w:t>
      </w:r>
    </w:p>
    <w:p w:rsidR="00BD20EE" w:rsidRPr="00757360" w:rsidRDefault="00BD20EE" w:rsidP="00776459">
      <w:pPr>
        <w:pStyle w:val="a3"/>
        <w:numPr>
          <w:ilvl w:val="0"/>
          <w:numId w:val="15"/>
        </w:numPr>
        <w:tabs>
          <w:tab w:val="clear" w:pos="610"/>
          <w:tab w:val="num" w:pos="1080"/>
        </w:tabs>
        <w:ind w:left="0" w:firstLine="709"/>
        <w:jc w:val="both"/>
        <w:rPr>
          <w:sz w:val="28"/>
          <w:szCs w:val="28"/>
        </w:rPr>
      </w:pPr>
      <w:r w:rsidRPr="00757360">
        <w:rPr>
          <w:sz w:val="28"/>
          <w:szCs w:val="28"/>
        </w:rPr>
        <w:t>% освоєння коштів – 100%</w:t>
      </w:r>
    </w:p>
    <w:p w:rsidR="00BD20EE" w:rsidRPr="00757360" w:rsidRDefault="00BD20EE" w:rsidP="00776459">
      <w:pPr>
        <w:ind w:firstLine="709"/>
        <w:jc w:val="both"/>
        <w:rPr>
          <w:sz w:val="28"/>
          <w:szCs w:val="28"/>
        </w:rPr>
      </w:pPr>
      <w:r w:rsidRPr="00757360">
        <w:rPr>
          <w:sz w:val="28"/>
          <w:szCs w:val="28"/>
        </w:rPr>
        <w:t xml:space="preserve">За рахунок доведених кошторисних призначень працівникам закладів охорони здоров’я, в рамках діючого законодавства,  виплачуються всі </w:t>
      </w:r>
      <w:r w:rsidRPr="00757360">
        <w:rPr>
          <w:b/>
          <w:sz w:val="28"/>
          <w:szCs w:val="28"/>
        </w:rPr>
        <w:t>обов’язкові виплати</w:t>
      </w:r>
      <w:r w:rsidRPr="00757360">
        <w:rPr>
          <w:sz w:val="28"/>
          <w:szCs w:val="28"/>
        </w:rPr>
        <w:t xml:space="preserve"> заробітної плати, зокрема: </w:t>
      </w:r>
    </w:p>
    <w:p w:rsidR="00BD20EE" w:rsidRPr="00757360" w:rsidRDefault="00BD20EE" w:rsidP="00776459">
      <w:pPr>
        <w:numPr>
          <w:ilvl w:val="0"/>
          <w:numId w:val="8"/>
        </w:numPr>
        <w:ind w:left="0" w:firstLine="709"/>
        <w:jc w:val="both"/>
        <w:rPr>
          <w:sz w:val="28"/>
          <w:szCs w:val="28"/>
        </w:rPr>
      </w:pPr>
      <w:r w:rsidRPr="00757360">
        <w:rPr>
          <w:sz w:val="28"/>
          <w:szCs w:val="28"/>
        </w:rPr>
        <w:t>посадовий оклад;</w:t>
      </w:r>
    </w:p>
    <w:p w:rsidR="00BD20EE" w:rsidRPr="00757360" w:rsidRDefault="00BD20EE" w:rsidP="00776459">
      <w:pPr>
        <w:numPr>
          <w:ilvl w:val="0"/>
          <w:numId w:val="8"/>
        </w:numPr>
        <w:ind w:left="0" w:firstLine="709"/>
        <w:jc w:val="both"/>
        <w:rPr>
          <w:sz w:val="28"/>
          <w:szCs w:val="28"/>
        </w:rPr>
      </w:pPr>
      <w:r w:rsidRPr="00757360">
        <w:rPr>
          <w:sz w:val="28"/>
          <w:szCs w:val="28"/>
        </w:rPr>
        <w:t>надбавки (за почесне звання, за тривалість безперервної роботи, підвищення посадового окладу (за наявністю  кваліфікаційної категорії, за оперативні втручання, за диплом з відзнакою, за керування санітарним автотранспортом, у зв’язку із шкідливими умовами праці);</w:t>
      </w:r>
    </w:p>
    <w:p w:rsidR="00BD20EE" w:rsidRPr="00757360" w:rsidRDefault="00BD20EE" w:rsidP="00776459">
      <w:pPr>
        <w:numPr>
          <w:ilvl w:val="0"/>
          <w:numId w:val="8"/>
        </w:numPr>
        <w:ind w:left="0" w:firstLine="709"/>
        <w:jc w:val="both"/>
        <w:rPr>
          <w:sz w:val="28"/>
          <w:szCs w:val="28"/>
        </w:rPr>
      </w:pPr>
      <w:r w:rsidRPr="00757360">
        <w:rPr>
          <w:sz w:val="28"/>
          <w:szCs w:val="28"/>
        </w:rPr>
        <w:t>доплати обов’язкового характеру (за науковий ступінь, за шкідливі умови праці, за роботу з дезінфікуючими засобами, виконання обов’язків за тимчасово відсутніх, за роботу в нічний та святковий час);</w:t>
      </w:r>
    </w:p>
    <w:p w:rsidR="00BD20EE" w:rsidRPr="00757360" w:rsidRDefault="00BD20EE" w:rsidP="00776459">
      <w:pPr>
        <w:numPr>
          <w:ilvl w:val="0"/>
          <w:numId w:val="8"/>
        </w:numPr>
        <w:ind w:left="0" w:firstLine="709"/>
        <w:jc w:val="both"/>
        <w:rPr>
          <w:sz w:val="28"/>
          <w:szCs w:val="28"/>
        </w:rPr>
      </w:pPr>
      <w:r w:rsidRPr="00757360">
        <w:rPr>
          <w:sz w:val="28"/>
          <w:szCs w:val="28"/>
        </w:rPr>
        <w:t>інші обов’язкові виплати (основна відпустка, додаткова відпустка у зв’язку із навчанням, компенсація за невикористану відпустку, курси, матеріальна допомога);</w:t>
      </w:r>
    </w:p>
    <w:p w:rsidR="00BD20EE" w:rsidRPr="00757360" w:rsidRDefault="00BD20EE" w:rsidP="00776459">
      <w:pPr>
        <w:numPr>
          <w:ilvl w:val="0"/>
          <w:numId w:val="8"/>
        </w:numPr>
        <w:ind w:left="0" w:firstLine="709"/>
        <w:jc w:val="both"/>
        <w:rPr>
          <w:sz w:val="28"/>
          <w:szCs w:val="28"/>
        </w:rPr>
      </w:pPr>
      <w:r w:rsidRPr="00757360">
        <w:rPr>
          <w:sz w:val="28"/>
          <w:szCs w:val="28"/>
        </w:rPr>
        <w:t>доплата до мінімальної заробітної плати;</w:t>
      </w:r>
    </w:p>
    <w:p w:rsidR="00BD20EE" w:rsidRPr="00757360" w:rsidRDefault="00BD20EE" w:rsidP="00776459">
      <w:pPr>
        <w:ind w:firstLine="709"/>
        <w:jc w:val="both"/>
        <w:rPr>
          <w:b/>
          <w:sz w:val="28"/>
          <w:szCs w:val="28"/>
        </w:rPr>
      </w:pPr>
      <w:r w:rsidRPr="00757360">
        <w:rPr>
          <w:b/>
          <w:sz w:val="28"/>
          <w:szCs w:val="28"/>
        </w:rPr>
        <w:t xml:space="preserve">додаткові виплати: </w:t>
      </w:r>
    </w:p>
    <w:p w:rsidR="00BD20EE" w:rsidRPr="00757360" w:rsidRDefault="00BD20EE" w:rsidP="00776459">
      <w:pPr>
        <w:numPr>
          <w:ilvl w:val="0"/>
          <w:numId w:val="8"/>
        </w:numPr>
        <w:ind w:left="0" w:firstLine="709"/>
        <w:jc w:val="both"/>
        <w:rPr>
          <w:sz w:val="28"/>
          <w:szCs w:val="28"/>
        </w:rPr>
      </w:pPr>
      <w:r w:rsidRPr="00757360">
        <w:rPr>
          <w:sz w:val="28"/>
          <w:szCs w:val="28"/>
        </w:rPr>
        <w:t xml:space="preserve">стимулюючі виплати (за високі досягнення, надбавки за вислугу років медичним та фармацевтичним працівникам державних та комунальних закладів охорони здоров'я , премії)    </w:t>
      </w:r>
    </w:p>
    <w:p w:rsidR="00BD20EE" w:rsidRPr="00757360" w:rsidRDefault="00BD20EE" w:rsidP="00776459">
      <w:pPr>
        <w:ind w:firstLine="709"/>
        <w:jc w:val="both"/>
        <w:rPr>
          <w:sz w:val="28"/>
          <w:szCs w:val="28"/>
        </w:rPr>
      </w:pPr>
      <w:r w:rsidRPr="00757360">
        <w:rPr>
          <w:sz w:val="28"/>
          <w:szCs w:val="28"/>
        </w:rPr>
        <w:t xml:space="preserve">Крім того виплачується </w:t>
      </w:r>
      <w:r w:rsidRPr="00757360">
        <w:rPr>
          <w:b/>
          <w:sz w:val="28"/>
          <w:szCs w:val="28"/>
        </w:rPr>
        <w:t>муніципальна надбавка</w:t>
      </w:r>
      <w:r w:rsidRPr="00757360">
        <w:rPr>
          <w:sz w:val="28"/>
          <w:szCs w:val="28"/>
        </w:rPr>
        <w:t xml:space="preserve"> (за складність та  напруженість в роботі) яка  у 201</w:t>
      </w:r>
      <w:r w:rsidR="00D73AD5" w:rsidRPr="00757360">
        <w:rPr>
          <w:sz w:val="28"/>
          <w:szCs w:val="28"/>
        </w:rPr>
        <w:t>9</w:t>
      </w:r>
      <w:r w:rsidRPr="00757360">
        <w:rPr>
          <w:sz w:val="28"/>
          <w:szCs w:val="28"/>
        </w:rPr>
        <w:t xml:space="preserve"> році склала </w:t>
      </w:r>
      <w:r w:rsidR="00013DB0" w:rsidRPr="00757360">
        <w:rPr>
          <w:sz w:val="28"/>
          <w:szCs w:val="28"/>
        </w:rPr>
        <w:t>40,09</w:t>
      </w:r>
      <w:r w:rsidRPr="00757360">
        <w:rPr>
          <w:sz w:val="28"/>
          <w:szCs w:val="28"/>
        </w:rPr>
        <w:t xml:space="preserve"> % від загальних витрат на заробітну плату зокрема:</w:t>
      </w:r>
    </w:p>
    <w:p w:rsidR="00BD20EE" w:rsidRPr="00757360" w:rsidRDefault="00BD20EE" w:rsidP="00776459">
      <w:pPr>
        <w:ind w:firstLine="709"/>
        <w:jc w:val="both"/>
        <w:rPr>
          <w:sz w:val="28"/>
          <w:szCs w:val="28"/>
        </w:rPr>
      </w:pPr>
      <w:r w:rsidRPr="00757360">
        <w:rPr>
          <w:sz w:val="28"/>
          <w:szCs w:val="28"/>
        </w:rPr>
        <w:t xml:space="preserve">лікарі галузі – </w:t>
      </w:r>
      <w:r w:rsidR="00013DB0" w:rsidRPr="00757360">
        <w:rPr>
          <w:sz w:val="28"/>
          <w:szCs w:val="28"/>
        </w:rPr>
        <w:t>39,64</w:t>
      </w:r>
      <w:r w:rsidRPr="00757360">
        <w:rPr>
          <w:sz w:val="28"/>
          <w:szCs w:val="28"/>
        </w:rPr>
        <w:t>%</w:t>
      </w:r>
    </w:p>
    <w:p w:rsidR="00BD20EE" w:rsidRPr="00757360" w:rsidRDefault="00BD20EE" w:rsidP="00776459">
      <w:pPr>
        <w:ind w:firstLine="709"/>
        <w:jc w:val="both"/>
        <w:rPr>
          <w:sz w:val="28"/>
          <w:szCs w:val="28"/>
        </w:rPr>
      </w:pPr>
      <w:r w:rsidRPr="00757360">
        <w:rPr>
          <w:sz w:val="28"/>
          <w:szCs w:val="28"/>
        </w:rPr>
        <w:t xml:space="preserve">фахівців з базовою та неповною вищою освітою – </w:t>
      </w:r>
      <w:r w:rsidR="00013DB0" w:rsidRPr="00757360">
        <w:rPr>
          <w:sz w:val="28"/>
          <w:szCs w:val="28"/>
        </w:rPr>
        <w:t>40,04</w:t>
      </w:r>
      <w:r w:rsidRPr="00757360">
        <w:rPr>
          <w:sz w:val="28"/>
          <w:szCs w:val="28"/>
        </w:rPr>
        <w:t>%</w:t>
      </w:r>
    </w:p>
    <w:p w:rsidR="00BD20EE" w:rsidRPr="00757360" w:rsidRDefault="00BD20EE" w:rsidP="00776459">
      <w:pPr>
        <w:ind w:firstLine="709"/>
        <w:jc w:val="both"/>
        <w:rPr>
          <w:sz w:val="28"/>
          <w:szCs w:val="28"/>
        </w:rPr>
      </w:pPr>
      <w:r w:rsidRPr="00757360">
        <w:rPr>
          <w:sz w:val="28"/>
          <w:szCs w:val="28"/>
        </w:rPr>
        <w:t xml:space="preserve">молодший персонал – </w:t>
      </w:r>
      <w:r w:rsidR="00013DB0" w:rsidRPr="00757360">
        <w:rPr>
          <w:sz w:val="28"/>
          <w:szCs w:val="28"/>
        </w:rPr>
        <w:t>39,72</w:t>
      </w:r>
      <w:r w:rsidRPr="00757360">
        <w:rPr>
          <w:sz w:val="28"/>
          <w:szCs w:val="28"/>
        </w:rPr>
        <w:t>%</w:t>
      </w:r>
    </w:p>
    <w:p w:rsidR="00BD20EE" w:rsidRPr="00757360" w:rsidRDefault="00BD20EE" w:rsidP="00776459">
      <w:pPr>
        <w:ind w:firstLine="709"/>
        <w:jc w:val="both"/>
        <w:rPr>
          <w:sz w:val="28"/>
          <w:szCs w:val="28"/>
        </w:rPr>
      </w:pPr>
      <w:r w:rsidRPr="00757360">
        <w:rPr>
          <w:sz w:val="28"/>
          <w:szCs w:val="28"/>
        </w:rPr>
        <w:t xml:space="preserve">спеціалісти не медики – </w:t>
      </w:r>
      <w:r w:rsidR="00013DB0" w:rsidRPr="00757360">
        <w:rPr>
          <w:sz w:val="28"/>
          <w:szCs w:val="28"/>
        </w:rPr>
        <w:t>41,45</w:t>
      </w:r>
      <w:r w:rsidRPr="00757360">
        <w:rPr>
          <w:sz w:val="28"/>
          <w:szCs w:val="28"/>
        </w:rPr>
        <w:t>%</w:t>
      </w:r>
    </w:p>
    <w:p w:rsidR="00BD20EE" w:rsidRPr="00757360" w:rsidRDefault="00BD20EE" w:rsidP="00776459">
      <w:pPr>
        <w:ind w:firstLine="709"/>
        <w:jc w:val="both"/>
        <w:rPr>
          <w:sz w:val="28"/>
          <w:szCs w:val="28"/>
        </w:rPr>
      </w:pPr>
      <w:r w:rsidRPr="00757360">
        <w:rPr>
          <w:sz w:val="28"/>
          <w:szCs w:val="28"/>
        </w:rPr>
        <w:t xml:space="preserve">інші працівники – </w:t>
      </w:r>
      <w:r w:rsidR="00013DB0" w:rsidRPr="00757360">
        <w:rPr>
          <w:sz w:val="28"/>
          <w:szCs w:val="28"/>
        </w:rPr>
        <w:t>40,88</w:t>
      </w:r>
      <w:r w:rsidRPr="00757360">
        <w:rPr>
          <w:sz w:val="28"/>
          <w:szCs w:val="28"/>
        </w:rPr>
        <w:t>%</w:t>
      </w:r>
    </w:p>
    <w:p w:rsidR="00BD20EE" w:rsidRPr="00757360" w:rsidRDefault="00BD20EE" w:rsidP="00776459">
      <w:pPr>
        <w:ind w:firstLine="709"/>
        <w:jc w:val="both"/>
        <w:rPr>
          <w:color w:val="FF0000"/>
          <w:sz w:val="28"/>
          <w:szCs w:val="28"/>
        </w:rPr>
      </w:pPr>
    </w:p>
    <w:p w:rsidR="00BD20EE" w:rsidRPr="00757360" w:rsidRDefault="00BD20EE" w:rsidP="00776459">
      <w:pPr>
        <w:ind w:firstLine="709"/>
        <w:jc w:val="both"/>
        <w:rPr>
          <w:sz w:val="28"/>
          <w:szCs w:val="28"/>
        </w:rPr>
      </w:pPr>
      <w:r w:rsidRPr="00757360">
        <w:rPr>
          <w:sz w:val="28"/>
          <w:szCs w:val="28"/>
        </w:rPr>
        <w:t xml:space="preserve">Середньомісячна заробітна плата працівників закладів охорони здоров’я, що входять до сфери управління Департаменту охорони здоров’я, становила </w:t>
      </w:r>
      <w:r w:rsidR="00013DB0" w:rsidRPr="00757360">
        <w:rPr>
          <w:sz w:val="28"/>
          <w:szCs w:val="28"/>
        </w:rPr>
        <w:t>8 719,07</w:t>
      </w:r>
      <w:r w:rsidRPr="00757360">
        <w:rPr>
          <w:sz w:val="28"/>
          <w:szCs w:val="28"/>
        </w:rPr>
        <w:t xml:space="preserve"> грн., зокрема:</w:t>
      </w:r>
    </w:p>
    <w:p w:rsidR="00BD20EE" w:rsidRPr="00757360" w:rsidRDefault="00BD20EE" w:rsidP="00776459">
      <w:pPr>
        <w:ind w:firstLine="709"/>
        <w:jc w:val="both"/>
        <w:rPr>
          <w:sz w:val="28"/>
          <w:szCs w:val="28"/>
        </w:rPr>
      </w:pPr>
      <w:r w:rsidRPr="00757360">
        <w:rPr>
          <w:sz w:val="28"/>
          <w:szCs w:val="28"/>
        </w:rPr>
        <w:t xml:space="preserve">лікарів – </w:t>
      </w:r>
      <w:r w:rsidR="00013DB0" w:rsidRPr="00757360">
        <w:rPr>
          <w:sz w:val="28"/>
          <w:szCs w:val="28"/>
        </w:rPr>
        <w:t>11 435,21</w:t>
      </w:r>
      <w:r w:rsidRPr="00757360">
        <w:rPr>
          <w:sz w:val="28"/>
          <w:szCs w:val="28"/>
        </w:rPr>
        <w:t xml:space="preserve"> грн ;</w:t>
      </w:r>
    </w:p>
    <w:p w:rsidR="00BD20EE" w:rsidRPr="00757360" w:rsidRDefault="00BD20EE" w:rsidP="00776459">
      <w:pPr>
        <w:ind w:firstLine="709"/>
        <w:jc w:val="both"/>
        <w:rPr>
          <w:sz w:val="28"/>
          <w:szCs w:val="28"/>
        </w:rPr>
      </w:pPr>
      <w:r w:rsidRPr="00757360">
        <w:rPr>
          <w:sz w:val="28"/>
          <w:szCs w:val="28"/>
        </w:rPr>
        <w:t xml:space="preserve">фахівців з базовою та неповною вищою освітою – </w:t>
      </w:r>
      <w:r w:rsidR="00013DB0" w:rsidRPr="00757360">
        <w:rPr>
          <w:sz w:val="28"/>
          <w:szCs w:val="28"/>
        </w:rPr>
        <w:t>8 813,5</w:t>
      </w:r>
      <w:r w:rsidRPr="00757360">
        <w:rPr>
          <w:sz w:val="28"/>
          <w:szCs w:val="28"/>
        </w:rPr>
        <w:t xml:space="preserve"> грн;</w:t>
      </w:r>
    </w:p>
    <w:p w:rsidR="00BD20EE" w:rsidRPr="00757360" w:rsidRDefault="00BD20EE" w:rsidP="00776459">
      <w:pPr>
        <w:ind w:firstLine="709"/>
        <w:jc w:val="both"/>
        <w:rPr>
          <w:sz w:val="28"/>
          <w:szCs w:val="28"/>
        </w:rPr>
      </w:pPr>
      <w:r w:rsidRPr="00757360">
        <w:rPr>
          <w:sz w:val="28"/>
          <w:szCs w:val="28"/>
        </w:rPr>
        <w:lastRenderedPageBreak/>
        <w:t xml:space="preserve">молодшого персоналу – </w:t>
      </w:r>
      <w:r w:rsidR="00013DB0" w:rsidRPr="00757360">
        <w:rPr>
          <w:sz w:val="28"/>
          <w:szCs w:val="28"/>
        </w:rPr>
        <w:t>6 208,64</w:t>
      </w:r>
      <w:r w:rsidRPr="00757360">
        <w:rPr>
          <w:sz w:val="28"/>
          <w:szCs w:val="28"/>
        </w:rPr>
        <w:t xml:space="preserve"> грн;</w:t>
      </w:r>
    </w:p>
    <w:p w:rsidR="00BD20EE" w:rsidRPr="00757360" w:rsidRDefault="00BD20EE" w:rsidP="00776459">
      <w:pPr>
        <w:ind w:firstLine="709"/>
        <w:jc w:val="both"/>
        <w:rPr>
          <w:sz w:val="28"/>
          <w:szCs w:val="28"/>
        </w:rPr>
      </w:pPr>
      <w:r w:rsidRPr="00757360">
        <w:rPr>
          <w:sz w:val="28"/>
          <w:szCs w:val="28"/>
        </w:rPr>
        <w:t xml:space="preserve">спеціалістів не медиків – </w:t>
      </w:r>
      <w:r w:rsidR="00013DB0" w:rsidRPr="00757360">
        <w:rPr>
          <w:sz w:val="28"/>
          <w:szCs w:val="28"/>
        </w:rPr>
        <w:t>10 147,04</w:t>
      </w:r>
      <w:r w:rsidRPr="00757360">
        <w:rPr>
          <w:sz w:val="28"/>
          <w:szCs w:val="28"/>
        </w:rPr>
        <w:t xml:space="preserve"> грн ;</w:t>
      </w:r>
    </w:p>
    <w:p w:rsidR="00BD20EE" w:rsidRPr="00757360" w:rsidRDefault="00BD20EE" w:rsidP="00776459">
      <w:pPr>
        <w:ind w:firstLine="709"/>
        <w:jc w:val="both"/>
        <w:rPr>
          <w:sz w:val="28"/>
          <w:szCs w:val="28"/>
        </w:rPr>
      </w:pPr>
      <w:r w:rsidRPr="00757360">
        <w:rPr>
          <w:sz w:val="28"/>
          <w:szCs w:val="28"/>
        </w:rPr>
        <w:t xml:space="preserve">інших працівників – </w:t>
      </w:r>
      <w:r w:rsidR="00013DB0" w:rsidRPr="00757360">
        <w:rPr>
          <w:sz w:val="28"/>
          <w:szCs w:val="28"/>
        </w:rPr>
        <w:t>7 390,77</w:t>
      </w:r>
      <w:r w:rsidRPr="00757360">
        <w:rPr>
          <w:sz w:val="28"/>
          <w:szCs w:val="28"/>
        </w:rPr>
        <w:t xml:space="preserve">  грн; </w:t>
      </w:r>
    </w:p>
    <w:p w:rsidR="00BD20EE" w:rsidRPr="00757360" w:rsidRDefault="00BD20EE" w:rsidP="00776459">
      <w:pPr>
        <w:ind w:firstLine="709"/>
        <w:jc w:val="both"/>
        <w:rPr>
          <w:sz w:val="28"/>
          <w:szCs w:val="28"/>
        </w:rPr>
      </w:pPr>
    </w:p>
    <w:p w:rsidR="00BD20EE" w:rsidRPr="00757360" w:rsidRDefault="00BD20EE" w:rsidP="0085105D">
      <w:pPr>
        <w:ind w:firstLine="708"/>
        <w:jc w:val="both"/>
        <w:rPr>
          <w:sz w:val="28"/>
          <w:szCs w:val="28"/>
          <w:lang w:val="ru-RU"/>
        </w:rPr>
      </w:pPr>
      <w:r w:rsidRPr="00757360">
        <w:rPr>
          <w:sz w:val="28"/>
          <w:szCs w:val="28"/>
        </w:rPr>
        <w:t>Станом на 31.12.201</w:t>
      </w:r>
      <w:r w:rsidR="00E6641A" w:rsidRPr="00757360">
        <w:rPr>
          <w:sz w:val="28"/>
          <w:szCs w:val="28"/>
        </w:rPr>
        <w:t>9</w:t>
      </w:r>
      <w:r w:rsidRPr="00757360">
        <w:rPr>
          <w:sz w:val="28"/>
          <w:szCs w:val="28"/>
        </w:rPr>
        <w:t xml:space="preserve"> року заборгованість по заробітній платі перед працівниками закладів охорони здоров’я м. Києва, що входять до сфери управління Департаменту охорони здоров’я, відсутня.</w:t>
      </w:r>
    </w:p>
    <w:p w:rsidR="00BD20EE" w:rsidRPr="00757360" w:rsidRDefault="00BD20EE" w:rsidP="00CC20B6">
      <w:pPr>
        <w:ind w:firstLine="708"/>
        <w:jc w:val="both"/>
        <w:rPr>
          <w:sz w:val="28"/>
          <w:szCs w:val="28"/>
          <w:lang w:val="ru-RU"/>
        </w:rPr>
      </w:pPr>
    </w:p>
    <w:p w:rsidR="00BD20EE" w:rsidRDefault="00BD20EE" w:rsidP="008F2C01">
      <w:pPr>
        <w:pStyle w:val="a3"/>
        <w:jc w:val="center"/>
        <w:rPr>
          <w:b/>
          <w:sz w:val="28"/>
          <w:szCs w:val="28"/>
        </w:rPr>
      </w:pPr>
      <w:r w:rsidRPr="00757360">
        <w:rPr>
          <w:b/>
          <w:sz w:val="28"/>
          <w:szCs w:val="28"/>
        </w:rPr>
        <w:t xml:space="preserve">МЕДИКАМЕНТИ </w:t>
      </w:r>
      <w:r w:rsidR="0032418B" w:rsidRPr="00757360">
        <w:rPr>
          <w:b/>
          <w:sz w:val="28"/>
          <w:szCs w:val="28"/>
        </w:rPr>
        <w:t>(КЕКВ 2220)</w:t>
      </w:r>
    </w:p>
    <w:p w:rsidR="008F2C01" w:rsidRPr="00757360" w:rsidRDefault="008F2C01" w:rsidP="008F2C01">
      <w:pPr>
        <w:pStyle w:val="a3"/>
        <w:jc w:val="center"/>
        <w:rPr>
          <w:b/>
          <w:sz w:val="28"/>
          <w:szCs w:val="28"/>
        </w:rPr>
      </w:pPr>
    </w:p>
    <w:p w:rsidR="00BD20EE" w:rsidRPr="00757360" w:rsidRDefault="00BD20EE" w:rsidP="002020E9">
      <w:pPr>
        <w:pStyle w:val="a3"/>
        <w:numPr>
          <w:ilvl w:val="0"/>
          <w:numId w:val="8"/>
        </w:numPr>
        <w:tabs>
          <w:tab w:val="clear" w:pos="610"/>
          <w:tab w:val="num" w:pos="1080"/>
        </w:tabs>
        <w:ind w:firstLine="110"/>
        <w:jc w:val="both"/>
        <w:rPr>
          <w:sz w:val="28"/>
          <w:szCs w:val="28"/>
        </w:rPr>
      </w:pPr>
      <w:r w:rsidRPr="00757360">
        <w:rPr>
          <w:sz w:val="28"/>
          <w:szCs w:val="28"/>
        </w:rPr>
        <w:t xml:space="preserve">план на рік – </w:t>
      </w:r>
      <w:r w:rsidR="0032418B" w:rsidRPr="00757360">
        <w:rPr>
          <w:sz w:val="28"/>
          <w:szCs w:val="28"/>
        </w:rPr>
        <w:t>1 240 691,094</w:t>
      </w:r>
      <w:r w:rsidRPr="00757360">
        <w:rPr>
          <w:sz w:val="28"/>
          <w:szCs w:val="28"/>
        </w:rPr>
        <w:t xml:space="preserve"> тис.</w:t>
      </w:r>
      <w:r w:rsidR="0032418B" w:rsidRPr="00757360">
        <w:rPr>
          <w:sz w:val="28"/>
          <w:szCs w:val="28"/>
        </w:rPr>
        <w:t xml:space="preserve"> </w:t>
      </w:r>
      <w:r w:rsidRPr="00757360">
        <w:rPr>
          <w:sz w:val="28"/>
          <w:szCs w:val="28"/>
        </w:rPr>
        <w:t>грн.;</w:t>
      </w:r>
    </w:p>
    <w:p w:rsidR="00BD20EE" w:rsidRPr="00757360" w:rsidRDefault="00BD20EE" w:rsidP="002020E9">
      <w:pPr>
        <w:pStyle w:val="a3"/>
        <w:numPr>
          <w:ilvl w:val="0"/>
          <w:numId w:val="8"/>
        </w:numPr>
        <w:tabs>
          <w:tab w:val="clear" w:pos="610"/>
          <w:tab w:val="num" w:pos="1080"/>
        </w:tabs>
        <w:ind w:firstLine="110"/>
        <w:jc w:val="both"/>
        <w:rPr>
          <w:sz w:val="28"/>
          <w:szCs w:val="28"/>
        </w:rPr>
      </w:pPr>
      <w:r w:rsidRPr="00757360">
        <w:rPr>
          <w:sz w:val="28"/>
          <w:szCs w:val="28"/>
        </w:rPr>
        <w:t xml:space="preserve">освоєно – </w:t>
      </w:r>
      <w:r w:rsidR="00293922" w:rsidRPr="00757360">
        <w:rPr>
          <w:sz w:val="28"/>
          <w:szCs w:val="28"/>
        </w:rPr>
        <w:t>1 196 176,373</w:t>
      </w:r>
      <w:r w:rsidRPr="00757360">
        <w:rPr>
          <w:sz w:val="28"/>
          <w:szCs w:val="28"/>
        </w:rPr>
        <w:t xml:space="preserve"> тис.</w:t>
      </w:r>
      <w:r w:rsidR="0032418B" w:rsidRPr="00757360">
        <w:rPr>
          <w:sz w:val="28"/>
          <w:szCs w:val="28"/>
        </w:rPr>
        <w:t xml:space="preserve"> </w:t>
      </w:r>
      <w:r w:rsidRPr="00757360">
        <w:rPr>
          <w:sz w:val="28"/>
          <w:szCs w:val="28"/>
        </w:rPr>
        <w:t>грн.;</w:t>
      </w:r>
    </w:p>
    <w:p w:rsidR="00BD20EE" w:rsidRPr="00757360" w:rsidRDefault="00BD20EE" w:rsidP="002020E9">
      <w:pPr>
        <w:pStyle w:val="a3"/>
        <w:numPr>
          <w:ilvl w:val="0"/>
          <w:numId w:val="8"/>
        </w:numPr>
        <w:tabs>
          <w:tab w:val="clear" w:pos="610"/>
          <w:tab w:val="num" w:pos="1080"/>
        </w:tabs>
        <w:ind w:firstLine="110"/>
        <w:jc w:val="both"/>
        <w:rPr>
          <w:sz w:val="28"/>
          <w:szCs w:val="28"/>
        </w:rPr>
      </w:pPr>
      <w:r w:rsidRPr="00757360">
        <w:rPr>
          <w:sz w:val="28"/>
          <w:szCs w:val="28"/>
        </w:rPr>
        <w:t xml:space="preserve">% освоєння – </w:t>
      </w:r>
      <w:r w:rsidR="0032418B" w:rsidRPr="00757360">
        <w:rPr>
          <w:sz w:val="28"/>
          <w:szCs w:val="28"/>
        </w:rPr>
        <w:t>96,4</w:t>
      </w:r>
      <w:r w:rsidRPr="00757360">
        <w:rPr>
          <w:sz w:val="28"/>
          <w:szCs w:val="28"/>
        </w:rPr>
        <w:t>%</w:t>
      </w:r>
    </w:p>
    <w:p w:rsidR="00BD20EE" w:rsidRPr="00757360" w:rsidRDefault="00BD20EE" w:rsidP="002020E9">
      <w:pPr>
        <w:pStyle w:val="a3"/>
        <w:ind w:left="250"/>
        <w:jc w:val="both"/>
        <w:rPr>
          <w:sz w:val="28"/>
          <w:szCs w:val="28"/>
        </w:rPr>
      </w:pPr>
      <w:r w:rsidRPr="00757360">
        <w:rPr>
          <w:sz w:val="28"/>
          <w:szCs w:val="28"/>
        </w:rPr>
        <w:t>складові частини видатків на медикаменти:</w:t>
      </w:r>
    </w:p>
    <w:p w:rsidR="00BD20EE" w:rsidRPr="00757360" w:rsidRDefault="00BD20EE" w:rsidP="002020E9">
      <w:pPr>
        <w:pStyle w:val="a3"/>
        <w:ind w:left="250"/>
        <w:jc w:val="both"/>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393"/>
        <w:gridCol w:w="2393"/>
        <w:gridCol w:w="1514"/>
      </w:tblGrid>
      <w:tr w:rsidR="00BD20EE" w:rsidRPr="00757360" w:rsidTr="006A1DAD">
        <w:tc>
          <w:tcPr>
            <w:tcW w:w="3168" w:type="dxa"/>
          </w:tcPr>
          <w:p w:rsidR="00BD20EE" w:rsidRPr="00757360" w:rsidRDefault="00BD20EE" w:rsidP="006A1DAD">
            <w:pPr>
              <w:pStyle w:val="a3"/>
              <w:jc w:val="both"/>
              <w:rPr>
                <w:b/>
                <w:sz w:val="28"/>
                <w:szCs w:val="28"/>
              </w:rPr>
            </w:pPr>
          </w:p>
        </w:tc>
        <w:tc>
          <w:tcPr>
            <w:tcW w:w="2393" w:type="dxa"/>
          </w:tcPr>
          <w:p w:rsidR="00BD20EE" w:rsidRPr="00757360" w:rsidRDefault="00BD20EE" w:rsidP="00135CEB">
            <w:pPr>
              <w:pStyle w:val="a3"/>
              <w:jc w:val="center"/>
              <w:rPr>
                <w:sz w:val="28"/>
                <w:szCs w:val="28"/>
              </w:rPr>
            </w:pPr>
            <w:r w:rsidRPr="00757360">
              <w:rPr>
                <w:sz w:val="28"/>
                <w:szCs w:val="28"/>
              </w:rPr>
              <w:t>план</w:t>
            </w:r>
          </w:p>
        </w:tc>
        <w:tc>
          <w:tcPr>
            <w:tcW w:w="2393" w:type="dxa"/>
          </w:tcPr>
          <w:p w:rsidR="00BD20EE" w:rsidRPr="00757360" w:rsidRDefault="00BD20EE" w:rsidP="00135CEB">
            <w:pPr>
              <w:pStyle w:val="a3"/>
              <w:jc w:val="center"/>
              <w:rPr>
                <w:sz w:val="28"/>
                <w:szCs w:val="28"/>
              </w:rPr>
            </w:pPr>
            <w:r w:rsidRPr="00757360">
              <w:rPr>
                <w:sz w:val="28"/>
                <w:szCs w:val="28"/>
              </w:rPr>
              <w:t>освоєно</w:t>
            </w:r>
          </w:p>
        </w:tc>
        <w:tc>
          <w:tcPr>
            <w:tcW w:w="1514" w:type="dxa"/>
          </w:tcPr>
          <w:p w:rsidR="00BD20EE" w:rsidRPr="00757360" w:rsidRDefault="00BD20EE" w:rsidP="00135CEB">
            <w:pPr>
              <w:pStyle w:val="a3"/>
              <w:jc w:val="center"/>
              <w:rPr>
                <w:sz w:val="28"/>
                <w:szCs w:val="28"/>
              </w:rPr>
            </w:pPr>
            <w:r w:rsidRPr="00757360">
              <w:rPr>
                <w:sz w:val="28"/>
                <w:szCs w:val="28"/>
              </w:rPr>
              <w:t xml:space="preserve">% </w:t>
            </w:r>
          </w:p>
        </w:tc>
      </w:tr>
      <w:tr w:rsidR="00BD20EE" w:rsidRPr="00757360" w:rsidTr="006A1DAD">
        <w:tc>
          <w:tcPr>
            <w:tcW w:w="3168" w:type="dxa"/>
          </w:tcPr>
          <w:p w:rsidR="00BD20EE" w:rsidRPr="00757360" w:rsidRDefault="00BD20EE" w:rsidP="006A1DAD">
            <w:pPr>
              <w:pStyle w:val="a3"/>
              <w:jc w:val="both"/>
              <w:rPr>
                <w:sz w:val="28"/>
                <w:szCs w:val="28"/>
              </w:rPr>
            </w:pPr>
            <w:r w:rsidRPr="00757360">
              <w:rPr>
                <w:sz w:val="28"/>
                <w:szCs w:val="28"/>
              </w:rPr>
              <w:t>фінансування</w:t>
            </w:r>
            <w:r w:rsidR="00293922" w:rsidRPr="00757360">
              <w:rPr>
                <w:sz w:val="28"/>
                <w:szCs w:val="28"/>
              </w:rPr>
              <w:t xml:space="preserve"> ЗОЗ</w:t>
            </w:r>
          </w:p>
        </w:tc>
        <w:tc>
          <w:tcPr>
            <w:tcW w:w="2393" w:type="dxa"/>
          </w:tcPr>
          <w:p w:rsidR="00BD20EE" w:rsidRPr="00757360" w:rsidRDefault="0032418B" w:rsidP="00135CEB">
            <w:pPr>
              <w:pStyle w:val="a3"/>
              <w:jc w:val="right"/>
              <w:rPr>
                <w:sz w:val="28"/>
                <w:szCs w:val="28"/>
              </w:rPr>
            </w:pPr>
            <w:r w:rsidRPr="00757360">
              <w:rPr>
                <w:sz w:val="28"/>
                <w:szCs w:val="28"/>
              </w:rPr>
              <w:t>573 144,194</w:t>
            </w:r>
          </w:p>
        </w:tc>
        <w:tc>
          <w:tcPr>
            <w:tcW w:w="2393" w:type="dxa"/>
          </w:tcPr>
          <w:p w:rsidR="00BD20EE" w:rsidRPr="00757360" w:rsidRDefault="0032418B" w:rsidP="00135CEB">
            <w:pPr>
              <w:pStyle w:val="a3"/>
              <w:jc w:val="right"/>
              <w:rPr>
                <w:sz w:val="28"/>
                <w:szCs w:val="28"/>
              </w:rPr>
            </w:pPr>
            <w:r w:rsidRPr="00757360">
              <w:rPr>
                <w:sz w:val="28"/>
                <w:szCs w:val="28"/>
              </w:rPr>
              <w:t>570 865,015</w:t>
            </w:r>
          </w:p>
        </w:tc>
        <w:tc>
          <w:tcPr>
            <w:tcW w:w="1514" w:type="dxa"/>
          </w:tcPr>
          <w:p w:rsidR="00BD20EE" w:rsidRPr="00757360" w:rsidRDefault="0032418B" w:rsidP="00135CEB">
            <w:pPr>
              <w:pStyle w:val="a3"/>
              <w:jc w:val="right"/>
              <w:rPr>
                <w:sz w:val="28"/>
                <w:szCs w:val="28"/>
              </w:rPr>
            </w:pPr>
            <w:r w:rsidRPr="00757360">
              <w:rPr>
                <w:sz w:val="28"/>
                <w:szCs w:val="28"/>
              </w:rPr>
              <w:t>99,6</w:t>
            </w:r>
            <w:r w:rsidR="00BD20EE" w:rsidRPr="00757360">
              <w:rPr>
                <w:sz w:val="28"/>
                <w:szCs w:val="28"/>
              </w:rPr>
              <w:t>%</w:t>
            </w:r>
          </w:p>
        </w:tc>
      </w:tr>
      <w:tr w:rsidR="00BD20EE" w:rsidRPr="00757360" w:rsidTr="006A1DAD">
        <w:tc>
          <w:tcPr>
            <w:tcW w:w="3168" w:type="dxa"/>
          </w:tcPr>
          <w:p w:rsidR="00BD20EE" w:rsidRPr="00757360" w:rsidRDefault="00BD20EE" w:rsidP="006A1DAD">
            <w:pPr>
              <w:pStyle w:val="a3"/>
              <w:jc w:val="both"/>
              <w:rPr>
                <w:sz w:val="28"/>
                <w:szCs w:val="28"/>
              </w:rPr>
            </w:pPr>
            <w:r w:rsidRPr="00757360">
              <w:rPr>
                <w:sz w:val="28"/>
                <w:szCs w:val="28"/>
              </w:rPr>
              <w:t xml:space="preserve">міська цільова програма «Здоров’я киян» </w:t>
            </w:r>
          </w:p>
        </w:tc>
        <w:tc>
          <w:tcPr>
            <w:tcW w:w="2393" w:type="dxa"/>
          </w:tcPr>
          <w:p w:rsidR="00BD20EE" w:rsidRPr="00757360" w:rsidRDefault="0032418B" w:rsidP="00135CEB">
            <w:pPr>
              <w:pStyle w:val="a3"/>
              <w:jc w:val="right"/>
              <w:rPr>
                <w:sz w:val="28"/>
                <w:szCs w:val="28"/>
              </w:rPr>
            </w:pPr>
            <w:r w:rsidRPr="00757360">
              <w:rPr>
                <w:sz w:val="28"/>
                <w:szCs w:val="28"/>
              </w:rPr>
              <w:t>655 626,6</w:t>
            </w:r>
          </w:p>
        </w:tc>
        <w:tc>
          <w:tcPr>
            <w:tcW w:w="2393" w:type="dxa"/>
          </w:tcPr>
          <w:p w:rsidR="00BD20EE" w:rsidRPr="00757360" w:rsidRDefault="0032418B" w:rsidP="00135CEB">
            <w:pPr>
              <w:pStyle w:val="a3"/>
              <w:jc w:val="right"/>
              <w:rPr>
                <w:sz w:val="28"/>
                <w:szCs w:val="28"/>
              </w:rPr>
            </w:pPr>
            <w:r w:rsidRPr="00757360">
              <w:rPr>
                <w:sz w:val="28"/>
                <w:szCs w:val="28"/>
              </w:rPr>
              <w:t>613 453,675</w:t>
            </w:r>
          </w:p>
        </w:tc>
        <w:tc>
          <w:tcPr>
            <w:tcW w:w="1514" w:type="dxa"/>
          </w:tcPr>
          <w:p w:rsidR="00BD20EE" w:rsidRPr="00757360" w:rsidRDefault="0032418B" w:rsidP="00135CEB">
            <w:pPr>
              <w:pStyle w:val="a3"/>
              <w:jc w:val="right"/>
              <w:rPr>
                <w:sz w:val="28"/>
                <w:szCs w:val="28"/>
              </w:rPr>
            </w:pPr>
            <w:r w:rsidRPr="00757360">
              <w:rPr>
                <w:sz w:val="28"/>
                <w:szCs w:val="28"/>
              </w:rPr>
              <w:t>93,6</w:t>
            </w:r>
            <w:r w:rsidR="00BD20EE" w:rsidRPr="00757360">
              <w:rPr>
                <w:sz w:val="28"/>
                <w:szCs w:val="28"/>
              </w:rPr>
              <w:t>%</w:t>
            </w:r>
          </w:p>
        </w:tc>
      </w:tr>
      <w:tr w:rsidR="00BD20EE" w:rsidRPr="00757360" w:rsidTr="006A1DAD">
        <w:tc>
          <w:tcPr>
            <w:tcW w:w="3168" w:type="dxa"/>
          </w:tcPr>
          <w:p w:rsidR="00BD20EE" w:rsidRPr="00757360" w:rsidRDefault="00BD20EE" w:rsidP="006A1DAD">
            <w:pPr>
              <w:pStyle w:val="a3"/>
              <w:jc w:val="both"/>
              <w:rPr>
                <w:sz w:val="28"/>
                <w:szCs w:val="28"/>
              </w:rPr>
            </w:pPr>
            <w:r w:rsidRPr="00757360">
              <w:rPr>
                <w:sz w:val="28"/>
                <w:szCs w:val="28"/>
              </w:rPr>
              <w:t>субвенції державного бюджету</w:t>
            </w:r>
          </w:p>
        </w:tc>
        <w:tc>
          <w:tcPr>
            <w:tcW w:w="2393" w:type="dxa"/>
          </w:tcPr>
          <w:p w:rsidR="00BD20EE" w:rsidRPr="00757360" w:rsidRDefault="00BD20EE" w:rsidP="00135CEB">
            <w:pPr>
              <w:pStyle w:val="a3"/>
              <w:jc w:val="right"/>
              <w:rPr>
                <w:sz w:val="28"/>
                <w:szCs w:val="28"/>
              </w:rPr>
            </w:pPr>
            <w:r w:rsidRPr="00757360">
              <w:rPr>
                <w:sz w:val="28"/>
                <w:szCs w:val="28"/>
              </w:rPr>
              <w:t>11</w:t>
            </w:r>
            <w:r w:rsidR="0032418B" w:rsidRPr="00757360">
              <w:rPr>
                <w:sz w:val="28"/>
                <w:szCs w:val="28"/>
              </w:rPr>
              <w:t> 920,3</w:t>
            </w:r>
          </w:p>
        </w:tc>
        <w:tc>
          <w:tcPr>
            <w:tcW w:w="2393" w:type="dxa"/>
          </w:tcPr>
          <w:p w:rsidR="00BD20EE" w:rsidRPr="00757360" w:rsidRDefault="00BD20EE" w:rsidP="00135CEB">
            <w:pPr>
              <w:pStyle w:val="a3"/>
              <w:jc w:val="right"/>
              <w:rPr>
                <w:sz w:val="28"/>
                <w:szCs w:val="28"/>
              </w:rPr>
            </w:pPr>
            <w:r w:rsidRPr="00757360">
              <w:rPr>
                <w:sz w:val="28"/>
                <w:szCs w:val="28"/>
              </w:rPr>
              <w:t>11</w:t>
            </w:r>
            <w:r w:rsidR="0032418B" w:rsidRPr="00757360">
              <w:rPr>
                <w:sz w:val="28"/>
                <w:szCs w:val="28"/>
              </w:rPr>
              <w:t> 857,683</w:t>
            </w:r>
          </w:p>
        </w:tc>
        <w:tc>
          <w:tcPr>
            <w:tcW w:w="1514" w:type="dxa"/>
          </w:tcPr>
          <w:p w:rsidR="00BD20EE" w:rsidRPr="00757360" w:rsidRDefault="0032418B" w:rsidP="00135CEB">
            <w:pPr>
              <w:pStyle w:val="a3"/>
              <w:jc w:val="right"/>
              <w:rPr>
                <w:sz w:val="28"/>
                <w:szCs w:val="28"/>
              </w:rPr>
            </w:pPr>
            <w:r w:rsidRPr="00757360">
              <w:rPr>
                <w:sz w:val="28"/>
                <w:szCs w:val="28"/>
              </w:rPr>
              <w:t>99,5</w:t>
            </w:r>
            <w:r w:rsidR="00BD20EE" w:rsidRPr="00757360">
              <w:rPr>
                <w:sz w:val="28"/>
                <w:szCs w:val="28"/>
              </w:rPr>
              <w:t>%</w:t>
            </w:r>
          </w:p>
        </w:tc>
      </w:tr>
      <w:tr w:rsidR="00BD20EE" w:rsidRPr="00757360" w:rsidTr="006A1DAD">
        <w:tc>
          <w:tcPr>
            <w:tcW w:w="3168" w:type="dxa"/>
          </w:tcPr>
          <w:p w:rsidR="00BD20EE" w:rsidRPr="00757360" w:rsidRDefault="00BD20EE" w:rsidP="006A1DAD">
            <w:pPr>
              <w:pStyle w:val="a3"/>
              <w:jc w:val="both"/>
              <w:rPr>
                <w:b/>
                <w:sz w:val="28"/>
                <w:szCs w:val="28"/>
              </w:rPr>
            </w:pPr>
            <w:r w:rsidRPr="00757360">
              <w:rPr>
                <w:b/>
                <w:sz w:val="28"/>
                <w:szCs w:val="28"/>
              </w:rPr>
              <w:t>РАЗОМ</w:t>
            </w:r>
          </w:p>
        </w:tc>
        <w:tc>
          <w:tcPr>
            <w:tcW w:w="2393" w:type="dxa"/>
          </w:tcPr>
          <w:p w:rsidR="00BD20EE" w:rsidRPr="00757360" w:rsidRDefault="00293922" w:rsidP="00135CEB">
            <w:pPr>
              <w:pStyle w:val="a3"/>
              <w:jc w:val="right"/>
              <w:rPr>
                <w:b/>
                <w:sz w:val="28"/>
                <w:szCs w:val="28"/>
              </w:rPr>
            </w:pPr>
            <w:r w:rsidRPr="00757360">
              <w:rPr>
                <w:b/>
                <w:sz w:val="28"/>
                <w:szCs w:val="28"/>
              </w:rPr>
              <w:t>1 240 691,094</w:t>
            </w:r>
          </w:p>
        </w:tc>
        <w:tc>
          <w:tcPr>
            <w:tcW w:w="2393" w:type="dxa"/>
          </w:tcPr>
          <w:p w:rsidR="00BD20EE" w:rsidRPr="00757360" w:rsidRDefault="00293922" w:rsidP="00135CEB">
            <w:pPr>
              <w:pStyle w:val="a3"/>
              <w:jc w:val="right"/>
              <w:rPr>
                <w:b/>
                <w:sz w:val="28"/>
                <w:szCs w:val="28"/>
              </w:rPr>
            </w:pPr>
            <w:r w:rsidRPr="00757360">
              <w:rPr>
                <w:b/>
                <w:sz w:val="28"/>
                <w:szCs w:val="28"/>
              </w:rPr>
              <w:t>1 196 176,373</w:t>
            </w:r>
          </w:p>
        </w:tc>
        <w:tc>
          <w:tcPr>
            <w:tcW w:w="1514" w:type="dxa"/>
          </w:tcPr>
          <w:p w:rsidR="00BD20EE" w:rsidRPr="00757360" w:rsidRDefault="00293922" w:rsidP="00135CEB">
            <w:pPr>
              <w:pStyle w:val="a3"/>
              <w:jc w:val="right"/>
              <w:rPr>
                <w:b/>
                <w:sz w:val="28"/>
                <w:szCs w:val="28"/>
              </w:rPr>
            </w:pPr>
            <w:r w:rsidRPr="00757360">
              <w:rPr>
                <w:b/>
                <w:sz w:val="28"/>
                <w:szCs w:val="28"/>
              </w:rPr>
              <w:t>96,4</w:t>
            </w:r>
            <w:r w:rsidR="00BD20EE" w:rsidRPr="00757360">
              <w:rPr>
                <w:b/>
                <w:sz w:val="28"/>
                <w:szCs w:val="28"/>
              </w:rPr>
              <w:t>%</w:t>
            </w:r>
          </w:p>
        </w:tc>
      </w:tr>
    </w:tbl>
    <w:p w:rsidR="00293922" w:rsidRPr="00757360" w:rsidRDefault="00BD20EE" w:rsidP="0059042E">
      <w:pPr>
        <w:pStyle w:val="a3"/>
        <w:ind w:left="250"/>
        <w:jc w:val="both"/>
        <w:rPr>
          <w:color w:val="FF00FF"/>
          <w:sz w:val="28"/>
          <w:szCs w:val="28"/>
        </w:rPr>
      </w:pPr>
      <w:r w:rsidRPr="00757360">
        <w:rPr>
          <w:b/>
          <w:sz w:val="28"/>
          <w:szCs w:val="28"/>
        </w:rPr>
        <w:t xml:space="preserve"> </w:t>
      </w:r>
      <w:r w:rsidRPr="00757360">
        <w:rPr>
          <w:color w:val="FF00FF"/>
          <w:sz w:val="28"/>
          <w:szCs w:val="28"/>
        </w:rPr>
        <w:tab/>
      </w:r>
    </w:p>
    <w:p w:rsidR="00BD20EE" w:rsidRPr="00757360" w:rsidRDefault="00BD20EE" w:rsidP="0059042E">
      <w:pPr>
        <w:pStyle w:val="a3"/>
        <w:ind w:left="250"/>
        <w:jc w:val="both"/>
        <w:rPr>
          <w:sz w:val="28"/>
          <w:szCs w:val="28"/>
        </w:rPr>
      </w:pPr>
      <w:r w:rsidRPr="00757360">
        <w:rPr>
          <w:sz w:val="28"/>
          <w:szCs w:val="28"/>
        </w:rPr>
        <w:t>На 201</w:t>
      </w:r>
      <w:r w:rsidR="00293922" w:rsidRPr="00757360">
        <w:rPr>
          <w:sz w:val="28"/>
          <w:szCs w:val="28"/>
        </w:rPr>
        <w:t>9</w:t>
      </w:r>
      <w:r w:rsidRPr="00757360">
        <w:rPr>
          <w:sz w:val="28"/>
          <w:szCs w:val="28"/>
        </w:rPr>
        <w:t xml:space="preserve"> рік заплановано видатків по медикаментах на 1 ліжко-день:</w:t>
      </w:r>
    </w:p>
    <w:p w:rsidR="00BD20EE" w:rsidRPr="00757360" w:rsidRDefault="00BD20EE" w:rsidP="0059042E">
      <w:pPr>
        <w:pStyle w:val="a3"/>
        <w:ind w:left="250"/>
        <w:jc w:val="both"/>
        <w:rPr>
          <w:sz w:val="28"/>
          <w:szCs w:val="28"/>
        </w:rPr>
      </w:pP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BD20EE" w:rsidRPr="00757360" w:rsidTr="002316E9">
        <w:tc>
          <w:tcPr>
            <w:tcW w:w="7308" w:type="dxa"/>
          </w:tcPr>
          <w:p w:rsidR="00BD20EE" w:rsidRPr="00757360" w:rsidRDefault="00BD20EE" w:rsidP="00347BDB">
            <w:pPr>
              <w:pStyle w:val="a3"/>
              <w:jc w:val="both"/>
              <w:rPr>
                <w:sz w:val="28"/>
                <w:szCs w:val="28"/>
              </w:rPr>
            </w:pPr>
          </w:p>
        </w:tc>
        <w:tc>
          <w:tcPr>
            <w:tcW w:w="1800" w:type="dxa"/>
          </w:tcPr>
          <w:p w:rsidR="00BD20EE" w:rsidRPr="00757360" w:rsidRDefault="00BD20EE" w:rsidP="00347BDB">
            <w:pPr>
              <w:pStyle w:val="a3"/>
              <w:jc w:val="center"/>
              <w:rPr>
                <w:sz w:val="28"/>
                <w:szCs w:val="28"/>
              </w:rPr>
            </w:pPr>
            <w:r w:rsidRPr="00757360">
              <w:rPr>
                <w:sz w:val="28"/>
                <w:szCs w:val="28"/>
              </w:rPr>
              <w:t>план</w:t>
            </w:r>
          </w:p>
        </w:tc>
      </w:tr>
      <w:tr w:rsidR="00F61B2B" w:rsidRPr="00757360" w:rsidTr="002316E9">
        <w:tc>
          <w:tcPr>
            <w:tcW w:w="7308" w:type="dxa"/>
          </w:tcPr>
          <w:p w:rsidR="00F61B2B" w:rsidRPr="00757360" w:rsidRDefault="00F61B2B" w:rsidP="00347BDB">
            <w:pPr>
              <w:pStyle w:val="a3"/>
              <w:jc w:val="both"/>
              <w:rPr>
                <w:sz w:val="28"/>
                <w:szCs w:val="28"/>
              </w:rPr>
            </w:pPr>
            <w:r w:rsidRPr="00757360">
              <w:rPr>
                <w:sz w:val="28"/>
                <w:szCs w:val="28"/>
              </w:rPr>
              <w:t>реанімація</w:t>
            </w:r>
          </w:p>
        </w:tc>
        <w:tc>
          <w:tcPr>
            <w:tcW w:w="1800" w:type="dxa"/>
          </w:tcPr>
          <w:p w:rsidR="00F61B2B" w:rsidRPr="00757360" w:rsidRDefault="00F61B2B" w:rsidP="00347BDB">
            <w:pPr>
              <w:pStyle w:val="a3"/>
              <w:jc w:val="center"/>
              <w:rPr>
                <w:sz w:val="28"/>
                <w:szCs w:val="28"/>
              </w:rPr>
            </w:pPr>
            <w:r w:rsidRPr="00757360">
              <w:rPr>
                <w:sz w:val="28"/>
                <w:szCs w:val="28"/>
              </w:rPr>
              <w:t>1000,0</w:t>
            </w:r>
          </w:p>
        </w:tc>
      </w:tr>
      <w:tr w:rsidR="00F61B2B" w:rsidRPr="00757360" w:rsidTr="002316E9">
        <w:tc>
          <w:tcPr>
            <w:tcW w:w="7308" w:type="dxa"/>
          </w:tcPr>
          <w:p w:rsidR="00F61B2B" w:rsidRPr="00757360" w:rsidRDefault="00F61B2B" w:rsidP="00347BDB">
            <w:pPr>
              <w:pStyle w:val="a3"/>
              <w:jc w:val="both"/>
              <w:rPr>
                <w:sz w:val="28"/>
                <w:szCs w:val="28"/>
              </w:rPr>
            </w:pPr>
            <w:r w:rsidRPr="00757360">
              <w:rPr>
                <w:sz w:val="28"/>
                <w:szCs w:val="28"/>
              </w:rPr>
              <w:t>реанімація неонатальна</w:t>
            </w:r>
          </w:p>
        </w:tc>
        <w:tc>
          <w:tcPr>
            <w:tcW w:w="1800" w:type="dxa"/>
          </w:tcPr>
          <w:p w:rsidR="00F61B2B" w:rsidRPr="00757360" w:rsidRDefault="00F61B2B" w:rsidP="00347BDB">
            <w:pPr>
              <w:pStyle w:val="a3"/>
              <w:jc w:val="center"/>
              <w:rPr>
                <w:sz w:val="28"/>
                <w:szCs w:val="28"/>
              </w:rPr>
            </w:pPr>
            <w:r w:rsidRPr="00757360">
              <w:rPr>
                <w:sz w:val="28"/>
                <w:szCs w:val="28"/>
              </w:rPr>
              <w:t>2000,0</w:t>
            </w:r>
          </w:p>
        </w:tc>
      </w:tr>
      <w:tr w:rsidR="00BD20EE" w:rsidRPr="00757360" w:rsidTr="002316E9">
        <w:tc>
          <w:tcPr>
            <w:tcW w:w="7308" w:type="dxa"/>
          </w:tcPr>
          <w:p w:rsidR="00BD20EE" w:rsidRPr="00757360" w:rsidRDefault="00BD20EE" w:rsidP="00347BDB">
            <w:pPr>
              <w:pStyle w:val="a3"/>
              <w:jc w:val="both"/>
              <w:rPr>
                <w:sz w:val="28"/>
                <w:szCs w:val="28"/>
              </w:rPr>
            </w:pPr>
            <w:r w:rsidRPr="00757360">
              <w:rPr>
                <w:sz w:val="28"/>
                <w:szCs w:val="28"/>
              </w:rPr>
              <w:t>стаціонари для дорослих</w:t>
            </w:r>
          </w:p>
        </w:tc>
        <w:tc>
          <w:tcPr>
            <w:tcW w:w="1800" w:type="dxa"/>
          </w:tcPr>
          <w:p w:rsidR="00BD20EE" w:rsidRPr="00757360" w:rsidRDefault="00F61B2B" w:rsidP="00347BDB">
            <w:pPr>
              <w:pStyle w:val="a3"/>
              <w:jc w:val="center"/>
              <w:rPr>
                <w:sz w:val="28"/>
                <w:szCs w:val="28"/>
              </w:rPr>
            </w:pPr>
            <w:r w:rsidRPr="00757360">
              <w:rPr>
                <w:sz w:val="28"/>
                <w:szCs w:val="28"/>
              </w:rPr>
              <w:t>55,0</w:t>
            </w:r>
          </w:p>
        </w:tc>
      </w:tr>
      <w:tr w:rsidR="00BD20EE" w:rsidRPr="00757360" w:rsidTr="002316E9">
        <w:tc>
          <w:tcPr>
            <w:tcW w:w="7308" w:type="dxa"/>
          </w:tcPr>
          <w:p w:rsidR="00BD20EE" w:rsidRPr="00757360" w:rsidRDefault="00BD20EE" w:rsidP="00347BDB">
            <w:pPr>
              <w:pStyle w:val="a3"/>
              <w:jc w:val="both"/>
              <w:rPr>
                <w:sz w:val="28"/>
                <w:szCs w:val="28"/>
              </w:rPr>
            </w:pPr>
            <w:r w:rsidRPr="00757360">
              <w:rPr>
                <w:sz w:val="28"/>
                <w:szCs w:val="28"/>
              </w:rPr>
              <w:t>дитячі  стаціонари</w:t>
            </w:r>
          </w:p>
        </w:tc>
        <w:tc>
          <w:tcPr>
            <w:tcW w:w="1800" w:type="dxa"/>
          </w:tcPr>
          <w:p w:rsidR="00BD20EE" w:rsidRPr="00757360" w:rsidRDefault="00F61B2B" w:rsidP="00347BDB">
            <w:pPr>
              <w:pStyle w:val="a3"/>
              <w:jc w:val="center"/>
              <w:rPr>
                <w:sz w:val="28"/>
                <w:szCs w:val="28"/>
              </w:rPr>
            </w:pPr>
            <w:r w:rsidRPr="00757360">
              <w:rPr>
                <w:sz w:val="28"/>
                <w:szCs w:val="28"/>
              </w:rPr>
              <w:t>80,0</w:t>
            </w:r>
          </w:p>
        </w:tc>
      </w:tr>
      <w:tr w:rsidR="00BD20EE" w:rsidRPr="00757360" w:rsidTr="002316E9">
        <w:tc>
          <w:tcPr>
            <w:tcW w:w="7308" w:type="dxa"/>
          </w:tcPr>
          <w:p w:rsidR="00BD20EE" w:rsidRPr="00757360" w:rsidRDefault="00BD20EE" w:rsidP="00347BDB">
            <w:pPr>
              <w:pStyle w:val="a3"/>
              <w:jc w:val="both"/>
              <w:rPr>
                <w:sz w:val="28"/>
                <w:szCs w:val="28"/>
              </w:rPr>
            </w:pPr>
            <w:r w:rsidRPr="00757360">
              <w:rPr>
                <w:sz w:val="28"/>
                <w:szCs w:val="28"/>
              </w:rPr>
              <w:t>інваліді війни</w:t>
            </w:r>
          </w:p>
        </w:tc>
        <w:tc>
          <w:tcPr>
            <w:tcW w:w="1800" w:type="dxa"/>
          </w:tcPr>
          <w:p w:rsidR="00BD20EE" w:rsidRPr="00757360" w:rsidRDefault="00F61B2B" w:rsidP="00347BDB">
            <w:pPr>
              <w:pStyle w:val="a3"/>
              <w:jc w:val="center"/>
              <w:rPr>
                <w:sz w:val="28"/>
                <w:szCs w:val="28"/>
              </w:rPr>
            </w:pPr>
            <w:r w:rsidRPr="00757360">
              <w:rPr>
                <w:sz w:val="28"/>
                <w:szCs w:val="28"/>
              </w:rPr>
              <w:t>65,0</w:t>
            </w:r>
          </w:p>
        </w:tc>
      </w:tr>
      <w:tr w:rsidR="00BD20EE" w:rsidRPr="00757360" w:rsidTr="002316E9">
        <w:tc>
          <w:tcPr>
            <w:tcW w:w="7308" w:type="dxa"/>
          </w:tcPr>
          <w:p w:rsidR="00BD20EE" w:rsidRPr="00757360" w:rsidRDefault="00BD20EE" w:rsidP="00347BDB">
            <w:pPr>
              <w:pStyle w:val="a3"/>
              <w:jc w:val="both"/>
              <w:rPr>
                <w:sz w:val="28"/>
                <w:szCs w:val="28"/>
              </w:rPr>
            </w:pPr>
            <w:r w:rsidRPr="00757360">
              <w:rPr>
                <w:sz w:val="28"/>
                <w:szCs w:val="28"/>
              </w:rPr>
              <w:t>полого допоміжні заклади</w:t>
            </w:r>
          </w:p>
        </w:tc>
        <w:tc>
          <w:tcPr>
            <w:tcW w:w="1800" w:type="dxa"/>
          </w:tcPr>
          <w:p w:rsidR="00BD20EE" w:rsidRPr="00757360" w:rsidRDefault="00F61B2B" w:rsidP="00347BDB">
            <w:pPr>
              <w:pStyle w:val="a3"/>
              <w:jc w:val="center"/>
              <w:rPr>
                <w:sz w:val="28"/>
                <w:szCs w:val="28"/>
              </w:rPr>
            </w:pPr>
            <w:r w:rsidRPr="00757360">
              <w:rPr>
                <w:sz w:val="28"/>
                <w:szCs w:val="28"/>
              </w:rPr>
              <w:t>125,0</w:t>
            </w:r>
          </w:p>
        </w:tc>
      </w:tr>
    </w:tbl>
    <w:p w:rsidR="00BD20EE" w:rsidRPr="00757360" w:rsidRDefault="00BD20EE" w:rsidP="0059042E">
      <w:pPr>
        <w:pStyle w:val="a3"/>
        <w:ind w:left="250"/>
        <w:jc w:val="both"/>
        <w:rPr>
          <w:sz w:val="28"/>
          <w:szCs w:val="28"/>
        </w:rPr>
      </w:pPr>
      <w:r w:rsidRPr="00757360">
        <w:rPr>
          <w:sz w:val="28"/>
          <w:szCs w:val="28"/>
        </w:rPr>
        <w:t xml:space="preserve"> </w:t>
      </w:r>
    </w:p>
    <w:p w:rsidR="00BD20EE" w:rsidRPr="00757360" w:rsidRDefault="00BD20EE" w:rsidP="00F43865">
      <w:pPr>
        <w:pStyle w:val="a3"/>
        <w:ind w:firstLine="708"/>
        <w:jc w:val="both"/>
        <w:rPr>
          <w:sz w:val="28"/>
          <w:szCs w:val="28"/>
        </w:rPr>
      </w:pPr>
      <w:r w:rsidRPr="00757360">
        <w:rPr>
          <w:bCs/>
          <w:sz w:val="28"/>
          <w:szCs w:val="28"/>
        </w:rPr>
        <w:t xml:space="preserve">Крім коштів з міського бюджету на забезпечення медикаментами на 1 ліжко-день по закладам охорони здоров’я м. Києва використовувались медикаменти та витратні матеріали, які придбані за рахунок субвенцій з державного бюджету, за рахунок міських цільових програм та </w:t>
      </w:r>
      <w:r w:rsidRPr="00757360">
        <w:rPr>
          <w:sz w:val="28"/>
          <w:szCs w:val="28"/>
        </w:rPr>
        <w:t>медичних заходів окремих державних програм та комплексних заходів програмного характеру Міністерством охорони здоров’я України.</w:t>
      </w:r>
    </w:p>
    <w:p w:rsidR="00BD20EE" w:rsidRPr="00757360" w:rsidRDefault="00BD20EE" w:rsidP="00615080">
      <w:pPr>
        <w:pStyle w:val="a3"/>
        <w:jc w:val="both"/>
        <w:rPr>
          <w:bCs/>
          <w:sz w:val="28"/>
          <w:szCs w:val="28"/>
        </w:rPr>
      </w:pPr>
    </w:p>
    <w:p w:rsidR="00BD20EE" w:rsidRPr="00757360" w:rsidRDefault="00BD20EE" w:rsidP="00776459">
      <w:pPr>
        <w:pStyle w:val="a3"/>
        <w:ind w:firstLine="708"/>
        <w:jc w:val="both"/>
        <w:rPr>
          <w:sz w:val="28"/>
          <w:szCs w:val="28"/>
        </w:rPr>
      </w:pPr>
      <w:r w:rsidRPr="00757360">
        <w:rPr>
          <w:b/>
          <w:sz w:val="28"/>
          <w:szCs w:val="28"/>
        </w:rPr>
        <w:t>З державного бюджету</w:t>
      </w:r>
      <w:r w:rsidRPr="00757360">
        <w:rPr>
          <w:sz w:val="28"/>
          <w:szCs w:val="28"/>
        </w:rPr>
        <w:t xml:space="preserve"> </w:t>
      </w:r>
      <w:r w:rsidRPr="00757360">
        <w:rPr>
          <w:b/>
          <w:sz w:val="28"/>
          <w:szCs w:val="28"/>
        </w:rPr>
        <w:t>у вигляді субвенцій</w:t>
      </w:r>
      <w:r w:rsidRPr="00757360">
        <w:rPr>
          <w:sz w:val="28"/>
          <w:szCs w:val="28"/>
        </w:rPr>
        <w:t xml:space="preserve"> на фінансування закладів на придбання медикаментів та виробів медичного призначення виділено коштів охорони здоров’я міста у 201</w:t>
      </w:r>
      <w:r w:rsidR="00F61B2B" w:rsidRPr="00757360">
        <w:rPr>
          <w:sz w:val="28"/>
          <w:szCs w:val="28"/>
        </w:rPr>
        <w:t>9</w:t>
      </w:r>
      <w:r w:rsidRPr="00757360">
        <w:rPr>
          <w:sz w:val="28"/>
          <w:szCs w:val="28"/>
        </w:rPr>
        <w:t xml:space="preserve"> році:</w:t>
      </w:r>
    </w:p>
    <w:p w:rsidR="00BD20EE" w:rsidRPr="00757360" w:rsidRDefault="00BD20EE" w:rsidP="00776459">
      <w:pPr>
        <w:pStyle w:val="a3"/>
        <w:numPr>
          <w:ilvl w:val="0"/>
          <w:numId w:val="8"/>
        </w:numPr>
        <w:ind w:left="0" w:firstLine="708"/>
        <w:jc w:val="both"/>
        <w:rPr>
          <w:sz w:val="28"/>
          <w:szCs w:val="28"/>
        </w:rPr>
      </w:pPr>
      <w:r w:rsidRPr="00757360">
        <w:rPr>
          <w:sz w:val="28"/>
          <w:szCs w:val="28"/>
        </w:rPr>
        <w:lastRenderedPageBreak/>
        <w:t xml:space="preserve">на придбання медикаментів та виробів медичного призначення для забезпечення швидкої медичної допомоги у сумі </w:t>
      </w:r>
      <w:r w:rsidR="00F61B2B" w:rsidRPr="00757360">
        <w:rPr>
          <w:sz w:val="28"/>
          <w:szCs w:val="28"/>
        </w:rPr>
        <w:t>10479,5</w:t>
      </w:r>
      <w:r w:rsidRPr="00757360">
        <w:rPr>
          <w:sz w:val="28"/>
          <w:szCs w:val="28"/>
        </w:rPr>
        <w:t xml:space="preserve"> тис.</w:t>
      </w:r>
      <w:r w:rsidR="00F61B2B" w:rsidRPr="00757360">
        <w:rPr>
          <w:sz w:val="28"/>
          <w:szCs w:val="28"/>
        </w:rPr>
        <w:t xml:space="preserve"> </w:t>
      </w:r>
      <w:r w:rsidRPr="00757360">
        <w:rPr>
          <w:sz w:val="28"/>
          <w:szCs w:val="28"/>
        </w:rPr>
        <w:t>грн;</w:t>
      </w:r>
    </w:p>
    <w:p w:rsidR="00BD20EE" w:rsidRPr="00757360" w:rsidRDefault="00BD20EE" w:rsidP="00776459">
      <w:pPr>
        <w:pStyle w:val="a3"/>
        <w:numPr>
          <w:ilvl w:val="0"/>
          <w:numId w:val="8"/>
        </w:numPr>
        <w:ind w:left="0" w:firstLine="708"/>
        <w:jc w:val="both"/>
        <w:rPr>
          <w:bCs/>
          <w:sz w:val="28"/>
          <w:szCs w:val="28"/>
        </w:rPr>
      </w:pPr>
      <w:r w:rsidRPr="00757360">
        <w:rPr>
          <w:sz w:val="28"/>
          <w:szCs w:val="28"/>
        </w:rPr>
        <w:t>на придбання витратних матеріалів для закладів охорони здоров’я та лікарських засобів для інгаляційної анестезії у сумі 1</w:t>
      </w:r>
      <w:r w:rsidR="00F61B2B" w:rsidRPr="00757360">
        <w:rPr>
          <w:sz w:val="28"/>
          <w:szCs w:val="28"/>
        </w:rPr>
        <w:t> 440,8</w:t>
      </w:r>
      <w:r w:rsidRPr="00757360">
        <w:rPr>
          <w:sz w:val="28"/>
          <w:szCs w:val="28"/>
        </w:rPr>
        <w:t xml:space="preserve"> тис.</w:t>
      </w:r>
      <w:r w:rsidR="00F61B2B" w:rsidRPr="00757360">
        <w:rPr>
          <w:sz w:val="28"/>
          <w:szCs w:val="28"/>
        </w:rPr>
        <w:t xml:space="preserve"> </w:t>
      </w:r>
      <w:r w:rsidRPr="00757360">
        <w:rPr>
          <w:sz w:val="28"/>
          <w:szCs w:val="28"/>
        </w:rPr>
        <w:t xml:space="preserve">грн на придбання лікарського засобу «Севофлуран». </w:t>
      </w:r>
    </w:p>
    <w:p w:rsidR="00BD20EE" w:rsidRPr="0052076E" w:rsidRDefault="00BD20EE" w:rsidP="008F03E9">
      <w:pPr>
        <w:ind w:firstLine="610"/>
        <w:jc w:val="both"/>
        <w:rPr>
          <w:sz w:val="28"/>
          <w:szCs w:val="28"/>
        </w:rPr>
      </w:pPr>
      <w:r w:rsidRPr="0052076E">
        <w:rPr>
          <w:sz w:val="28"/>
          <w:szCs w:val="28"/>
        </w:rPr>
        <w:t>Крім того у 201</w:t>
      </w:r>
      <w:r w:rsidR="00F61B2B" w:rsidRPr="0052076E">
        <w:rPr>
          <w:sz w:val="28"/>
          <w:szCs w:val="28"/>
        </w:rPr>
        <w:t>9</w:t>
      </w:r>
      <w:r w:rsidRPr="0052076E">
        <w:rPr>
          <w:sz w:val="28"/>
          <w:szCs w:val="28"/>
        </w:rPr>
        <w:t xml:space="preserve"> році на виконання медичних заходів окремих державних програм та комплексних заходів програмного характеру Міністерством охорони здоров’я України за рахунок коштів Державного бюджету розподілено лікарських засобів, виробів медичного призначення на суму </w:t>
      </w:r>
      <w:r w:rsidR="00F43865" w:rsidRPr="0052076E">
        <w:rPr>
          <w:sz w:val="28"/>
          <w:szCs w:val="28"/>
        </w:rPr>
        <w:t>476 231,5</w:t>
      </w:r>
      <w:r w:rsidRPr="0052076E">
        <w:rPr>
          <w:sz w:val="28"/>
          <w:szCs w:val="28"/>
        </w:rPr>
        <w:t xml:space="preserve"> </w:t>
      </w:r>
      <w:r w:rsidR="00F43865" w:rsidRPr="0052076E">
        <w:rPr>
          <w:sz w:val="28"/>
          <w:szCs w:val="28"/>
        </w:rPr>
        <w:t>тис.</w:t>
      </w:r>
      <w:r w:rsidRPr="0052076E">
        <w:rPr>
          <w:sz w:val="28"/>
          <w:szCs w:val="28"/>
        </w:rPr>
        <w:t xml:space="preserve"> грн., які було розподілено по закладам охорони здоров’я м</w:t>
      </w:r>
      <w:r w:rsidR="00F43865" w:rsidRPr="0052076E">
        <w:rPr>
          <w:sz w:val="28"/>
          <w:szCs w:val="28"/>
        </w:rPr>
        <w:t>.</w:t>
      </w:r>
      <w:r w:rsidRPr="0052076E">
        <w:rPr>
          <w:sz w:val="28"/>
          <w:szCs w:val="28"/>
        </w:rPr>
        <w:t xml:space="preserve">Києва. </w:t>
      </w:r>
    </w:p>
    <w:p w:rsidR="00BD20EE" w:rsidRPr="0052076E" w:rsidRDefault="00BD20EE" w:rsidP="008F03E9">
      <w:pPr>
        <w:ind w:firstLine="610"/>
        <w:jc w:val="both"/>
        <w:rPr>
          <w:sz w:val="28"/>
          <w:szCs w:val="28"/>
        </w:rPr>
      </w:pPr>
      <w:r w:rsidRPr="0052076E">
        <w:rPr>
          <w:sz w:val="28"/>
          <w:szCs w:val="28"/>
        </w:rPr>
        <w:t>Виконання заходів у 201</w:t>
      </w:r>
      <w:r w:rsidR="00F43865" w:rsidRPr="0052076E">
        <w:rPr>
          <w:sz w:val="28"/>
          <w:szCs w:val="28"/>
        </w:rPr>
        <w:t>9</w:t>
      </w:r>
      <w:r w:rsidRPr="0052076E">
        <w:rPr>
          <w:sz w:val="28"/>
          <w:szCs w:val="28"/>
        </w:rPr>
        <w:t xml:space="preserve"> році відбулося за рахунок заявок попередніх  років, а саме: за 201</w:t>
      </w:r>
      <w:r w:rsidR="00F43865" w:rsidRPr="0052076E">
        <w:rPr>
          <w:sz w:val="28"/>
          <w:szCs w:val="28"/>
        </w:rPr>
        <w:t>7</w:t>
      </w:r>
      <w:r w:rsidRPr="0052076E">
        <w:rPr>
          <w:sz w:val="28"/>
          <w:szCs w:val="28"/>
        </w:rPr>
        <w:t xml:space="preserve"> – </w:t>
      </w:r>
      <w:r w:rsidR="00F43865" w:rsidRPr="0052076E">
        <w:rPr>
          <w:sz w:val="28"/>
          <w:szCs w:val="28"/>
        </w:rPr>
        <w:t>165 009,2 тис.</w:t>
      </w:r>
      <w:r w:rsidRPr="0052076E">
        <w:rPr>
          <w:sz w:val="28"/>
          <w:szCs w:val="28"/>
        </w:rPr>
        <w:t xml:space="preserve"> грн, за 201</w:t>
      </w:r>
      <w:r w:rsidR="00F43865" w:rsidRPr="0052076E">
        <w:rPr>
          <w:sz w:val="28"/>
          <w:szCs w:val="28"/>
        </w:rPr>
        <w:t>8</w:t>
      </w:r>
      <w:r w:rsidRPr="0052076E">
        <w:rPr>
          <w:sz w:val="28"/>
          <w:szCs w:val="28"/>
        </w:rPr>
        <w:t xml:space="preserve"> – </w:t>
      </w:r>
      <w:r w:rsidR="00F43865" w:rsidRPr="0052076E">
        <w:rPr>
          <w:sz w:val="28"/>
          <w:szCs w:val="28"/>
        </w:rPr>
        <w:t>298 553,7 тис.</w:t>
      </w:r>
      <w:r w:rsidRPr="0052076E">
        <w:rPr>
          <w:sz w:val="28"/>
          <w:szCs w:val="28"/>
        </w:rPr>
        <w:t xml:space="preserve"> грн, за 201</w:t>
      </w:r>
      <w:r w:rsidR="00F43865" w:rsidRPr="0052076E">
        <w:rPr>
          <w:sz w:val="28"/>
          <w:szCs w:val="28"/>
        </w:rPr>
        <w:t>9</w:t>
      </w:r>
      <w:r w:rsidRPr="0052076E">
        <w:rPr>
          <w:sz w:val="28"/>
          <w:szCs w:val="28"/>
        </w:rPr>
        <w:t xml:space="preserve"> – </w:t>
      </w:r>
      <w:r w:rsidR="00F43865" w:rsidRPr="0052076E">
        <w:rPr>
          <w:sz w:val="28"/>
          <w:szCs w:val="28"/>
        </w:rPr>
        <w:t>12 688,6 тис.</w:t>
      </w:r>
      <w:r w:rsidRPr="0052076E">
        <w:rPr>
          <w:sz w:val="28"/>
          <w:szCs w:val="28"/>
        </w:rPr>
        <w:t xml:space="preserve"> грн), </w:t>
      </w:r>
    </w:p>
    <w:p w:rsidR="00BD20EE" w:rsidRPr="0052076E" w:rsidRDefault="00BD20EE" w:rsidP="00F43865">
      <w:pPr>
        <w:ind w:firstLine="610"/>
        <w:rPr>
          <w:sz w:val="28"/>
          <w:szCs w:val="28"/>
        </w:rPr>
      </w:pPr>
      <w:r w:rsidRPr="0052076E">
        <w:rPr>
          <w:sz w:val="28"/>
          <w:szCs w:val="28"/>
        </w:rPr>
        <w:t>На кінець 201</w:t>
      </w:r>
      <w:r w:rsidR="00F43865" w:rsidRPr="0052076E">
        <w:rPr>
          <w:sz w:val="28"/>
          <w:szCs w:val="28"/>
        </w:rPr>
        <w:t>9</w:t>
      </w:r>
      <w:r w:rsidRPr="0052076E">
        <w:rPr>
          <w:sz w:val="28"/>
          <w:szCs w:val="28"/>
        </w:rPr>
        <w:t xml:space="preserve"> року рівень забезпечення заявок Міністерством охорони здоров’я України  становить за:</w:t>
      </w:r>
    </w:p>
    <w:p w:rsidR="00BD20EE" w:rsidRPr="0052076E" w:rsidRDefault="00BD20EE" w:rsidP="00F43865">
      <w:pPr>
        <w:ind w:firstLine="610"/>
        <w:jc w:val="both"/>
        <w:rPr>
          <w:sz w:val="28"/>
          <w:szCs w:val="28"/>
        </w:rPr>
      </w:pPr>
      <w:r w:rsidRPr="0052076E">
        <w:rPr>
          <w:sz w:val="28"/>
          <w:szCs w:val="28"/>
        </w:rPr>
        <w:t>201</w:t>
      </w:r>
      <w:r w:rsidR="00F43865" w:rsidRPr="0052076E">
        <w:rPr>
          <w:sz w:val="28"/>
          <w:szCs w:val="28"/>
        </w:rPr>
        <w:t>9</w:t>
      </w:r>
      <w:r w:rsidRPr="0052076E">
        <w:rPr>
          <w:sz w:val="28"/>
          <w:szCs w:val="28"/>
        </w:rPr>
        <w:t xml:space="preserve"> рік – </w:t>
      </w:r>
      <w:r w:rsidR="0052076E" w:rsidRPr="0052076E">
        <w:rPr>
          <w:sz w:val="28"/>
          <w:szCs w:val="28"/>
        </w:rPr>
        <w:t>2,5</w:t>
      </w:r>
      <w:r w:rsidRPr="0052076E">
        <w:rPr>
          <w:sz w:val="28"/>
          <w:szCs w:val="28"/>
        </w:rPr>
        <w:t xml:space="preserve"> % (заявлено – </w:t>
      </w:r>
      <w:r w:rsidR="00F43865" w:rsidRPr="0052076E">
        <w:rPr>
          <w:sz w:val="28"/>
          <w:szCs w:val="28"/>
        </w:rPr>
        <w:t>500 781,0 тис</w:t>
      </w:r>
      <w:r w:rsidRPr="0052076E">
        <w:rPr>
          <w:sz w:val="28"/>
          <w:szCs w:val="28"/>
        </w:rPr>
        <w:t xml:space="preserve"> грн, розподілено – </w:t>
      </w:r>
      <w:r w:rsidR="00F43865" w:rsidRPr="0052076E">
        <w:rPr>
          <w:sz w:val="28"/>
          <w:szCs w:val="28"/>
        </w:rPr>
        <w:t xml:space="preserve">12 688,6 тис. </w:t>
      </w:r>
      <w:r w:rsidRPr="0052076E">
        <w:rPr>
          <w:sz w:val="28"/>
          <w:szCs w:val="28"/>
        </w:rPr>
        <w:t>грн).</w:t>
      </w:r>
    </w:p>
    <w:p w:rsidR="00BD20EE" w:rsidRPr="0052076E" w:rsidRDefault="00BD20EE" w:rsidP="00F43865">
      <w:pPr>
        <w:ind w:firstLine="610"/>
        <w:jc w:val="both"/>
        <w:rPr>
          <w:sz w:val="28"/>
          <w:szCs w:val="28"/>
        </w:rPr>
      </w:pPr>
      <w:r w:rsidRPr="0052076E">
        <w:rPr>
          <w:sz w:val="28"/>
          <w:szCs w:val="28"/>
        </w:rPr>
        <w:t>201</w:t>
      </w:r>
      <w:r w:rsidR="0052076E" w:rsidRPr="0052076E">
        <w:rPr>
          <w:sz w:val="28"/>
          <w:szCs w:val="28"/>
        </w:rPr>
        <w:t>8</w:t>
      </w:r>
      <w:r w:rsidRPr="0052076E">
        <w:rPr>
          <w:sz w:val="28"/>
          <w:szCs w:val="28"/>
        </w:rPr>
        <w:t xml:space="preserve"> рік – </w:t>
      </w:r>
      <w:r w:rsidR="0052076E" w:rsidRPr="0052076E">
        <w:rPr>
          <w:sz w:val="28"/>
          <w:szCs w:val="28"/>
        </w:rPr>
        <w:t>81,2</w:t>
      </w:r>
      <w:r w:rsidRPr="0052076E">
        <w:rPr>
          <w:sz w:val="28"/>
          <w:szCs w:val="28"/>
        </w:rPr>
        <w:t xml:space="preserve"> % (заявлено – </w:t>
      </w:r>
      <w:r w:rsidR="0052076E" w:rsidRPr="0052076E">
        <w:rPr>
          <w:sz w:val="28"/>
          <w:szCs w:val="28"/>
        </w:rPr>
        <w:t>426 941,3</w:t>
      </w:r>
      <w:r w:rsidRPr="0052076E">
        <w:rPr>
          <w:sz w:val="28"/>
          <w:szCs w:val="28"/>
        </w:rPr>
        <w:t xml:space="preserve"> </w:t>
      </w:r>
      <w:r w:rsidR="0052076E" w:rsidRPr="0052076E">
        <w:rPr>
          <w:sz w:val="28"/>
          <w:szCs w:val="28"/>
        </w:rPr>
        <w:t>тис.</w:t>
      </w:r>
      <w:r w:rsidRPr="0052076E">
        <w:rPr>
          <w:sz w:val="28"/>
          <w:szCs w:val="28"/>
        </w:rPr>
        <w:t xml:space="preserve"> грн, розподілено – </w:t>
      </w:r>
      <w:r w:rsidR="0052076E" w:rsidRPr="0052076E">
        <w:rPr>
          <w:sz w:val="28"/>
          <w:szCs w:val="28"/>
        </w:rPr>
        <w:t>346 669,6 тис.</w:t>
      </w:r>
      <w:r w:rsidRPr="0052076E">
        <w:rPr>
          <w:sz w:val="28"/>
          <w:szCs w:val="28"/>
        </w:rPr>
        <w:t xml:space="preserve"> грн);</w:t>
      </w:r>
    </w:p>
    <w:p w:rsidR="00BD20EE" w:rsidRPr="0052076E" w:rsidRDefault="00BD20EE" w:rsidP="0052076E">
      <w:pPr>
        <w:ind w:firstLine="610"/>
        <w:jc w:val="both"/>
        <w:rPr>
          <w:sz w:val="28"/>
          <w:szCs w:val="28"/>
        </w:rPr>
      </w:pPr>
      <w:r w:rsidRPr="0052076E">
        <w:rPr>
          <w:sz w:val="28"/>
          <w:szCs w:val="28"/>
        </w:rPr>
        <w:t>201</w:t>
      </w:r>
      <w:r w:rsidR="0052076E" w:rsidRPr="0052076E">
        <w:rPr>
          <w:sz w:val="28"/>
          <w:szCs w:val="28"/>
        </w:rPr>
        <w:t>7</w:t>
      </w:r>
      <w:r w:rsidRPr="0052076E">
        <w:rPr>
          <w:sz w:val="28"/>
          <w:szCs w:val="28"/>
        </w:rPr>
        <w:t xml:space="preserve"> рік – </w:t>
      </w:r>
      <w:r w:rsidR="0052076E" w:rsidRPr="0052076E">
        <w:rPr>
          <w:sz w:val="28"/>
          <w:szCs w:val="28"/>
        </w:rPr>
        <w:t>100</w:t>
      </w:r>
      <w:r w:rsidRPr="0052076E">
        <w:rPr>
          <w:sz w:val="28"/>
          <w:szCs w:val="28"/>
        </w:rPr>
        <w:t xml:space="preserve"> % (заявлено – </w:t>
      </w:r>
      <w:r w:rsidR="0052076E" w:rsidRPr="0052076E">
        <w:rPr>
          <w:sz w:val="28"/>
          <w:szCs w:val="28"/>
        </w:rPr>
        <w:t>558 552,9 тис.</w:t>
      </w:r>
      <w:r w:rsidRPr="0052076E">
        <w:rPr>
          <w:sz w:val="28"/>
          <w:szCs w:val="28"/>
        </w:rPr>
        <w:t xml:space="preserve"> грн, розподілено – </w:t>
      </w:r>
      <w:r w:rsidR="0052076E" w:rsidRPr="0052076E">
        <w:rPr>
          <w:sz w:val="28"/>
          <w:szCs w:val="28"/>
        </w:rPr>
        <w:t>558 552,8 тис.</w:t>
      </w:r>
      <w:r w:rsidRPr="0052076E">
        <w:rPr>
          <w:sz w:val="28"/>
          <w:szCs w:val="28"/>
        </w:rPr>
        <w:t xml:space="preserve"> грн)</w:t>
      </w:r>
      <w:r w:rsidR="0052076E" w:rsidRPr="0052076E">
        <w:rPr>
          <w:sz w:val="28"/>
          <w:szCs w:val="28"/>
        </w:rPr>
        <w:t>.</w:t>
      </w:r>
    </w:p>
    <w:p w:rsidR="00BD20EE" w:rsidRPr="00757360" w:rsidRDefault="00BD20EE" w:rsidP="00615080">
      <w:pPr>
        <w:pStyle w:val="a5"/>
        <w:jc w:val="both"/>
        <w:rPr>
          <w:sz w:val="28"/>
          <w:szCs w:val="28"/>
        </w:rPr>
      </w:pPr>
    </w:p>
    <w:p w:rsidR="00BD20EE" w:rsidRDefault="00BD20EE" w:rsidP="008F2C01">
      <w:pPr>
        <w:pStyle w:val="a5"/>
        <w:jc w:val="center"/>
        <w:rPr>
          <w:b/>
          <w:sz w:val="28"/>
          <w:szCs w:val="28"/>
        </w:rPr>
      </w:pPr>
      <w:r w:rsidRPr="00757360">
        <w:rPr>
          <w:b/>
          <w:sz w:val="28"/>
          <w:szCs w:val="28"/>
        </w:rPr>
        <w:t>ТРАНСФЕРТИ НАСЕЛЕННЮ</w:t>
      </w:r>
    </w:p>
    <w:p w:rsidR="008F2C01" w:rsidRPr="00757360" w:rsidRDefault="008F2C01" w:rsidP="008F2C01">
      <w:pPr>
        <w:pStyle w:val="a5"/>
        <w:jc w:val="center"/>
        <w:rPr>
          <w:b/>
          <w:sz w:val="28"/>
          <w:szCs w:val="28"/>
        </w:rPr>
      </w:pPr>
    </w:p>
    <w:p w:rsidR="00BD20EE" w:rsidRPr="00757360" w:rsidRDefault="00BD20EE" w:rsidP="00FF62CE">
      <w:pPr>
        <w:ind w:firstLine="708"/>
        <w:jc w:val="both"/>
        <w:rPr>
          <w:sz w:val="28"/>
          <w:szCs w:val="28"/>
        </w:rPr>
      </w:pPr>
      <w:r w:rsidRPr="00757360">
        <w:rPr>
          <w:sz w:val="28"/>
          <w:szCs w:val="28"/>
        </w:rPr>
        <w:t>У 201</w:t>
      </w:r>
      <w:r w:rsidR="00C76663" w:rsidRPr="00757360">
        <w:rPr>
          <w:sz w:val="28"/>
          <w:szCs w:val="28"/>
        </w:rPr>
        <w:t>9</w:t>
      </w:r>
      <w:r w:rsidRPr="00757360">
        <w:rPr>
          <w:sz w:val="28"/>
          <w:szCs w:val="28"/>
        </w:rPr>
        <w:t xml:space="preserve"> році  проводились забезпечення пільгових верств населення рецептами на отримання медикаментів,  хворих на цукровий діабет препаратами інсуліну здійснювалося шляхом реімбурсації, відшкодування вартості лікарських засобів під час амбулаторного лікування осіб, що страждають на серцево-судинні захворювання, цукровий діабет ІІ типу, бронхіальну астму.</w:t>
      </w:r>
    </w:p>
    <w:p w:rsidR="00BD20EE" w:rsidRDefault="00BD20EE" w:rsidP="00362AD5">
      <w:pPr>
        <w:pStyle w:val="a3"/>
        <w:ind w:firstLine="708"/>
        <w:jc w:val="both"/>
        <w:rPr>
          <w:sz w:val="28"/>
          <w:szCs w:val="28"/>
        </w:rPr>
      </w:pPr>
      <w:r w:rsidRPr="00757360">
        <w:rPr>
          <w:sz w:val="28"/>
          <w:szCs w:val="28"/>
        </w:rPr>
        <w:t>Компенсація вартості медикаментів відбувалася за кошти як державного, так і міського бюджетів:</w:t>
      </w:r>
    </w:p>
    <w:p w:rsidR="007F28CA" w:rsidRPr="00757360" w:rsidRDefault="00135CEB" w:rsidP="00135CEB">
      <w:pPr>
        <w:pStyle w:val="a3"/>
        <w:ind w:firstLine="708"/>
        <w:jc w:val="right"/>
        <w:rPr>
          <w:sz w:val="28"/>
          <w:szCs w:val="28"/>
        </w:rPr>
      </w:pPr>
      <w:r>
        <w:rPr>
          <w:sz w:val="28"/>
          <w:szCs w:val="28"/>
        </w:rPr>
        <w:t>тис. грн</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393"/>
        <w:gridCol w:w="2393"/>
        <w:gridCol w:w="1514"/>
      </w:tblGrid>
      <w:tr w:rsidR="00BD20EE" w:rsidRPr="00757360" w:rsidTr="00900D74">
        <w:tc>
          <w:tcPr>
            <w:tcW w:w="3168" w:type="dxa"/>
          </w:tcPr>
          <w:p w:rsidR="00BD20EE" w:rsidRPr="00757360" w:rsidRDefault="00BD20EE" w:rsidP="008F2C01">
            <w:pPr>
              <w:pStyle w:val="a3"/>
              <w:jc w:val="center"/>
              <w:rPr>
                <w:b/>
                <w:sz w:val="28"/>
                <w:szCs w:val="28"/>
              </w:rPr>
            </w:pPr>
          </w:p>
        </w:tc>
        <w:tc>
          <w:tcPr>
            <w:tcW w:w="2393" w:type="dxa"/>
          </w:tcPr>
          <w:p w:rsidR="00BD20EE" w:rsidRPr="00757360" w:rsidRDefault="00BD20EE" w:rsidP="008F2C01">
            <w:pPr>
              <w:pStyle w:val="a3"/>
              <w:jc w:val="center"/>
              <w:rPr>
                <w:sz w:val="28"/>
                <w:szCs w:val="28"/>
              </w:rPr>
            </w:pPr>
            <w:r w:rsidRPr="00757360">
              <w:rPr>
                <w:sz w:val="28"/>
                <w:szCs w:val="28"/>
              </w:rPr>
              <w:t>план</w:t>
            </w:r>
          </w:p>
        </w:tc>
        <w:tc>
          <w:tcPr>
            <w:tcW w:w="2393" w:type="dxa"/>
          </w:tcPr>
          <w:p w:rsidR="00BD20EE" w:rsidRPr="00757360" w:rsidRDefault="00BD20EE" w:rsidP="008F2C01">
            <w:pPr>
              <w:pStyle w:val="a3"/>
              <w:jc w:val="center"/>
              <w:rPr>
                <w:sz w:val="28"/>
                <w:szCs w:val="28"/>
              </w:rPr>
            </w:pPr>
            <w:r w:rsidRPr="00757360">
              <w:rPr>
                <w:sz w:val="28"/>
                <w:szCs w:val="28"/>
              </w:rPr>
              <w:t>освоєно</w:t>
            </w:r>
          </w:p>
        </w:tc>
        <w:tc>
          <w:tcPr>
            <w:tcW w:w="1514" w:type="dxa"/>
          </w:tcPr>
          <w:p w:rsidR="00BD20EE" w:rsidRPr="00757360" w:rsidRDefault="00BD20EE" w:rsidP="008F2C01">
            <w:pPr>
              <w:pStyle w:val="a3"/>
              <w:jc w:val="center"/>
              <w:rPr>
                <w:sz w:val="28"/>
                <w:szCs w:val="28"/>
              </w:rPr>
            </w:pPr>
            <w:r w:rsidRPr="00757360">
              <w:rPr>
                <w:sz w:val="28"/>
                <w:szCs w:val="28"/>
              </w:rPr>
              <w:t xml:space="preserve">% </w:t>
            </w:r>
          </w:p>
        </w:tc>
      </w:tr>
      <w:tr w:rsidR="00BD20EE" w:rsidRPr="00757360" w:rsidTr="00900D74">
        <w:tc>
          <w:tcPr>
            <w:tcW w:w="3168" w:type="dxa"/>
          </w:tcPr>
          <w:p w:rsidR="00BD20EE" w:rsidRPr="00757360" w:rsidRDefault="00BD20EE" w:rsidP="00900D74">
            <w:pPr>
              <w:pStyle w:val="a3"/>
              <w:jc w:val="both"/>
              <w:rPr>
                <w:sz w:val="28"/>
                <w:szCs w:val="28"/>
              </w:rPr>
            </w:pPr>
            <w:r w:rsidRPr="00757360">
              <w:rPr>
                <w:sz w:val="28"/>
                <w:szCs w:val="28"/>
              </w:rPr>
              <w:t xml:space="preserve">фінансування </w:t>
            </w:r>
            <w:r w:rsidR="00013827">
              <w:rPr>
                <w:sz w:val="28"/>
                <w:szCs w:val="28"/>
              </w:rPr>
              <w:t>ЗОЗ</w:t>
            </w:r>
            <w:r w:rsidRPr="00757360">
              <w:rPr>
                <w:sz w:val="28"/>
                <w:szCs w:val="28"/>
              </w:rPr>
              <w:t xml:space="preserve"> по пільговим медикаментам</w:t>
            </w:r>
          </w:p>
        </w:tc>
        <w:tc>
          <w:tcPr>
            <w:tcW w:w="2393" w:type="dxa"/>
          </w:tcPr>
          <w:p w:rsidR="00BD20EE" w:rsidRPr="00757360" w:rsidRDefault="007045E1" w:rsidP="008F2C01">
            <w:pPr>
              <w:pStyle w:val="a3"/>
              <w:jc w:val="right"/>
              <w:rPr>
                <w:sz w:val="28"/>
                <w:szCs w:val="28"/>
              </w:rPr>
            </w:pPr>
            <w:r w:rsidRPr="00757360">
              <w:rPr>
                <w:sz w:val="28"/>
                <w:szCs w:val="28"/>
              </w:rPr>
              <w:t>134 285,858</w:t>
            </w:r>
          </w:p>
        </w:tc>
        <w:tc>
          <w:tcPr>
            <w:tcW w:w="2393" w:type="dxa"/>
          </w:tcPr>
          <w:p w:rsidR="00BD20EE" w:rsidRPr="00757360" w:rsidRDefault="007045E1" w:rsidP="008F2C01">
            <w:pPr>
              <w:pStyle w:val="a3"/>
              <w:jc w:val="right"/>
              <w:rPr>
                <w:sz w:val="28"/>
                <w:szCs w:val="28"/>
              </w:rPr>
            </w:pPr>
            <w:r w:rsidRPr="00757360">
              <w:rPr>
                <w:sz w:val="28"/>
                <w:szCs w:val="28"/>
              </w:rPr>
              <w:t>134 132,895</w:t>
            </w:r>
          </w:p>
        </w:tc>
        <w:tc>
          <w:tcPr>
            <w:tcW w:w="1514" w:type="dxa"/>
          </w:tcPr>
          <w:p w:rsidR="00BD20EE" w:rsidRPr="00757360" w:rsidRDefault="00BD20EE" w:rsidP="008F2C01">
            <w:pPr>
              <w:pStyle w:val="a3"/>
              <w:jc w:val="right"/>
              <w:rPr>
                <w:sz w:val="28"/>
                <w:szCs w:val="28"/>
              </w:rPr>
            </w:pPr>
            <w:r w:rsidRPr="00757360">
              <w:rPr>
                <w:sz w:val="28"/>
                <w:szCs w:val="28"/>
              </w:rPr>
              <w:t>99,9%</w:t>
            </w:r>
          </w:p>
        </w:tc>
      </w:tr>
      <w:tr w:rsidR="00BD20EE" w:rsidRPr="00757360" w:rsidTr="00900D74">
        <w:tc>
          <w:tcPr>
            <w:tcW w:w="3168" w:type="dxa"/>
          </w:tcPr>
          <w:p w:rsidR="00BD20EE" w:rsidRPr="00757360" w:rsidRDefault="00BD20EE" w:rsidP="00900D74">
            <w:pPr>
              <w:pStyle w:val="a3"/>
              <w:jc w:val="both"/>
              <w:rPr>
                <w:sz w:val="28"/>
                <w:szCs w:val="28"/>
              </w:rPr>
            </w:pPr>
            <w:r w:rsidRPr="00757360">
              <w:rPr>
                <w:sz w:val="28"/>
                <w:szCs w:val="28"/>
              </w:rPr>
              <w:t xml:space="preserve">субвенція з державного бюджету по програмі Уряду «Доступні ліки»  </w:t>
            </w:r>
          </w:p>
        </w:tc>
        <w:tc>
          <w:tcPr>
            <w:tcW w:w="2393" w:type="dxa"/>
          </w:tcPr>
          <w:p w:rsidR="00BD20EE" w:rsidRPr="00757360" w:rsidRDefault="007045E1" w:rsidP="008F2C01">
            <w:pPr>
              <w:pStyle w:val="a3"/>
              <w:jc w:val="right"/>
              <w:rPr>
                <w:sz w:val="28"/>
                <w:szCs w:val="28"/>
              </w:rPr>
            </w:pPr>
            <w:r w:rsidRPr="00757360">
              <w:rPr>
                <w:sz w:val="28"/>
                <w:szCs w:val="28"/>
              </w:rPr>
              <w:t>18 985,9</w:t>
            </w:r>
          </w:p>
        </w:tc>
        <w:tc>
          <w:tcPr>
            <w:tcW w:w="2393" w:type="dxa"/>
          </w:tcPr>
          <w:p w:rsidR="00BD20EE" w:rsidRPr="00757360" w:rsidRDefault="007045E1" w:rsidP="008F2C01">
            <w:pPr>
              <w:pStyle w:val="a3"/>
              <w:jc w:val="right"/>
              <w:rPr>
                <w:sz w:val="28"/>
                <w:szCs w:val="28"/>
              </w:rPr>
            </w:pPr>
            <w:r w:rsidRPr="00757360">
              <w:rPr>
                <w:sz w:val="28"/>
                <w:szCs w:val="28"/>
              </w:rPr>
              <w:t>18 985,87</w:t>
            </w:r>
          </w:p>
        </w:tc>
        <w:tc>
          <w:tcPr>
            <w:tcW w:w="1514" w:type="dxa"/>
          </w:tcPr>
          <w:p w:rsidR="00BD20EE" w:rsidRPr="00757360" w:rsidRDefault="007045E1" w:rsidP="008F2C01">
            <w:pPr>
              <w:pStyle w:val="a3"/>
              <w:jc w:val="right"/>
              <w:rPr>
                <w:sz w:val="28"/>
                <w:szCs w:val="28"/>
              </w:rPr>
            </w:pPr>
            <w:r w:rsidRPr="00757360">
              <w:rPr>
                <w:sz w:val="28"/>
                <w:szCs w:val="28"/>
              </w:rPr>
              <w:t>100</w:t>
            </w:r>
            <w:r w:rsidR="00BD20EE" w:rsidRPr="00757360">
              <w:rPr>
                <w:sz w:val="28"/>
                <w:szCs w:val="28"/>
              </w:rPr>
              <w:t>%</w:t>
            </w:r>
          </w:p>
        </w:tc>
      </w:tr>
      <w:tr w:rsidR="00BD20EE" w:rsidRPr="00757360" w:rsidTr="00900D74">
        <w:tc>
          <w:tcPr>
            <w:tcW w:w="3168" w:type="dxa"/>
          </w:tcPr>
          <w:p w:rsidR="00BD20EE" w:rsidRPr="00757360" w:rsidRDefault="00BD20EE" w:rsidP="00900D74">
            <w:pPr>
              <w:pStyle w:val="a3"/>
              <w:jc w:val="both"/>
              <w:rPr>
                <w:sz w:val="28"/>
                <w:szCs w:val="28"/>
              </w:rPr>
            </w:pPr>
            <w:r w:rsidRPr="00757360">
              <w:rPr>
                <w:sz w:val="28"/>
                <w:szCs w:val="28"/>
              </w:rPr>
              <w:t>відшкодування вартості препаратів інсуліну</w:t>
            </w:r>
          </w:p>
        </w:tc>
        <w:tc>
          <w:tcPr>
            <w:tcW w:w="2393" w:type="dxa"/>
          </w:tcPr>
          <w:p w:rsidR="00BD20EE" w:rsidRPr="00757360" w:rsidRDefault="007045E1" w:rsidP="008F2C01">
            <w:pPr>
              <w:pStyle w:val="a3"/>
              <w:jc w:val="right"/>
              <w:rPr>
                <w:sz w:val="28"/>
                <w:szCs w:val="28"/>
              </w:rPr>
            </w:pPr>
            <w:r w:rsidRPr="00757360">
              <w:rPr>
                <w:sz w:val="28"/>
                <w:szCs w:val="28"/>
              </w:rPr>
              <w:t>141 263,0</w:t>
            </w:r>
          </w:p>
        </w:tc>
        <w:tc>
          <w:tcPr>
            <w:tcW w:w="2393" w:type="dxa"/>
          </w:tcPr>
          <w:p w:rsidR="00BD20EE" w:rsidRPr="00757360" w:rsidRDefault="007045E1" w:rsidP="008F2C01">
            <w:pPr>
              <w:pStyle w:val="a3"/>
              <w:jc w:val="right"/>
              <w:rPr>
                <w:sz w:val="28"/>
                <w:szCs w:val="28"/>
              </w:rPr>
            </w:pPr>
            <w:r w:rsidRPr="00757360">
              <w:rPr>
                <w:sz w:val="28"/>
                <w:szCs w:val="28"/>
              </w:rPr>
              <w:t>140 506,783</w:t>
            </w:r>
          </w:p>
        </w:tc>
        <w:tc>
          <w:tcPr>
            <w:tcW w:w="1514" w:type="dxa"/>
          </w:tcPr>
          <w:p w:rsidR="00BD20EE" w:rsidRPr="00757360" w:rsidRDefault="007045E1" w:rsidP="008F2C01">
            <w:pPr>
              <w:pStyle w:val="a3"/>
              <w:jc w:val="right"/>
              <w:rPr>
                <w:sz w:val="28"/>
                <w:szCs w:val="28"/>
              </w:rPr>
            </w:pPr>
            <w:r w:rsidRPr="00757360">
              <w:rPr>
                <w:sz w:val="28"/>
                <w:szCs w:val="28"/>
              </w:rPr>
              <w:t>99,5</w:t>
            </w:r>
            <w:r w:rsidR="00BD20EE" w:rsidRPr="00757360">
              <w:rPr>
                <w:sz w:val="28"/>
                <w:szCs w:val="28"/>
              </w:rPr>
              <w:t>%</w:t>
            </w:r>
          </w:p>
        </w:tc>
      </w:tr>
      <w:tr w:rsidR="00BD20EE" w:rsidRPr="00757360" w:rsidTr="00900D74">
        <w:tc>
          <w:tcPr>
            <w:tcW w:w="3168" w:type="dxa"/>
          </w:tcPr>
          <w:p w:rsidR="00BD20EE" w:rsidRPr="00757360" w:rsidRDefault="00BD20EE" w:rsidP="00900D74">
            <w:pPr>
              <w:pStyle w:val="a3"/>
              <w:jc w:val="both"/>
              <w:rPr>
                <w:b/>
                <w:sz w:val="28"/>
                <w:szCs w:val="28"/>
              </w:rPr>
            </w:pPr>
            <w:r w:rsidRPr="00757360">
              <w:rPr>
                <w:b/>
                <w:sz w:val="28"/>
                <w:szCs w:val="28"/>
              </w:rPr>
              <w:t>РАЗОМ</w:t>
            </w:r>
          </w:p>
        </w:tc>
        <w:tc>
          <w:tcPr>
            <w:tcW w:w="2393" w:type="dxa"/>
          </w:tcPr>
          <w:p w:rsidR="00BD20EE" w:rsidRPr="00757360" w:rsidRDefault="00BD20EE" w:rsidP="008F2C01">
            <w:pPr>
              <w:pStyle w:val="a3"/>
              <w:jc w:val="right"/>
              <w:rPr>
                <w:b/>
                <w:sz w:val="28"/>
                <w:szCs w:val="28"/>
              </w:rPr>
            </w:pPr>
            <w:r w:rsidRPr="00757360">
              <w:rPr>
                <w:b/>
                <w:sz w:val="28"/>
                <w:szCs w:val="28"/>
              </w:rPr>
              <w:t>294</w:t>
            </w:r>
            <w:r w:rsidR="007045E1" w:rsidRPr="00757360">
              <w:rPr>
                <w:b/>
                <w:sz w:val="28"/>
                <w:szCs w:val="28"/>
              </w:rPr>
              <w:t> 534,758</w:t>
            </w:r>
          </w:p>
        </w:tc>
        <w:tc>
          <w:tcPr>
            <w:tcW w:w="2393" w:type="dxa"/>
          </w:tcPr>
          <w:p w:rsidR="00BD20EE" w:rsidRPr="00757360" w:rsidRDefault="007045E1" w:rsidP="008F2C01">
            <w:pPr>
              <w:pStyle w:val="a3"/>
              <w:jc w:val="right"/>
              <w:rPr>
                <w:b/>
                <w:sz w:val="28"/>
                <w:szCs w:val="28"/>
              </w:rPr>
            </w:pPr>
            <w:r w:rsidRPr="00757360">
              <w:rPr>
                <w:b/>
                <w:sz w:val="28"/>
                <w:szCs w:val="28"/>
              </w:rPr>
              <w:t>293 625,548</w:t>
            </w:r>
          </w:p>
        </w:tc>
        <w:tc>
          <w:tcPr>
            <w:tcW w:w="1514" w:type="dxa"/>
          </w:tcPr>
          <w:p w:rsidR="00BD20EE" w:rsidRPr="00757360" w:rsidRDefault="007045E1" w:rsidP="008F2C01">
            <w:pPr>
              <w:pStyle w:val="a3"/>
              <w:jc w:val="right"/>
              <w:rPr>
                <w:b/>
                <w:sz w:val="28"/>
                <w:szCs w:val="28"/>
              </w:rPr>
            </w:pPr>
            <w:r w:rsidRPr="00757360">
              <w:rPr>
                <w:b/>
                <w:sz w:val="28"/>
                <w:szCs w:val="28"/>
              </w:rPr>
              <w:t>99,7</w:t>
            </w:r>
            <w:r w:rsidR="00BD20EE" w:rsidRPr="00757360">
              <w:rPr>
                <w:b/>
                <w:sz w:val="28"/>
                <w:szCs w:val="28"/>
              </w:rPr>
              <w:t>%</w:t>
            </w:r>
          </w:p>
        </w:tc>
      </w:tr>
    </w:tbl>
    <w:p w:rsidR="00135CEB" w:rsidRDefault="00135CEB" w:rsidP="008F2C01">
      <w:pPr>
        <w:pStyle w:val="a3"/>
        <w:ind w:firstLine="250"/>
        <w:jc w:val="center"/>
        <w:rPr>
          <w:b/>
          <w:bCs/>
          <w:sz w:val="28"/>
          <w:szCs w:val="28"/>
        </w:rPr>
      </w:pPr>
    </w:p>
    <w:p w:rsidR="00BD20EE" w:rsidRPr="00757360" w:rsidRDefault="00BD20EE" w:rsidP="008F2C01">
      <w:pPr>
        <w:pStyle w:val="a3"/>
        <w:ind w:firstLine="250"/>
        <w:jc w:val="center"/>
        <w:rPr>
          <w:b/>
          <w:bCs/>
          <w:sz w:val="28"/>
          <w:szCs w:val="28"/>
        </w:rPr>
      </w:pPr>
      <w:r w:rsidRPr="00757360">
        <w:rPr>
          <w:b/>
          <w:bCs/>
          <w:sz w:val="28"/>
          <w:szCs w:val="28"/>
        </w:rPr>
        <w:lastRenderedPageBreak/>
        <w:t>Виконання міської цільової програми «Здоров’я киян»</w:t>
      </w:r>
    </w:p>
    <w:p w:rsidR="00BD20EE" w:rsidRPr="00757360" w:rsidRDefault="00BD20EE" w:rsidP="00080F77">
      <w:pPr>
        <w:pStyle w:val="a3"/>
        <w:ind w:left="250"/>
        <w:jc w:val="both"/>
        <w:rPr>
          <w:b/>
          <w:bCs/>
          <w:sz w:val="28"/>
          <w:szCs w:val="28"/>
        </w:rPr>
      </w:pPr>
    </w:p>
    <w:p w:rsidR="00BD20EE" w:rsidRPr="00757360" w:rsidRDefault="00BD20EE" w:rsidP="00B56CF9">
      <w:pPr>
        <w:pStyle w:val="a3"/>
        <w:ind w:firstLine="709"/>
        <w:jc w:val="both"/>
        <w:rPr>
          <w:sz w:val="28"/>
          <w:szCs w:val="28"/>
        </w:rPr>
      </w:pPr>
      <w:r w:rsidRPr="00757360">
        <w:rPr>
          <w:sz w:val="28"/>
          <w:szCs w:val="28"/>
        </w:rPr>
        <w:t>З метою забезпечення населення м. Києва високоспеціалізованою, якісною та доступною медичною допомогою рішенням виконавчого органу Київської міської ради від 28.11.2017 року № 552/3559 затверджено міську цільову програму «Здоров'я киян» на 2017–2019 роки (далі – програма «Здоров'я киян»).</w:t>
      </w:r>
    </w:p>
    <w:p w:rsidR="00BD20EE" w:rsidRPr="00757360" w:rsidRDefault="00BD20EE" w:rsidP="00B56CF9">
      <w:pPr>
        <w:ind w:firstLine="720"/>
        <w:jc w:val="both"/>
        <w:rPr>
          <w:sz w:val="28"/>
          <w:szCs w:val="28"/>
        </w:rPr>
      </w:pPr>
      <w:r w:rsidRPr="00757360">
        <w:rPr>
          <w:sz w:val="28"/>
          <w:szCs w:val="28"/>
        </w:rPr>
        <w:t>Реалізацію заходів, передбачених програмою «Здоров'я киян» на 2017–2019  роки, покладено на Департамент охорони здоров’я виконавчого органу Київської міської ради (Київської міської державної адміністрації) (далі – Департамент) в межах асигнувань, які щороку передбачаються в бюджеті міста Києва за відповідними напрямками.</w:t>
      </w:r>
    </w:p>
    <w:p w:rsidR="00757360" w:rsidRPr="00757360" w:rsidRDefault="00757360" w:rsidP="00757360">
      <w:pPr>
        <w:ind w:firstLine="709"/>
        <w:jc w:val="both"/>
        <w:rPr>
          <w:sz w:val="28"/>
          <w:szCs w:val="28"/>
        </w:rPr>
      </w:pPr>
      <w:r w:rsidRPr="00757360">
        <w:rPr>
          <w:sz w:val="28"/>
          <w:szCs w:val="28"/>
        </w:rPr>
        <w:t xml:space="preserve">На виконання заходів Міської цільової програми «Здоров'я киян» на 2017-2019 роки (відповідно до рішення КМР) у 2019 році передбачено коштів у сумі </w:t>
      </w:r>
      <w:r w:rsidRPr="00757360">
        <w:rPr>
          <w:sz w:val="28"/>
          <w:szCs w:val="28"/>
          <w:lang w:eastAsia="uk-UA"/>
        </w:rPr>
        <w:t xml:space="preserve">3 494 207,2 </w:t>
      </w:r>
      <w:r w:rsidRPr="00757360">
        <w:rPr>
          <w:sz w:val="28"/>
          <w:szCs w:val="28"/>
        </w:rPr>
        <w:t>тис. грн.</w:t>
      </w:r>
    </w:p>
    <w:p w:rsidR="00757360" w:rsidRPr="00757360" w:rsidRDefault="00757360" w:rsidP="00757360">
      <w:pPr>
        <w:ind w:firstLine="708"/>
        <w:jc w:val="both"/>
        <w:rPr>
          <w:sz w:val="28"/>
          <w:szCs w:val="28"/>
        </w:rPr>
      </w:pPr>
      <w:r w:rsidRPr="00757360">
        <w:rPr>
          <w:sz w:val="28"/>
          <w:szCs w:val="28"/>
        </w:rPr>
        <w:t>Плановий обсяг</w:t>
      </w:r>
      <w:r w:rsidRPr="00757360">
        <w:rPr>
          <w:sz w:val="28"/>
          <w:szCs w:val="28"/>
          <w:lang w:val="ru-RU"/>
        </w:rPr>
        <w:t xml:space="preserve"> </w:t>
      </w:r>
      <w:r w:rsidRPr="00757360">
        <w:rPr>
          <w:sz w:val="28"/>
          <w:szCs w:val="28"/>
        </w:rPr>
        <w:t>фінансування заходів Програми на 2019 рік становить 868 538,71 тис. грн.</w:t>
      </w:r>
    </w:p>
    <w:p w:rsidR="00757360" w:rsidRPr="00757360" w:rsidRDefault="00757360" w:rsidP="00757360">
      <w:pPr>
        <w:ind w:firstLine="708"/>
        <w:jc w:val="both"/>
        <w:rPr>
          <w:sz w:val="28"/>
          <w:szCs w:val="28"/>
        </w:rPr>
      </w:pPr>
      <w:r w:rsidRPr="00757360">
        <w:rPr>
          <w:sz w:val="28"/>
          <w:szCs w:val="28"/>
        </w:rPr>
        <w:t xml:space="preserve">При розподілі коштів, в розрізі заходів, враховано залишки медичних препаратів та витратних матеріалів станом на 01.01.2019 та очікуваних централізованих поставок МОЗ України за рахунок державного бюджету. </w:t>
      </w:r>
    </w:p>
    <w:p w:rsidR="00757360" w:rsidRPr="00757360" w:rsidRDefault="00757360" w:rsidP="00757360">
      <w:pPr>
        <w:ind w:firstLine="708"/>
        <w:jc w:val="both"/>
        <w:rPr>
          <w:sz w:val="28"/>
          <w:szCs w:val="28"/>
        </w:rPr>
      </w:pPr>
      <w:r w:rsidRPr="00757360">
        <w:rPr>
          <w:sz w:val="28"/>
          <w:szCs w:val="28"/>
        </w:rPr>
        <w:t>Освоєно коштів у сумі 822 279,10 тис. грн (94,67 %):</w:t>
      </w:r>
    </w:p>
    <w:p w:rsidR="00757360" w:rsidRPr="00757360" w:rsidRDefault="00757360" w:rsidP="00757360">
      <w:pPr>
        <w:jc w:val="both"/>
        <w:rPr>
          <w:b/>
          <w:sz w:val="28"/>
          <w:szCs w:val="28"/>
        </w:rPr>
      </w:pPr>
      <w:r w:rsidRPr="00757360">
        <w:rPr>
          <w:b/>
          <w:sz w:val="28"/>
          <w:szCs w:val="28"/>
        </w:rPr>
        <w:t>А. Розвиток первинної медико-санітарної допомоги.</w:t>
      </w:r>
    </w:p>
    <w:p w:rsidR="00757360" w:rsidRPr="00757360" w:rsidRDefault="00757360" w:rsidP="00757360">
      <w:pPr>
        <w:jc w:val="both"/>
        <w:rPr>
          <w:b/>
          <w:sz w:val="28"/>
          <w:szCs w:val="28"/>
        </w:rPr>
      </w:pPr>
      <w:r w:rsidRPr="00757360">
        <w:rPr>
          <w:b/>
          <w:sz w:val="28"/>
          <w:szCs w:val="28"/>
        </w:rPr>
        <w:t>1. Центри первинної медико-санітарної допомоги</w:t>
      </w:r>
    </w:p>
    <w:p w:rsidR="00757360" w:rsidRPr="00757360" w:rsidRDefault="00757360" w:rsidP="00757360">
      <w:pPr>
        <w:jc w:val="both"/>
        <w:rPr>
          <w:b/>
          <w:sz w:val="28"/>
          <w:szCs w:val="28"/>
        </w:rPr>
      </w:pPr>
      <w:r w:rsidRPr="00757360">
        <w:rPr>
          <w:b/>
          <w:sz w:val="28"/>
          <w:szCs w:val="28"/>
        </w:rPr>
        <w:t xml:space="preserve">1.8. </w:t>
      </w:r>
      <w:r w:rsidRPr="00757360">
        <w:rPr>
          <w:b/>
          <w:sz w:val="28"/>
          <w:szCs w:val="28"/>
          <w:lang w:eastAsia="uk-UA"/>
        </w:rPr>
        <w:t>Профілактика вроджених аномалій. Забезпечення фолієвою кислотою вагітних жінок в перший триместр вагітності</w:t>
      </w:r>
    </w:p>
    <w:p w:rsidR="00757360" w:rsidRPr="00757360" w:rsidRDefault="00757360" w:rsidP="00757360">
      <w:pPr>
        <w:ind w:left="-108" w:firstLine="816"/>
        <w:jc w:val="both"/>
        <w:rPr>
          <w:sz w:val="28"/>
          <w:szCs w:val="28"/>
        </w:rPr>
      </w:pPr>
      <w:r w:rsidRPr="00757360">
        <w:rPr>
          <w:sz w:val="28"/>
          <w:szCs w:val="28"/>
        </w:rPr>
        <w:t xml:space="preserve">На виконання заходу у 2019 році: </w:t>
      </w:r>
    </w:p>
    <w:p w:rsidR="00757360" w:rsidRPr="00757360" w:rsidRDefault="00757360" w:rsidP="00757360">
      <w:pPr>
        <w:ind w:left="-108" w:firstLine="816"/>
        <w:jc w:val="both"/>
        <w:rPr>
          <w:sz w:val="28"/>
          <w:szCs w:val="28"/>
        </w:rPr>
      </w:pPr>
      <w:r w:rsidRPr="00757360">
        <w:rPr>
          <w:sz w:val="28"/>
          <w:szCs w:val="28"/>
        </w:rPr>
        <w:t xml:space="preserve">- план – </w:t>
      </w:r>
      <w:r w:rsidRPr="00757360">
        <w:rPr>
          <w:sz w:val="28"/>
          <w:szCs w:val="28"/>
          <w:lang w:val="ru-RU"/>
        </w:rPr>
        <w:t>249,10</w:t>
      </w:r>
      <w:r w:rsidRPr="00757360">
        <w:rPr>
          <w:sz w:val="28"/>
          <w:szCs w:val="28"/>
        </w:rPr>
        <w:t xml:space="preserve"> тис. грн;</w:t>
      </w:r>
    </w:p>
    <w:p w:rsidR="00757360" w:rsidRPr="00757360" w:rsidRDefault="00757360" w:rsidP="00757360">
      <w:pPr>
        <w:ind w:left="-108" w:firstLine="816"/>
        <w:jc w:val="both"/>
        <w:rPr>
          <w:sz w:val="28"/>
          <w:szCs w:val="28"/>
          <w:lang w:val="ru-RU"/>
        </w:rPr>
      </w:pPr>
      <w:r w:rsidRPr="00757360">
        <w:rPr>
          <w:sz w:val="28"/>
          <w:szCs w:val="28"/>
        </w:rPr>
        <w:t>- освоєно – 248,61 тис. грн</w:t>
      </w:r>
      <w:r w:rsidRPr="00757360">
        <w:rPr>
          <w:sz w:val="28"/>
          <w:szCs w:val="28"/>
          <w:lang w:val="ru-RU"/>
        </w:rPr>
        <w:t>;</w:t>
      </w:r>
    </w:p>
    <w:p w:rsidR="00757360" w:rsidRPr="00757360" w:rsidRDefault="00757360" w:rsidP="00757360">
      <w:pPr>
        <w:ind w:left="-108" w:firstLine="816"/>
        <w:jc w:val="both"/>
        <w:rPr>
          <w:sz w:val="28"/>
          <w:szCs w:val="28"/>
          <w:lang w:val="ru-RU"/>
        </w:rPr>
      </w:pPr>
      <w:r w:rsidRPr="00757360">
        <w:rPr>
          <w:sz w:val="28"/>
          <w:szCs w:val="28"/>
        </w:rPr>
        <w:t>% освоєння коштів – 100 % .</w:t>
      </w:r>
    </w:p>
    <w:p w:rsidR="00757360" w:rsidRPr="00757360" w:rsidRDefault="00757360" w:rsidP="00757360">
      <w:pPr>
        <w:pStyle w:val="af1"/>
        <w:ind w:firstLine="708"/>
        <w:jc w:val="both"/>
        <w:rPr>
          <w:sz w:val="28"/>
          <w:szCs w:val="28"/>
        </w:rPr>
      </w:pPr>
      <w:r w:rsidRPr="00757360">
        <w:rPr>
          <w:bCs/>
          <w:sz w:val="28"/>
          <w:szCs w:val="28"/>
        </w:rPr>
        <w:t xml:space="preserve">Профілактику вроджених аномалій в першому триместрі вагітності проведено всім вагітним жінкам (21 393 осіб), що стали на облік. </w:t>
      </w:r>
    </w:p>
    <w:p w:rsidR="00757360" w:rsidRPr="00757360" w:rsidRDefault="00757360" w:rsidP="00757360">
      <w:pPr>
        <w:pStyle w:val="af1"/>
        <w:ind w:firstLine="708"/>
        <w:jc w:val="both"/>
        <w:rPr>
          <w:bCs/>
          <w:sz w:val="28"/>
          <w:szCs w:val="28"/>
        </w:rPr>
      </w:pPr>
      <w:r w:rsidRPr="00757360">
        <w:rPr>
          <w:bCs/>
          <w:sz w:val="28"/>
          <w:szCs w:val="28"/>
        </w:rPr>
        <w:t xml:space="preserve">Це дало змогу профілактично запобігти </w:t>
      </w:r>
      <w:r w:rsidRPr="00757360">
        <w:rPr>
          <w:sz w:val="28"/>
          <w:szCs w:val="28"/>
          <w:shd w:val="clear" w:color="auto" w:fill="FFFFFF"/>
        </w:rPr>
        <w:t>можливому формуванню вад розвитку плоду, в залежності від того, яка саме система органів найбільш активно формувалася на момент очікуваного дефіциту.</w:t>
      </w:r>
      <w:r w:rsidRPr="00757360">
        <w:rPr>
          <w:sz w:val="28"/>
          <w:szCs w:val="28"/>
        </w:rPr>
        <w:t xml:space="preserve"> </w:t>
      </w:r>
    </w:p>
    <w:p w:rsidR="00757360" w:rsidRPr="00757360" w:rsidRDefault="00757360" w:rsidP="00757360">
      <w:pPr>
        <w:pStyle w:val="af1"/>
        <w:ind w:firstLine="708"/>
        <w:jc w:val="both"/>
        <w:rPr>
          <w:bCs/>
          <w:sz w:val="28"/>
          <w:szCs w:val="28"/>
        </w:rPr>
      </w:pPr>
      <w:r w:rsidRPr="00757360">
        <w:rPr>
          <w:bCs/>
          <w:sz w:val="28"/>
          <w:szCs w:val="28"/>
        </w:rPr>
        <w:t>Укладено договір та поставлено медикаментів на 248,61 тис. грн, також</w:t>
      </w:r>
      <w:r w:rsidRPr="00757360">
        <w:rPr>
          <w:sz w:val="28"/>
          <w:szCs w:val="28"/>
        </w:rPr>
        <w:t xml:space="preserve"> медичне забезпечення здійснювалось за рахунок закупівель 2018 року.</w:t>
      </w:r>
    </w:p>
    <w:p w:rsidR="00757360" w:rsidRPr="00757360" w:rsidRDefault="00757360" w:rsidP="00757360">
      <w:pPr>
        <w:jc w:val="both"/>
        <w:rPr>
          <w:b/>
          <w:sz w:val="28"/>
          <w:szCs w:val="28"/>
          <w:lang w:eastAsia="uk-UA"/>
        </w:rPr>
      </w:pPr>
      <w:r w:rsidRPr="00757360">
        <w:rPr>
          <w:b/>
          <w:sz w:val="28"/>
          <w:szCs w:val="28"/>
        </w:rPr>
        <w:t xml:space="preserve">1.10. </w:t>
      </w:r>
      <w:r w:rsidRPr="00757360">
        <w:rPr>
          <w:b/>
          <w:sz w:val="28"/>
          <w:szCs w:val="28"/>
          <w:lang w:eastAsia="uk-UA"/>
        </w:rPr>
        <w:t>Забезпечення витратними матеріалами для скринінгу населення з метою ранньої діагностики цукрового діабету</w:t>
      </w:r>
    </w:p>
    <w:p w:rsidR="00757360" w:rsidRPr="00757360" w:rsidRDefault="00757360" w:rsidP="00757360">
      <w:pPr>
        <w:ind w:firstLine="708"/>
        <w:jc w:val="both"/>
        <w:rPr>
          <w:sz w:val="28"/>
          <w:szCs w:val="28"/>
          <w:lang w:eastAsia="uk-UA"/>
        </w:rPr>
      </w:pPr>
      <w:r w:rsidRPr="00757360">
        <w:rPr>
          <w:sz w:val="28"/>
          <w:szCs w:val="28"/>
          <w:lang w:eastAsia="uk-UA"/>
        </w:rPr>
        <w:t>Для забезпечення тест-смужками для вимірювання глюкози в крові:</w:t>
      </w:r>
    </w:p>
    <w:p w:rsidR="00757360" w:rsidRPr="00757360" w:rsidRDefault="00757360" w:rsidP="00757360">
      <w:pPr>
        <w:ind w:firstLine="708"/>
        <w:jc w:val="both"/>
        <w:rPr>
          <w:sz w:val="28"/>
          <w:szCs w:val="28"/>
        </w:rPr>
      </w:pPr>
      <w:r w:rsidRPr="00757360">
        <w:rPr>
          <w:sz w:val="28"/>
          <w:szCs w:val="28"/>
        </w:rPr>
        <w:t xml:space="preserve">- план – </w:t>
      </w:r>
      <w:r w:rsidRPr="00757360">
        <w:rPr>
          <w:sz w:val="28"/>
          <w:szCs w:val="28"/>
          <w:lang w:val="ru-RU"/>
        </w:rPr>
        <w:t>520,00</w:t>
      </w:r>
      <w:r w:rsidRPr="00757360">
        <w:rPr>
          <w:sz w:val="28"/>
          <w:szCs w:val="28"/>
        </w:rPr>
        <w:t xml:space="preserve"> тис. грн;</w:t>
      </w:r>
    </w:p>
    <w:p w:rsidR="00757360" w:rsidRPr="00757360" w:rsidRDefault="00757360" w:rsidP="00757360">
      <w:pPr>
        <w:ind w:firstLine="708"/>
        <w:jc w:val="both"/>
        <w:rPr>
          <w:sz w:val="28"/>
          <w:szCs w:val="28"/>
          <w:lang w:val="ru-RU"/>
        </w:rPr>
      </w:pPr>
      <w:r w:rsidRPr="00757360">
        <w:rPr>
          <w:sz w:val="28"/>
          <w:szCs w:val="28"/>
        </w:rPr>
        <w:t>- освоєно – 496,37 тис</w:t>
      </w:r>
      <w:r w:rsidRPr="00757360">
        <w:rPr>
          <w:sz w:val="28"/>
          <w:szCs w:val="28"/>
          <w:lang w:val="ru-RU"/>
        </w:rPr>
        <w:t>. грн;</w:t>
      </w:r>
    </w:p>
    <w:p w:rsidR="00757360" w:rsidRPr="00757360" w:rsidRDefault="00757360" w:rsidP="00757360">
      <w:pPr>
        <w:ind w:firstLine="708"/>
        <w:jc w:val="both"/>
        <w:rPr>
          <w:sz w:val="28"/>
          <w:szCs w:val="28"/>
          <w:lang w:val="ru-RU"/>
        </w:rPr>
      </w:pPr>
      <w:r w:rsidRPr="00757360">
        <w:rPr>
          <w:sz w:val="28"/>
          <w:szCs w:val="28"/>
        </w:rPr>
        <w:t>% освоєння коштів – 95,46 % .</w:t>
      </w:r>
    </w:p>
    <w:p w:rsidR="00757360" w:rsidRPr="00757360" w:rsidRDefault="00776459" w:rsidP="00776459">
      <w:pPr>
        <w:tabs>
          <w:tab w:val="left" w:pos="709"/>
        </w:tabs>
        <w:jc w:val="both"/>
        <w:rPr>
          <w:sz w:val="28"/>
          <w:szCs w:val="28"/>
        </w:rPr>
      </w:pPr>
      <w:r>
        <w:rPr>
          <w:sz w:val="28"/>
          <w:szCs w:val="28"/>
        </w:rPr>
        <w:tab/>
      </w:r>
      <w:r w:rsidR="00757360" w:rsidRPr="00757360">
        <w:rPr>
          <w:sz w:val="28"/>
          <w:szCs w:val="28"/>
        </w:rPr>
        <w:t xml:space="preserve">Проведено скринінг з метою ранньої діагностики цукрового діабету від початку придбання витратних матеріалів – 239 595 особам. Виявлено осіб з </w:t>
      </w:r>
      <w:r w:rsidR="00757360" w:rsidRPr="00757360">
        <w:rPr>
          <w:sz w:val="28"/>
          <w:szCs w:val="28"/>
        </w:rPr>
        <w:lastRenderedPageBreak/>
        <w:t>підвищеним рівнем цукру в крові  57 642 чол.,  що складає – 24,1 %  від обстежених осіб.</w:t>
      </w:r>
    </w:p>
    <w:p w:rsidR="00757360" w:rsidRPr="00757360" w:rsidRDefault="00757360" w:rsidP="00757360">
      <w:pPr>
        <w:pStyle w:val="af1"/>
        <w:ind w:firstLine="708"/>
        <w:jc w:val="both"/>
        <w:rPr>
          <w:sz w:val="28"/>
          <w:szCs w:val="28"/>
        </w:rPr>
      </w:pPr>
      <w:r w:rsidRPr="00757360">
        <w:rPr>
          <w:sz w:val="28"/>
          <w:szCs w:val="28"/>
        </w:rPr>
        <w:t>Медичне забезпечення здійснювалось також за рахунок закупівель з міського та державного бюджетів  2018 року.</w:t>
      </w:r>
    </w:p>
    <w:p w:rsidR="00757360" w:rsidRPr="00757360" w:rsidRDefault="00757360" w:rsidP="00757360">
      <w:pPr>
        <w:tabs>
          <w:tab w:val="left" w:pos="4648"/>
        </w:tabs>
        <w:jc w:val="both"/>
        <w:rPr>
          <w:b/>
          <w:sz w:val="28"/>
          <w:szCs w:val="28"/>
          <w:lang w:eastAsia="uk-UA"/>
        </w:rPr>
      </w:pPr>
      <w:r w:rsidRPr="00757360">
        <w:rPr>
          <w:b/>
          <w:sz w:val="28"/>
          <w:szCs w:val="28"/>
        </w:rPr>
        <w:t xml:space="preserve">1.11. </w:t>
      </w:r>
      <w:r w:rsidRPr="00757360">
        <w:rPr>
          <w:b/>
          <w:sz w:val="28"/>
          <w:szCs w:val="28"/>
          <w:lang w:eastAsia="uk-UA"/>
        </w:rPr>
        <w:t>Забезпечення витратними матеріалами для скринінгу населення для визначення рівня холестерину</w:t>
      </w:r>
    </w:p>
    <w:p w:rsidR="00757360" w:rsidRPr="00757360" w:rsidRDefault="00757360" w:rsidP="00757360">
      <w:pPr>
        <w:jc w:val="both"/>
        <w:rPr>
          <w:sz w:val="28"/>
          <w:szCs w:val="28"/>
          <w:lang w:eastAsia="uk-UA"/>
        </w:rPr>
      </w:pPr>
      <w:r w:rsidRPr="00757360">
        <w:rPr>
          <w:sz w:val="28"/>
          <w:szCs w:val="28"/>
          <w:lang w:eastAsia="uk-UA"/>
        </w:rPr>
        <w:tab/>
        <w:t>Для забезпечення тест-смужками для вимірювання рівня холестерину в крові:</w:t>
      </w:r>
    </w:p>
    <w:p w:rsidR="00757360" w:rsidRPr="00757360" w:rsidRDefault="00757360" w:rsidP="00757360">
      <w:pPr>
        <w:ind w:firstLine="708"/>
        <w:jc w:val="both"/>
        <w:rPr>
          <w:sz w:val="28"/>
          <w:szCs w:val="28"/>
        </w:rPr>
      </w:pPr>
      <w:r w:rsidRPr="00757360">
        <w:rPr>
          <w:sz w:val="28"/>
          <w:szCs w:val="28"/>
        </w:rPr>
        <w:t xml:space="preserve">- план – </w:t>
      </w:r>
      <w:r w:rsidRPr="00757360">
        <w:rPr>
          <w:sz w:val="28"/>
          <w:szCs w:val="28"/>
          <w:lang w:val="ru-RU"/>
        </w:rPr>
        <w:t>6 650,0</w:t>
      </w:r>
      <w:r w:rsidRPr="00757360">
        <w:rPr>
          <w:sz w:val="28"/>
          <w:szCs w:val="28"/>
        </w:rPr>
        <w:t xml:space="preserve"> тис. грн;</w:t>
      </w:r>
    </w:p>
    <w:p w:rsidR="00757360" w:rsidRPr="00757360" w:rsidRDefault="00757360" w:rsidP="00757360">
      <w:pPr>
        <w:ind w:left="-108" w:firstLine="816"/>
        <w:jc w:val="both"/>
        <w:rPr>
          <w:sz w:val="28"/>
          <w:szCs w:val="28"/>
        </w:rPr>
      </w:pPr>
      <w:r w:rsidRPr="00757360">
        <w:rPr>
          <w:sz w:val="28"/>
          <w:szCs w:val="28"/>
        </w:rPr>
        <w:t>- освоєно – 6 441,97 тис. грн.;</w:t>
      </w:r>
    </w:p>
    <w:p w:rsidR="00757360" w:rsidRPr="00757360" w:rsidRDefault="00757360" w:rsidP="00757360">
      <w:pPr>
        <w:ind w:left="-108" w:firstLine="816"/>
        <w:jc w:val="both"/>
        <w:rPr>
          <w:sz w:val="28"/>
          <w:szCs w:val="28"/>
          <w:lang w:val="ru-RU"/>
        </w:rPr>
      </w:pPr>
      <w:r w:rsidRPr="00757360">
        <w:rPr>
          <w:sz w:val="28"/>
          <w:szCs w:val="28"/>
        </w:rPr>
        <w:t>% освоєння коштів – 96,87 % .</w:t>
      </w:r>
      <w:r w:rsidRPr="00757360">
        <w:rPr>
          <w:sz w:val="28"/>
          <w:szCs w:val="28"/>
          <w:lang w:val="ru-RU"/>
        </w:rPr>
        <w:t xml:space="preserve"> </w:t>
      </w:r>
    </w:p>
    <w:p w:rsidR="00757360" w:rsidRPr="00757360" w:rsidRDefault="00757360" w:rsidP="00757360">
      <w:pPr>
        <w:pStyle w:val="af1"/>
        <w:ind w:firstLine="708"/>
        <w:jc w:val="both"/>
        <w:rPr>
          <w:sz w:val="28"/>
          <w:szCs w:val="28"/>
        </w:rPr>
      </w:pPr>
      <w:r w:rsidRPr="00757360">
        <w:rPr>
          <w:sz w:val="28"/>
          <w:szCs w:val="28"/>
        </w:rPr>
        <w:t xml:space="preserve">Проведено скринінг з метою ранньої діагностики підвищеного вмісту холестерину у крові  405 722 особам. </w:t>
      </w:r>
      <w:r w:rsidRPr="00757360">
        <w:rPr>
          <w:bCs/>
          <w:sz w:val="28"/>
          <w:szCs w:val="28"/>
        </w:rPr>
        <w:t>Виявлено</w:t>
      </w:r>
      <w:r w:rsidRPr="00757360">
        <w:rPr>
          <w:sz w:val="28"/>
          <w:szCs w:val="28"/>
        </w:rPr>
        <w:t xml:space="preserve"> осіб з підвищеним рівнем холестерину в крові 108 839 осіб</w:t>
      </w:r>
      <w:r w:rsidRPr="00757360">
        <w:rPr>
          <w:bCs/>
          <w:sz w:val="28"/>
          <w:szCs w:val="28"/>
        </w:rPr>
        <w:t xml:space="preserve">, що складає  26 % </w:t>
      </w:r>
      <w:r w:rsidRPr="00757360">
        <w:rPr>
          <w:sz w:val="28"/>
          <w:szCs w:val="28"/>
        </w:rPr>
        <w:t xml:space="preserve"> від обстежених осіб.</w:t>
      </w:r>
    </w:p>
    <w:p w:rsidR="00757360" w:rsidRPr="00757360" w:rsidRDefault="00757360" w:rsidP="00757360">
      <w:pPr>
        <w:pStyle w:val="af1"/>
        <w:ind w:firstLine="708"/>
        <w:jc w:val="both"/>
        <w:rPr>
          <w:sz w:val="28"/>
          <w:szCs w:val="28"/>
        </w:rPr>
      </w:pPr>
      <w:r w:rsidRPr="00757360">
        <w:rPr>
          <w:sz w:val="28"/>
          <w:szCs w:val="28"/>
        </w:rPr>
        <w:t>Медичне забезпечення здійснювалось також за рахунок закупівель 2018 року.</w:t>
      </w:r>
    </w:p>
    <w:p w:rsidR="00757360" w:rsidRPr="00757360" w:rsidRDefault="00757360" w:rsidP="00757360">
      <w:pPr>
        <w:tabs>
          <w:tab w:val="left" w:pos="4648"/>
        </w:tabs>
        <w:jc w:val="both"/>
        <w:rPr>
          <w:sz w:val="28"/>
          <w:szCs w:val="28"/>
        </w:rPr>
      </w:pPr>
      <w:r w:rsidRPr="00757360">
        <w:rPr>
          <w:b/>
          <w:sz w:val="28"/>
          <w:szCs w:val="28"/>
        </w:rPr>
        <w:t>1.12. Забезпечення дитячим харчуванням дітей перших двох років життя із малозабезпечених сімей в порядку, визначеному чинним законодавством</w:t>
      </w:r>
    </w:p>
    <w:p w:rsidR="00757360" w:rsidRPr="00757360" w:rsidRDefault="00757360" w:rsidP="00757360">
      <w:pPr>
        <w:jc w:val="both"/>
        <w:rPr>
          <w:sz w:val="28"/>
          <w:szCs w:val="28"/>
        </w:rPr>
      </w:pPr>
      <w:r w:rsidRPr="00757360">
        <w:rPr>
          <w:b/>
          <w:sz w:val="28"/>
          <w:szCs w:val="28"/>
        </w:rPr>
        <w:tab/>
      </w:r>
      <w:r w:rsidRPr="00757360">
        <w:rPr>
          <w:sz w:val="28"/>
          <w:szCs w:val="28"/>
        </w:rPr>
        <w:t xml:space="preserve">На виконання заходу: </w:t>
      </w:r>
    </w:p>
    <w:p w:rsidR="00757360" w:rsidRPr="00757360" w:rsidRDefault="00757360" w:rsidP="00757360">
      <w:pPr>
        <w:ind w:firstLine="708"/>
        <w:jc w:val="both"/>
        <w:rPr>
          <w:sz w:val="28"/>
          <w:szCs w:val="28"/>
        </w:rPr>
      </w:pPr>
      <w:r w:rsidRPr="00757360">
        <w:rPr>
          <w:sz w:val="28"/>
          <w:szCs w:val="28"/>
        </w:rPr>
        <w:t xml:space="preserve">- план – </w:t>
      </w:r>
      <w:r w:rsidRPr="00757360">
        <w:rPr>
          <w:sz w:val="28"/>
          <w:szCs w:val="28"/>
          <w:lang w:val="ru-RU"/>
        </w:rPr>
        <w:t>2 193.81</w:t>
      </w:r>
      <w:r w:rsidRPr="00757360">
        <w:rPr>
          <w:sz w:val="28"/>
          <w:szCs w:val="28"/>
        </w:rPr>
        <w:t xml:space="preserve"> тис. грн;</w:t>
      </w:r>
    </w:p>
    <w:p w:rsidR="00757360" w:rsidRPr="00757360" w:rsidRDefault="00757360" w:rsidP="00757360">
      <w:pPr>
        <w:ind w:firstLine="708"/>
        <w:jc w:val="both"/>
        <w:rPr>
          <w:sz w:val="28"/>
          <w:szCs w:val="28"/>
        </w:rPr>
      </w:pPr>
      <w:r w:rsidRPr="00757360">
        <w:rPr>
          <w:sz w:val="28"/>
          <w:szCs w:val="28"/>
        </w:rPr>
        <w:t xml:space="preserve">- освоєно – </w:t>
      </w:r>
      <w:r w:rsidRPr="00757360">
        <w:rPr>
          <w:sz w:val="28"/>
          <w:szCs w:val="28"/>
          <w:lang w:val="ru-RU"/>
        </w:rPr>
        <w:t>1764.18</w:t>
      </w:r>
      <w:r w:rsidRPr="00757360">
        <w:rPr>
          <w:sz w:val="28"/>
          <w:szCs w:val="28"/>
        </w:rPr>
        <w:t xml:space="preserve"> тис. грн.</w:t>
      </w:r>
    </w:p>
    <w:p w:rsidR="00757360" w:rsidRPr="00757360" w:rsidRDefault="00757360" w:rsidP="00757360">
      <w:pPr>
        <w:ind w:firstLine="708"/>
        <w:jc w:val="both"/>
        <w:rPr>
          <w:sz w:val="28"/>
          <w:szCs w:val="28"/>
        </w:rPr>
      </w:pPr>
      <w:r w:rsidRPr="00757360">
        <w:rPr>
          <w:sz w:val="28"/>
          <w:szCs w:val="28"/>
        </w:rPr>
        <w:t>- % освоєння коштів – 80,</w:t>
      </w:r>
      <w:r w:rsidRPr="00757360">
        <w:rPr>
          <w:sz w:val="28"/>
          <w:szCs w:val="28"/>
          <w:lang w:val="ru-RU"/>
        </w:rPr>
        <w:t>41</w:t>
      </w:r>
      <w:r w:rsidRPr="00757360">
        <w:rPr>
          <w:sz w:val="28"/>
          <w:szCs w:val="28"/>
        </w:rPr>
        <w:t xml:space="preserve"> % .</w:t>
      </w:r>
    </w:p>
    <w:p w:rsidR="00757360" w:rsidRPr="00757360" w:rsidRDefault="00757360" w:rsidP="00757360">
      <w:pPr>
        <w:shd w:val="clear" w:color="auto" w:fill="FFFFFF"/>
        <w:tabs>
          <w:tab w:val="left" w:pos="720"/>
          <w:tab w:val="left" w:pos="9639"/>
          <w:tab w:val="left" w:pos="10206"/>
        </w:tabs>
        <w:ind w:firstLine="392"/>
        <w:jc w:val="both"/>
        <w:rPr>
          <w:sz w:val="28"/>
          <w:szCs w:val="28"/>
        </w:rPr>
      </w:pPr>
      <w:r w:rsidRPr="00757360">
        <w:rPr>
          <w:sz w:val="28"/>
          <w:szCs w:val="28"/>
        </w:rPr>
        <w:tab/>
        <w:t>Забезпечення дитячим харчуванням дітей перших двох років життя із малозабезпечених сімей здійснюється відповідно до поданих документів.</w:t>
      </w:r>
    </w:p>
    <w:p w:rsidR="00757360" w:rsidRPr="00757360" w:rsidRDefault="00757360" w:rsidP="00757360">
      <w:pPr>
        <w:shd w:val="clear" w:color="auto" w:fill="FFFFFF"/>
        <w:tabs>
          <w:tab w:val="left" w:pos="720"/>
          <w:tab w:val="left" w:pos="3261"/>
          <w:tab w:val="left" w:pos="9639"/>
          <w:tab w:val="left" w:pos="10206"/>
        </w:tabs>
        <w:ind w:firstLine="392"/>
        <w:jc w:val="both"/>
        <w:rPr>
          <w:sz w:val="28"/>
          <w:szCs w:val="28"/>
        </w:rPr>
      </w:pPr>
      <w:r w:rsidRPr="00757360">
        <w:rPr>
          <w:sz w:val="28"/>
          <w:szCs w:val="28"/>
        </w:rPr>
        <w:tab/>
      </w:r>
      <w:r w:rsidRPr="00757360">
        <w:rPr>
          <w:sz w:val="28"/>
          <w:szCs w:val="28"/>
          <w:lang w:val="ru-RU"/>
        </w:rPr>
        <w:t xml:space="preserve">За </w:t>
      </w:r>
      <w:r w:rsidRPr="00757360">
        <w:rPr>
          <w:sz w:val="28"/>
          <w:szCs w:val="28"/>
        </w:rPr>
        <w:t>2019 рік забезпечено 134 таких дітей.</w:t>
      </w:r>
    </w:p>
    <w:p w:rsidR="00757360" w:rsidRPr="00757360" w:rsidRDefault="00757360" w:rsidP="00757360">
      <w:pPr>
        <w:shd w:val="clear" w:color="auto" w:fill="FFFFFF"/>
        <w:tabs>
          <w:tab w:val="left" w:pos="720"/>
          <w:tab w:val="left" w:pos="9639"/>
          <w:tab w:val="left" w:pos="10206"/>
        </w:tabs>
        <w:jc w:val="both"/>
        <w:rPr>
          <w:b/>
          <w:sz w:val="28"/>
          <w:szCs w:val="28"/>
        </w:rPr>
      </w:pPr>
      <w:r w:rsidRPr="00757360">
        <w:rPr>
          <w:b/>
          <w:sz w:val="28"/>
          <w:szCs w:val="28"/>
        </w:rPr>
        <w:t xml:space="preserve">1.13. Забезпечення виплати медичним працівникам комунальних некомерційних підприємств первинної ланки надання медичної допомоги пенсій за віком на пільгових умовах </w:t>
      </w:r>
    </w:p>
    <w:p w:rsidR="00757360" w:rsidRPr="00757360" w:rsidRDefault="00757360" w:rsidP="00757360">
      <w:pPr>
        <w:ind w:firstLine="708"/>
        <w:jc w:val="both"/>
        <w:rPr>
          <w:sz w:val="28"/>
          <w:szCs w:val="28"/>
        </w:rPr>
      </w:pPr>
      <w:r w:rsidRPr="00757360">
        <w:rPr>
          <w:sz w:val="28"/>
          <w:szCs w:val="28"/>
        </w:rPr>
        <w:t>На виконання заходу:</w:t>
      </w:r>
    </w:p>
    <w:p w:rsidR="00757360" w:rsidRPr="00757360" w:rsidRDefault="00757360" w:rsidP="00757360">
      <w:pPr>
        <w:ind w:firstLine="708"/>
        <w:jc w:val="both"/>
        <w:rPr>
          <w:sz w:val="28"/>
          <w:szCs w:val="28"/>
        </w:rPr>
      </w:pPr>
      <w:r w:rsidRPr="00757360">
        <w:rPr>
          <w:sz w:val="28"/>
          <w:szCs w:val="28"/>
        </w:rPr>
        <w:t xml:space="preserve"> - план – 536,2 тис. грн;</w:t>
      </w:r>
    </w:p>
    <w:p w:rsidR="00757360" w:rsidRPr="00757360" w:rsidRDefault="00757360" w:rsidP="00757360">
      <w:pPr>
        <w:ind w:firstLine="708"/>
        <w:jc w:val="both"/>
        <w:rPr>
          <w:sz w:val="28"/>
          <w:szCs w:val="28"/>
        </w:rPr>
      </w:pPr>
      <w:r w:rsidRPr="00757360">
        <w:rPr>
          <w:sz w:val="28"/>
          <w:szCs w:val="28"/>
        </w:rPr>
        <w:t xml:space="preserve"> - освоєно – 284,60 тис. грн;</w:t>
      </w:r>
    </w:p>
    <w:p w:rsidR="00757360" w:rsidRPr="00757360" w:rsidRDefault="00757360" w:rsidP="00757360">
      <w:pPr>
        <w:ind w:firstLine="708"/>
        <w:jc w:val="both"/>
        <w:rPr>
          <w:sz w:val="28"/>
          <w:szCs w:val="28"/>
        </w:rPr>
      </w:pPr>
      <w:r w:rsidRPr="00757360">
        <w:rPr>
          <w:sz w:val="28"/>
          <w:szCs w:val="28"/>
        </w:rPr>
        <w:t xml:space="preserve"> - % освоєння коштів – 53 % .</w:t>
      </w:r>
    </w:p>
    <w:p w:rsidR="00757360" w:rsidRPr="00757360" w:rsidRDefault="00757360" w:rsidP="00757360">
      <w:pPr>
        <w:shd w:val="clear" w:color="auto" w:fill="FFFFFF"/>
        <w:tabs>
          <w:tab w:val="left" w:pos="720"/>
          <w:tab w:val="left" w:pos="9639"/>
          <w:tab w:val="left" w:pos="10206"/>
        </w:tabs>
        <w:ind w:firstLine="392"/>
        <w:jc w:val="both"/>
        <w:rPr>
          <w:sz w:val="28"/>
          <w:szCs w:val="28"/>
        </w:rPr>
      </w:pPr>
      <w:r w:rsidRPr="00757360">
        <w:rPr>
          <w:sz w:val="28"/>
          <w:szCs w:val="28"/>
        </w:rPr>
        <w:tab/>
        <w:t>Фінансування виплат здійснюється відповідно до списків осіб, які отримують пенсії за віком на пільгових умовах, наданих Пенсійним фондом.</w:t>
      </w:r>
    </w:p>
    <w:p w:rsidR="00757360" w:rsidRPr="00757360" w:rsidRDefault="00757360" w:rsidP="00757360">
      <w:pPr>
        <w:shd w:val="clear" w:color="auto" w:fill="FFFFFF"/>
        <w:tabs>
          <w:tab w:val="left" w:pos="720"/>
          <w:tab w:val="left" w:pos="9639"/>
          <w:tab w:val="left" w:pos="10206"/>
        </w:tabs>
        <w:ind w:firstLine="392"/>
        <w:jc w:val="both"/>
        <w:rPr>
          <w:sz w:val="28"/>
          <w:szCs w:val="28"/>
        </w:rPr>
      </w:pPr>
      <w:r w:rsidRPr="00757360">
        <w:rPr>
          <w:sz w:val="28"/>
          <w:szCs w:val="28"/>
        </w:rPr>
        <w:tab/>
      </w:r>
      <w:r w:rsidRPr="00757360">
        <w:rPr>
          <w:sz w:val="28"/>
          <w:szCs w:val="28"/>
          <w:lang w:val="ru-RU"/>
        </w:rPr>
        <w:t xml:space="preserve">За </w:t>
      </w:r>
      <w:r w:rsidRPr="00757360">
        <w:rPr>
          <w:sz w:val="28"/>
          <w:szCs w:val="28"/>
        </w:rPr>
        <w:t>2019 рік забезпечено виплату пенсій 26 особам.</w:t>
      </w:r>
    </w:p>
    <w:p w:rsidR="00757360" w:rsidRPr="00757360" w:rsidRDefault="00757360" w:rsidP="00757360">
      <w:pPr>
        <w:shd w:val="clear" w:color="auto" w:fill="FFFFFF"/>
        <w:tabs>
          <w:tab w:val="left" w:pos="720"/>
          <w:tab w:val="left" w:pos="9639"/>
          <w:tab w:val="left" w:pos="10206"/>
        </w:tabs>
        <w:jc w:val="both"/>
        <w:rPr>
          <w:sz w:val="28"/>
          <w:szCs w:val="28"/>
        </w:rPr>
      </w:pPr>
      <w:r w:rsidRPr="00757360">
        <w:rPr>
          <w:b/>
          <w:sz w:val="28"/>
          <w:szCs w:val="28"/>
        </w:rPr>
        <w:t>1.14. Проведення капітальних ремонтів  комунальних некомерційних підприємств первинної ланки надання медичної допомоги</w:t>
      </w:r>
    </w:p>
    <w:p w:rsidR="00757360" w:rsidRPr="00757360" w:rsidRDefault="00757360" w:rsidP="00757360">
      <w:pPr>
        <w:ind w:firstLine="708"/>
        <w:jc w:val="both"/>
        <w:rPr>
          <w:sz w:val="28"/>
          <w:szCs w:val="28"/>
        </w:rPr>
      </w:pPr>
      <w:r w:rsidRPr="00757360">
        <w:rPr>
          <w:sz w:val="28"/>
          <w:szCs w:val="28"/>
        </w:rPr>
        <w:t>На виконання заходу:</w:t>
      </w:r>
    </w:p>
    <w:p w:rsidR="00757360" w:rsidRPr="00757360" w:rsidRDefault="00757360" w:rsidP="00757360">
      <w:pPr>
        <w:ind w:firstLine="708"/>
        <w:jc w:val="both"/>
        <w:rPr>
          <w:sz w:val="28"/>
          <w:szCs w:val="28"/>
        </w:rPr>
      </w:pPr>
      <w:r w:rsidRPr="00757360">
        <w:rPr>
          <w:sz w:val="28"/>
          <w:szCs w:val="28"/>
        </w:rPr>
        <w:t xml:space="preserve"> - план – 62 678,30 тис. грн;</w:t>
      </w:r>
    </w:p>
    <w:p w:rsidR="00757360" w:rsidRPr="00757360" w:rsidRDefault="00757360" w:rsidP="00757360">
      <w:pPr>
        <w:ind w:firstLine="708"/>
        <w:jc w:val="both"/>
        <w:rPr>
          <w:sz w:val="28"/>
          <w:szCs w:val="28"/>
        </w:rPr>
      </w:pPr>
      <w:r w:rsidRPr="00757360">
        <w:rPr>
          <w:sz w:val="28"/>
          <w:szCs w:val="28"/>
        </w:rPr>
        <w:t xml:space="preserve"> - освоєно – 61 641,52 тис. грн;</w:t>
      </w:r>
    </w:p>
    <w:p w:rsidR="00757360" w:rsidRPr="00757360" w:rsidRDefault="00757360" w:rsidP="00757360">
      <w:pPr>
        <w:ind w:firstLine="709"/>
        <w:jc w:val="both"/>
        <w:rPr>
          <w:sz w:val="28"/>
          <w:szCs w:val="28"/>
        </w:rPr>
      </w:pPr>
      <w:r w:rsidRPr="00757360">
        <w:rPr>
          <w:sz w:val="28"/>
          <w:szCs w:val="28"/>
        </w:rPr>
        <w:t xml:space="preserve"> - % освоєння коштів – 98,35 % .</w:t>
      </w:r>
    </w:p>
    <w:p w:rsidR="00757360" w:rsidRPr="00757360" w:rsidRDefault="00757360" w:rsidP="00757360">
      <w:pPr>
        <w:ind w:firstLine="708"/>
        <w:jc w:val="both"/>
        <w:rPr>
          <w:sz w:val="28"/>
          <w:szCs w:val="28"/>
        </w:rPr>
      </w:pPr>
      <w:r w:rsidRPr="00757360">
        <w:rPr>
          <w:sz w:val="28"/>
          <w:szCs w:val="28"/>
        </w:rPr>
        <w:t xml:space="preserve">Протягом 2019 року фінансування проводилось по 38 об’єктах. </w:t>
      </w:r>
    </w:p>
    <w:p w:rsidR="00757360" w:rsidRPr="00757360" w:rsidRDefault="00757360" w:rsidP="00757360">
      <w:pPr>
        <w:rPr>
          <w:b/>
          <w:sz w:val="28"/>
          <w:szCs w:val="28"/>
        </w:rPr>
      </w:pPr>
      <w:r w:rsidRPr="00757360">
        <w:rPr>
          <w:b/>
          <w:sz w:val="28"/>
          <w:szCs w:val="28"/>
        </w:rPr>
        <w:t>2. Зменшення поширеності інфекційних хвороб.</w:t>
      </w:r>
    </w:p>
    <w:p w:rsidR="00757360" w:rsidRPr="00757360" w:rsidRDefault="00757360" w:rsidP="00757360">
      <w:pPr>
        <w:jc w:val="both"/>
        <w:rPr>
          <w:b/>
          <w:sz w:val="28"/>
          <w:szCs w:val="28"/>
        </w:rPr>
      </w:pPr>
      <w:r w:rsidRPr="00757360">
        <w:rPr>
          <w:b/>
          <w:sz w:val="28"/>
          <w:szCs w:val="28"/>
        </w:rPr>
        <w:lastRenderedPageBreak/>
        <w:t>2.1.Забезпечення зниження рівня захворюваності груп епідемічного ризику на гепатит В шляхом проведення щеплень</w:t>
      </w:r>
    </w:p>
    <w:p w:rsidR="00757360" w:rsidRPr="00757360" w:rsidRDefault="00757360" w:rsidP="00757360">
      <w:pPr>
        <w:rPr>
          <w:sz w:val="28"/>
          <w:szCs w:val="28"/>
        </w:rPr>
      </w:pPr>
      <w:r w:rsidRPr="00757360">
        <w:rPr>
          <w:sz w:val="28"/>
          <w:szCs w:val="28"/>
        </w:rPr>
        <w:tab/>
        <w:t>Для закупівлі вакцини у 2019 році:</w:t>
      </w:r>
    </w:p>
    <w:p w:rsidR="00757360" w:rsidRPr="00757360" w:rsidRDefault="00757360" w:rsidP="00757360">
      <w:pPr>
        <w:numPr>
          <w:ilvl w:val="0"/>
          <w:numId w:val="9"/>
        </w:numPr>
        <w:rPr>
          <w:sz w:val="28"/>
          <w:szCs w:val="28"/>
        </w:rPr>
      </w:pPr>
      <w:r w:rsidRPr="00757360">
        <w:rPr>
          <w:sz w:val="28"/>
          <w:szCs w:val="28"/>
        </w:rPr>
        <w:t>план – 674,90 тис. грн;</w:t>
      </w:r>
    </w:p>
    <w:p w:rsidR="00757360" w:rsidRPr="00757360" w:rsidRDefault="00757360" w:rsidP="00757360">
      <w:pPr>
        <w:numPr>
          <w:ilvl w:val="0"/>
          <w:numId w:val="9"/>
        </w:numPr>
        <w:rPr>
          <w:sz w:val="28"/>
          <w:szCs w:val="28"/>
        </w:rPr>
      </w:pPr>
      <w:r w:rsidRPr="00757360">
        <w:rPr>
          <w:sz w:val="28"/>
          <w:szCs w:val="28"/>
        </w:rPr>
        <w:t>не освоєно.</w:t>
      </w:r>
    </w:p>
    <w:p w:rsidR="00757360" w:rsidRPr="00757360" w:rsidRDefault="00757360" w:rsidP="00757360">
      <w:pPr>
        <w:ind w:left="1065"/>
        <w:rPr>
          <w:sz w:val="28"/>
          <w:szCs w:val="28"/>
        </w:rPr>
      </w:pPr>
      <w:r w:rsidRPr="00757360">
        <w:rPr>
          <w:sz w:val="28"/>
          <w:szCs w:val="28"/>
        </w:rPr>
        <w:t>Переможець торгів відмовився від надання товару.</w:t>
      </w:r>
    </w:p>
    <w:p w:rsidR="00757360" w:rsidRPr="00757360" w:rsidRDefault="00757360" w:rsidP="00757360">
      <w:pPr>
        <w:rPr>
          <w:b/>
          <w:sz w:val="28"/>
          <w:szCs w:val="28"/>
        </w:rPr>
      </w:pPr>
      <w:r w:rsidRPr="00757360">
        <w:rPr>
          <w:b/>
          <w:sz w:val="28"/>
          <w:szCs w:val="28"/>
        </w:rPr>
        <w:t>2.4. Забезпечення закупівлі туберкуліну.</w:t>
      </w:r>
    </w:p>
    <w:p w:rsidR="00757360" w:rsidRPr="00757360" w:rsidRDefault="00757360" w:rsidP="00757360">
      <w:pPr>
        <w:rPr>
          <w:sz w:val="28"/>
          <w:szCs w:val="28"/>
        </w:rPr>
      </w:pPr>
      <w:r w:rsidRPr="00757360">
        <w:rPr>
          <w:sz w:val="28"/>
          <w:szCs w:val="28"/>
        </w:rPr>
        <w:tab/>
        <w:t>Для закупівлі туберкуліну:</w:t>
      </w:r>
    </w:p>
    <w:p w:rsidR="00757360" w:rsidRPr="00757360" w:rsidRDefault="00757360" w:rsidP="00757360">
      <w:pPr>
        <w:numPr>
          <w:ilvl w:val="0"/>
          <w:numId w:val="9"/>
        </w:numPr>
        <w:rPr>
          <w:sz w:val="28"/>
          <w:szCs w:val="28"/>
        </w:rPr>
      </w:pPr>
      <w:r w:rsidRPr="00757360">
        <w:rPr>
          <w:sz w:val="28"/>
          <w:szCs w:val="28"/>
        </w:rPr>
        <w:t>план – 2 225,1 тис. грн;</w:t>
      </w:r>
    </w:p>
    <w:p w:rsidR="00757360" w:rsidRPr="00757360" w:rsidRDefault="00757360" w:rsidP="00757360">
      <w:pPr>
        <w:numPr>
          <w:ilvl w:val="0"/>
          <w:numId w:val="9"/>
        </w:numPr>
        <w:rPr>
          <w:sz w:val="28"/>
          <w:szCs w:val="28"/>
        </w:rPr>
      </w:pPr>
      <w:r w:rsidRPr="00757360">
        <w:rPr>
          <w:sz w:val="28"/>
          <w:szCs w:val="28"/>
        </w:rPr>
        <w:t>освоєно – 2 218,27 тис. грн.</w:t>
      </w:r>
    </w:p>
    <w:p w:rsidR="00757360" w:rsidRPr="00757360" w:rsidRDefault="00757360" w:rsidP="00757360">
      <w:pPr>
        <w:numPr>
          <w:ilvl w:val="0"/>
          <w:numId w:val="9"/>
        </w:numPr>
        <w:rPr>
          <w:sz w:val="28"/>
          <w:szCs w:val="28"/>
        </w:rPr>
      </w:pPr>
      <w:r w:rsidRPr="00757360">
        <w:rPr>
          <w:sz w:val="28"/>
          <w:szCs w:val="28"/>
        </w:rPr>
        <w:t>% освоєння коштів – 99,69 %</w:t>
      </w:r>
    </w:p>
    <w:p w:rsidR="00757360" w:rsidRPr="00757360" w:rsidRDefault="00757360" w:rsidP="00757360">
      <w:pPr>
        <w:jc w:val="both"/>
        <w:rPr>
          <w:sz w:val="28"/>
          <w:szCs w:val="28"/>
          <w:lang w:val="ru-RU"/>
        </w:rPr>
      </w:pPr>
      <w:r w:rsidRPr="00757360">
        <w:rPr>
          <w:sz w:val="28"/>
          <w:szCs w:val="28"/>
        </w:rPr>
        <w:tab/>
        <w:t>Проведено туберкулінодіагностику  в закладах первинної медико-санітарної допомоги 32 324 особам</w:t>
      </w:r>
      <w:r w:rsidRPr="00757360">
        <w:rPr>
          <w:sz w:val="28"/>
          <w:szCs w:val="28"/>
          <w:lang w:val="ru-RU"/>
        </w:rPr>
        <w:t xml:space="preserve">. </w:t>
      </w:r>
    </w:p>
    <w:p w:rsidR="00757360" w:rsidRPr="00757360" w:rsidRDefault="00757360" w:rsidP="00757360">
      <w:pPr>
        <w:jc w:val="both"/>
        <w:rPr>
          <w:b/>
          <w:sz w:val="28"/>
          <w:szCs w:val="28"/>
        </w:rPr>
      </w:pPr>
      <w:r w:rsidRPr="00757360">
        <w:rPr>
          <w:b/>
          <w:sz w:val="28"/>
          <w:szCs w:val="28"/>
        </w:rPr>
        <w:t>3. Розвиток амбулаторної нефрологічної допомоги</w:t>
      </w:r>
    </w:p>
    <w:p w:rsidR="00757360" w:rsidRPr="00757360" w:rsidRDefault="00757360" w:rsidP="00757360">
      <w:pPr>
        <w:jc w:val="both"/>
        <w:rPr>
          <w:b/>
          <w:sz w:val="28"/>
          <w:szCs w:val="28"/>
        </w:rPr>
      </w:pPr>
      <w:r w:rsidRPr="00757360">
        <w:rPr>
          <w:b/>
          <w:sz w:val="28"/>
          <w:szCs w:val="28"/>
        </w:rPr>
        <w:t xml:space="preserve">3.1 Забезпечення препаратами імуносупресивної терапії пацієнтів, які перенесли операцію трансплантації нирки та солідних органів. </w:t>
      </w:r>
    </w:p>
    <w:p w:rsidR="00757360" w:rsidRPr="00757360" w:rsidRDefault="00757360" w:rsidP="00757360">
      <w:pPr>
        <w:pStyle w:val="a5"/>
        <w:ind w:left="0" w:firstLine="708"/>
        <w:jc w:val="both"/>
        <w:rPr>
          <w:sz w:val="28"/>
          <w:szCs w:val="28"/>
        </w:rPr>
      </w:pPr>
      <w:r w:rsidRPr="00757360">
        <w:rPr>
          <w:sz w:val="28"/>
          <w:szCs w:val="28"/>
        </w:rPr>
        <w:t>На виконання заходу:</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план – 14 217,40 грн, </w:t>
      </w:r>
    </w:p>
    <w:p w:rsidR="00757360" w:rsidRPr="00757360" w:rsidRDefault="00757360" w:rsidP="00757360">
      <w:pPr>
        <w:numPr>
          <w:ilvl w:val="0"/>
          <w:numId w:val="10"/>
        </w:numPr>
        <w:ind w:left="1070"/>
        <w:rPr>
          <w:b/>
          <w:sz w:val="28"/>
          <w:szCs w:val="28"/>
        </w:rPr>
      </w:pPr>
      <w:r w:rsidRPr="00757360">
        <w:rPr>
          <w:sz w:val="28"/>
          <w:szCs w:val="28"/>
        </w:rPr>
        <w:t>освоєно  12 179,75 тис. грн,</w:t>
      </w:r>
    </w:p>
    <w:p w:rsidR="00757360" w:rsidRPr="00757360" w:rsidRDefault="00757360" w:rsidP="00757360">
      <w:pPr>
        <w:numPr>
          <w:ilvl w:val="0"/>
          <w:numId w:val="10"/>
        </w:numPr>
        <w:spacing w:line="276" w:lineRule="auto"/>
        <w:ind w:left="1070"/>
        <w:jc w:val="both"/>
        <w:rPr>
          <w:sz w:val="28"/>
          <w:szCs w:val="28"/>
        </w:rPr>
      </w:pPr>
      <w:r w:rsidRPr="00757360">
        <w:rPr>
          <w:sz w:val="28"/>
          <w:szCs w:val="28"/>
        </w:rPr>
        <w:t>% освоєння коштів – 85,67 % .</w:t>
      </w:r>
    </w:p>
    <w:p w:rsidR="00757360" w:rsidRPr="00757360" w:rsidRDefault="00757360" w:rsidP="00776459">
      <w:pPr>
        <w:pStyle w:val="a5"/>
        <w:ind w:left="0" w:firstLine="708"/>
        <w:jc w:val="both"/>
        <w:rPr>
          <w:sz w:val="28"/>
          <w:szCs w:val="28"/>
        </w:rPr>
      </w:pPr>
      <w:r w:rsidRPr="00757360">
        <w:rPr>
          <w:sz w:val="28"/>
          <w:szCs w:val="28"/>
        </w:rPr>
        <w:t>Забезпечення  пацієнтів імуносупресивними препаратами здійснювалося</w:t>
      </w:r>
      <w:r w:rsidR="00776459">
        <w:rPr>
          <w:sz w:val="28"/>
          <w:szCs w:val="28"/>
        </w:rPr>
        <w:t xml:space="preserve"> </w:t>
      </w:r>
      <w:r w:rsidRPr="00757360">
        <w:rPr>
          <w:sz w:val="28"/>
          <w:szCs w:val="28"/>
        </w:rPr>
        <w:t xml:space="preserve">також за рахунок централізованих поставок МОЗ України та відповідно до постанови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w:t>
      </w:r>
    </w:p>
    <w:p w:rsidR="00757360" w:rsidRPr="00757360" w:rsidRDefault="00757360" w:rsidP="00776459">
      <w:pPr>
        <w:pStyle w:val="a5"/>
        <w:ind w:left="0" w:firstLine="708"/>
        <w:jc w:val="both"/>
        <w:rPr>
          <w:sz w:val="28"/>
          <w:szCs w:val="28"/>
        </w:rPr>
      </w:pPr>
      <w:r w:rsidRPr="00757360">
        <w:rPr>
          <w:sz w:val="28"/>
          <w:szCs w:val="28"/>
        </w:rPr>
        <w:t xml:space="preserve">Завдяки цьому 188 пацієнта, які перенесли трансплантацію солідних органів та анатомічних тканин  були забезпечені препаратами для імуносупресивної терапії, що запобігло відторгненню трансплантата, сприяло збереженню працездатності цих хворих та можливості вести звичний спосіб життя. </w:t>
      </w:r>
    </w:p>
    <w:p w:rsidR="00757360" w:rsidRPr="00757360" w:rsidRDefault="00757360" w:rsidP="00757360">
      <w:pPr>
        <w:rPr>
          <w:b/>
          <w:sz w:val="28"/>
          <w:szCs w:val="28"/>
        </w:rPr>
      </w:pPr>
      <w:r w:rsidRPr="00757360">
        <w:rPr>
          <w:b/>
          <w:sz w:val="28"/>
          <w:szCs w:val="28"/>
        </w:rPr>
        <w:t>Б. Розвиток вторинної (спеціалізованої) медичної допомоги.</w:t>
      </w:r>
    </w:p>
    <w:p w:rsidR="00757360" w:rsidRPr="00757360" w:rsidRDefault="00757360" w:rsidP="00757360">
      <w:pPr>
        <w:rPr>
          <w:b/>
          <w:sz w:val="28"/>
          <w:szCs w:val="28"/>
        </w:rPr>
      </w:pPr>
      <w:r w:rsidRPr="00757360">
        <w:rPr>
          <w:b/>
          <w:sz w:val="28"/>
          <w:szCs w:val="28"/>
        </w:rPr>
        <w:t>І. Консультативно-діагностичні центри, консультативні поліклініки ЛПЗ</w:t>
      </w:r>
    </w:p>
    <w:p w:rsidR="00757360" w:rsidRPr="00757360" w:rsidRDefault="00757360" w:rsidP="00757360">
      <w:pPr>
        <w:rPr>
          <w:b/>
          <w:sz w:val="28"/>
          <w:szCs w:val="28"/>
        </w:rPr>
      </w:pPr>
      <w:r w:rsidRPr="00757360">
        <w:rPr>
          <w:b/>
          <w:sz w:val="28"/>
          <w:szCs w:val="28"/>
        </w:rPr>
        <w:t>1. Раннє виявлення онкологічних захворювань</w:t>
      </w:r>
    </w:p>
    <w:p w:rsidR="00757360" w:rsidRPr="00757360" w:rsidRDefault="00757360" w:rsidP="00757360">
      <w:pPr>
        <w:jc w:val="both"/>
        <w:rPr>
          <w:b/>
          <w:sz w:val="28"/>
          <w:szCs w:val="28"/>
        </w:rPr>
      </w:pPr>
      <w:r w:rsidRPr="00757360">
        <w:rPr>
          <w:b/>
          <w:sz w:val="28"/>
          <w:szCs w:val="28"/>
        </w:rPr>
        <w:t>1.2 Запровадження в місті Києві скринінгової програми по ранньому виявленню колоректального раку</w:t>
      </w:r>
    </w:p>
    <w:p w:rsidR="00757360" w:rsidRPr="00757360" w:rsidRDefault="00757360" w:rsidP="00757360">
      <w:pPr>
        <w:rPr>
          <w:sz w:val="28"/>
          <w:szCs w:val="28"/>
          <w:lang w:eastAsia="uk-UA"/>
        </w:rPr>
      </w:pPr>
      <w:r w:rsidRPr="00757360">
        <w:rPr>
          <w:b/>
          <w:sz w:val="28"/>
          <w:szCs w:val="28"/>
        </w:rPr>
        <w:tab/>
      </w:r>
      <w:r w:rsidRPr="00757360">
        <w:rPr>
          <w:sz w:val="28"/>
          <w:szCs w:val="28"/>
          <w:lang w:eastAsia="uk-UA"/>
        </w:rPr>
        <w:t>Для забезпечення тест-наборами для виявлення прихованої крові у калі:</w:t>
      </w:r>
    </w:p>
    <w:p w:rsidR="00757360" w:rsidRPr="00757360" w:rsidRDefault="00757360" w:rsidP="00757360">
      <w:pPr>
        <w:ind w:firstLine="708"/>
        <w:rPr>
          <w:sz w:val="28"/>
          <w:szCs w:val="28"/>
        </w:rPr>
      </w:pPr>
      <w:r w:rsidRPr="00757360">
        <w:rPr>
          <w:sz w:val="28"/>
          <w:szCs w:val="28"/>
        </w:rPr>
        <w:t>- план –  961,80 тис. грн;</w:t>
      </w:r>
    </w:p>
    <w:p w:rsidR="00757360" w:rsidRPr="00757360" w:rsidRDefault="00757360" w:rsidP="00757360">
      <w:pPr>
        <w:ind w:firstLine="708"/>
        <w:rPr>
          <w:sz w:val="28"/>
          <w:szCs w:val="28"/>
        </w:rPr>
      </w:pPr>
      <w:r w:rsidRPr="00757360">
        <w:rPr>
          <w:sz w:val="28"/>
          <w:szCs w:val="28"/>
        </w:rPr>
        <w:t>- освоєно – 961,74 тис. грн.;</w:t>
      </w:r>
    </w:p>
    <w:p w:rsidR="00757360" w:rsidRPr="00757360" w:rsidRDefault="00757360" w:rsidP="00757360">
      <w:pPr>
        <w:ind w:firstLine="708"/>
        <w:rPr>
          <w:sz w:val="28"/>
          <w:szCs w:val="28"/>
        </w:rPr>
      </w:pPr>
      <w:r w:rsidRPr="00757360">
        <w:rPr>
          <w:sz w:val="28"/>
          <w:szCs w:val="28"/>
        </w:rPr>
        <w:t>% освоєння коштів – 100 % .</w:t>
      </w:r>
    </w:p>
    <w:p w:rsidR="00757360" w:rsidRPr="00757360" w:rsidRDefault="00757360" w:rsidP="00757360">
      <w:pPr>
        <w:ind w:firstLine="708"/>
        <w:jc w:val="both"/>
        <w:rPr>
          <w:sz w:val="28"/>
          <w:szCs w:val="28"/>
        </w:rPr>
      </w:pPr>
      <w:r w:rsidRPr="00757360">
        <w:rPr>
          <w:sz w:val="28"/>
          <w:szCs w:val="28"/>
        </w:rPr>
        <w:t xml:space="preserve">Проведено  визначень прихованої крові у зразках калу – 57 015 особам. </w:t>
      </w:r>
      <w:r w:rsidRPr="00757360">
        <w:rPr>
          <w:bCs/>
          <w:sz w:val="28"/>
          <w:szCs w:val="28"/>
        </w:rPr>
        <w:t>Виявлено</w:t>
      </w:r>
      <w:r w:rsidRPr="00757360">
        <w:rPr>
          <w:sz w:val="28"/>
          <w:szCs w:val="28"/>
        </w:rPr>
        <w:t xml:space="preserve"> осіб з слідами прихованої крові у фекаліях 3 036 особи</w:t>
      </w:r>
      <w:r w:rsidRPr="00757360">
        <w:rPr>
          <w:bCs/>
          <w:sz w:val="28"/>
          <w:szCs w:val="28"/>
        </w:rPr>
        <w:t xml:space="preserve">, що складає  5,3% </w:t>
      </w:r>
      <w:r w:rsidRPr="00757360">
        <w:rPr>
          <w:sz w:val="28"/>
          <w:szCs w:val="28"/>
        </w:rPr>
        <w:t xml:space="preserve"> від обстежених осіб</w:t>
      </w:r>
      <w:r w:rsidRPr="00757360">
        <w:rPr>
          <w:sz w:val="28"/>
          <w:szCs w:val="28"/>
          <w:lang w:val="ru-RU"/>
        </w:rPr>
        <w:t xml:space="preserve"> (</w:t>
      </w:r>
      <w:r w:rsidRPr="00757360">
        <w:rPr>
          <w:sz w:val="28"/>
          <w:szCs w:val="28"/>
        </w:rPr>
        <w:t xml:space="preserve">в т.ч. 96 випадки </w:t>
      </w:r>
      <w:r w:rsidRPr="00757360">
        <w:rPr>
          <w:sz w:val="28"/>
          <w:szCs w:val="28"/>
          <w:lang w:val="ru-RU"/>
        </w:rPr>
        <w:t xml:space="preserve">з </w:t>
      </w:r>
      <w:r w:rsidRPr="00757360">
        <w:rPr>
          <w:sz w:val="28"/>
          <w:szCs w:val="28"/>
        </w:rPr>
        <w:t>пухлинним процесом).</w:t>
      </w:r>
    </w:p>
    <w:p w:rsidR="00757360" w:rsidRPr="00757360" w:rsidRDefault="00757360" w:rsidP="00757360">
      <w:pPr>
        <w:pStyle w:val="a5"/>
        <w:ind w:left="0" w:firstLine="708"/>
        <w:jc w:val="both"/>
        <w:rPr>
          <w:sz w:val="28"/>
          <w:szCs w:val="28"/>
        </w:rPr>
      </w:pPr>
      <w:r w:rsidRPr="00757360">
        <w:rPr>
          <w:sz w:val="28"/>
          <w:szCs w:val="28"/>
        </w:rPr>
        <w:lastRenderedPageBreak/>
        <w:t>Укладено договір та поставлено товару в 2019 році на 961,7 тис. грн, також медичне забезпечення хворих здійснювались за рахунок закупівель 2018 року.</w:t>
      </w:r>
    </w:p>
    <w:p w:rsidR="00757360" w:rsidRPr="00757360" w:rsidRDefault="00757360" w:rsidP="00757360">
      <w:pPr>
        <w:rPr>
          <w:b/>
          <w:sz w:val="28"/>
          <w:szCs w:val="28"/>
        </w:rPr>
      </w:pPr>
      <w:r w:rsidRPr="00757360">
        <w:rPr>
          <w:b/>
          <w:sz w:val="28"/>
          <w:szCs w:val="28"/>
        </w:rPr>
        <w:t xml:space="preserve">2. Ендокринологічні захворювання. </w:t>
      </w:r>
    </w:p>
    <w:p w:rsidR="00757360" w:rsidRPr="00757360" w:rsidRDefault="00757360" w:rsidP="00757360">
      <w:pPr>
        <w:rPr>
          <w:b/>
          <w:sz w:val="28"/>
          <w:szCs w:val="28"/>
        </w:rPr>
      </w:pPr>
      <w:r w:rsidRPr="00757360">
        <w:rPr>
          <w:b/>
          <w:sz w:val="28"/>
          <w:szCs w:val="28"/>
        </w:rPr>
        <w:t>2.1.Цукровий діабет.</w:t>
      </w:r>
    </w:p>
    <w:p w:rsidR="00757360" w:rsidRPr="00757360" w:rsidRDefault="00757360" w:rsidP="00757360">
      <w:pPr>
        <w:jc w:val="both"/>
        <w:rPr>
          <w:b/>
          <w:sz w:val="28"/>
          <w:szCs w:val="28"/>
        </w:rPr>
      </w:pPr>
      <w:r w:rsidRPr="00757360">
        <w:rPr>
          <w:b/>
          <w:sz w:val="28"/>
          <w:szCs w:val="28"/>
        </w:rPr>
        <w:t>2.1.2.</w:t>
      </w:r>
      <w:r w:rsidRPr="00757360">
        <w:rPr>
          <w:sz w:val="28"/>
          <w:szCs w:val="28"/>
        </w:rPr>
        <w:t> </w:t>
      </w:r>
      <w:r w:rsidRPr="00757360">
        <w:rPr>
          <w:b/>
          <w:sz w:val="28"/>
          <w:szCs w:val="28"/>
        </w:rPr>
        <w:t>Гарантоване і безперебійне забезпечення хворих на цукровий діабет інсулінами в порядку, визначеному Кабінетом Міністрів України</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w:t>
      </w:r>
      <w:r w:rsidRPr="00757360">
        <w:rPr>
          <w:b/>
          <w:sz w:val="28"/>
          <w:szCs w:val="28"/>
        </w:rPr>
        <w:t xml:space="preserve"> </w:t>
      </w:r>
      <w:r w:rsidRPr="00757360">
        <w:rPr>
          <w:sz w:val="28"/>
          <w:szCs w:val="28"/>
        </w:rPr>
        <w:t>141 263,0 тис. грн;</w:t>
      </w:r>
    </w:p>
    <w:p w:rsidR="00757360" w:rsidRPr="00757360" w:rsidRDefault="00757360" w:rsidP="00757360">
      <w:pPr>
        <w:numPr>
          <w:ilvl w:val="0"/>
          <w:numId w:val="10"/>
        </w:numPr>
        <w:ind w:left="1070"/>
        <w:jc w:val="both"/>
        <w:rPr>
          <w:sz w:val="28"/>
          <w:szCs w:val="28"/>
        </w:rPr>
      </w:pPr>
      <w:r w:rsidRPr="00757360">
        <w:rPr>
          <w:sz w:val="28"/>
          <w:szCs w:val="28"/>
        </w:rPr>
        <w:t>освоєно 140 506,78</w:t>
      </w:r>
      <w:r w:rsidRPr="00757360">
        <w:rPr>
          <w:b/>
          <w:sz w:val="28"/>
          <w:szCs w:val="28"/>
        </w:rPr>
        <w:t xml:space="preserve"> </w:t>
      </w:r>
      <w:r w:rsidRPr="00757360">
        <w:rPr>
          <w:sz w:val="28"/>
          <w:szCs w:val="28"/>
        </w:rPr>
        <w:t xml:space="preserve">тис. грн; </w:t>
      </w:r>
    </w:p>
    <w:p w:rsidR="00757360" w:rsidRPr="00757360" w:rsidRDefault="00757360" w:rsidP="00757360">
      <w:pPr>
        <w:numPr>
          <w:ilvl w:val="0"/>
          <w:numId w:val="10"/>
        </w:numPr>
        <w:ind w:left="1070"/>
        <w:jc w:val="both"/>
        <w:rPr>
          <w:sz w:val="28"/>
          <w:szCs w:val="28"/>
        </w:rPr>
      </w:pPr>
      <w:r w:rsidRPr="00757360">
        <w:rPr>
          <w:sz w:val="28"/>
          <w:szCs w:val="28"/>
        </w:rPr>
        <w:t>% освоєння коштів – 99,47 %</w:t>
      </w:r>
    </w:p>
    <w:p w:rsidR="00757360" w:rsidRPr="00757360" w:rsidRDefault="00757360" w:rsidP="00757360">
      <w:pPr>
        <w:ind w:firstLine="708"/>
        <w:jc w:val="both"/>
        <w:rPr>
          <w:sz w:val="28"/>
          <w:szCs w:val="28"/>
        </w:rPr>
      </w:pPr>
      <w:r w:rsidRPr="00757360">
        <w:rPr>
          <w:sz w:val="28"/>
          <w:szCs w:val="28"/>
          <w:lang w:val="ru-RU"/>
        </w:rPr>
        <w:t>За 2019</w:t>
      </w:r>
      <w:r w:rsidRPr="00757360">
        <w:rPr>
          <w:sz w:val="28"/>
          <w:szCs w:val="28"/>
        </w:rPr>
        <w:t xml:space="preserve"> рік в м. Києві було зареєстровано 14 </w:t>
      </w:r>
      <w:r w:rsidRPr="00757360">
        <w:rPr>
          <w:sz w:val="28"/>
          <w:szCs w:val="28"/>
          <w:lang w:val="ru-RU"/>
        </w:rPr>
        <w:t>691</w:t>
      </w:r>
      <w:r w:rsidRPr="00757360">
        <w:rPr>
          <w:b/>
          <w:sz w:val="28"/>
          <w:szCs w:val="28"/>
        </w:rPr>
        <w:t xml:space="preserve"> </w:t>
      </w:r>
      <w:r w:rsidRPr="00757360">
        <w:rPr>
          <w:sz w:val="28"/>
          <w:szCs w:val="28"/>
        </w:rPr>
        <w:t>особа, хворих на цукровий діабет, що  потребували  забезпечення інсулінами.</w:t>
      </w:r>
    </w:p>
    <w:p w:rsidR="00757360" w:rsidRPr="00757360" w:rsidRDefault="00757360" w:rsidP="00757360">
      <w:pPr>
        <w:ind w:firstLine="708"/>
        <w:jc w:val="both"/>
        <w:rPr>
          <w:sz w:val="28"/>
          <w:szCs w:val="28"/>
        </w:rPr>
      </w:pPr>
      <w:r w:rsidRPr="00757360">
        <w:rPr>
          <w:sz w:val="28"/>
          <w:szCs w:val="28"/>
        </w:rPr>
        <w:t>Забезпечення хворих на цукровий діабет препаратами інсуліну здійснювалося шляхом реімбурсації.</w:t>
      </w:r>
    </w:p>
    <w:p w:rsidR="00757360" w:rsidRPr="00757360" w:rsidRDefault="00757360" w:rsidP="00757360">
      <w:pPr>
        <w:jc w:val="both"/>
        <w:rPr>
          <w:sz w:val="28"/>
          <w:szCs w:val="28"/>
        </w:rPr>
      </w:pPr>
      <w:r w:rsidRPr="00757360">
        <w:rPr>
          <w:sz w:val="28"/>
          <w:szCs w:val="28"/>
        </w:rPr>
        <w:tab/>
        <w:t xml:space="preserve">Компенсація вартості медикаментів відбувалася за кошти як державного, так і міського бюджетів. Крім того, співплатниками за отримані лікарські засоби у випадках, передбачених законодавством, та за їхньої згоди,  виступили також і пацієнти. </w:t>
      </w:r>
    </w:p>
    <w:p w:rsidR="00757360" w:rsidRPr="00757360" w:rsidRDefault="00757360" w:rsidP="00757360">
      <w:pPr>
        <w:ind w:firstLine="708"/>
        <w:jc w:val="both"/>
        <w:rPr>
          <w:sz w:val="28"/>
          <w:szCs w:val="28"/>
        </w:rPr>
      </w:pPr>
      <w:r w:rsidRPr="00757360">
        <w:rPr>
          <w:sz w:val="28"/>
          <w:szCs w:val="28"/>
        </w:rPr>
        <w:t>Інсулінозалежні хворі м. Києва впродовж 2019 року були забезпечені необхідним лікуванням в повному обсязі, що дозволило стабілізувати їх стан здоров'я, запобігти розвитку ускладнень основного захворювання. За вказаний період показник витрат за цільові кошти, виділені з державного бюджету на 2019 року склав 71 153,4</w:t>
      </w:r>
      <w:r w:rsidRPr="00757360">
        <w:rPr>
          <w:b/>
          <w:sz w:val="28"/>
          <w:szCs w:val="28"/>
        </w:rPr>
        <w:t xml:space="preserve"> </w:t>
      </w:r>
      <w:r w:rsidRPr="00757360">
        <w:rPr>
          <w:sz w:val="28"/>
          <w:szCs w:val="28"/>
        </w:rPr>
        <w:t xml:space="preserve"> тис. грн.</w:t>
      </w:r>
    </w:p>
    <w:p w:rsidR="00757360" w:rsidRPr="00757360" w:rsidRDefault="00757360" w:rsidP="00757360">
      <w:pPr>
        <w:jc w:val="both"/>
        <w:rPr>
          <w:b/>
          <w:sz w:val="28"/>
          <w:szCs w:val="28"/>
        </w:rPr>
      </w:pPr>
      <w:r w:rsidRPr="00757360">
        <w:rPr>
          <w:b/>
          <w:sz w:val="28"/>
          <w:szCs w:val="28"/>
        </w:rPr>
        <w:t>2.1.5. Забезпечення приладами та витратними матеріалами для постійної інфузії інсуліну (інсуліновими помпами) дітей з лабільним перебігом цукрового діабету</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w:t>
      </w:r>
      <w:r w:rsidRPr="00757360">
        <w:rPr>
          <w:b/>
          <w:sz w:val="28"/>
          <w:szCs w:val="28"/>
        </w:rPr>
        <w:t xml:space="preserve"> </w:t>
      </w:r>
      <w:r w:rsidRPr="00757360">
        <w:rPr>
          <w:sz w:val="28"/>
          <w:szCs w:val="28"/>
        </w:rPr>
        <w:t>3 700,00 тис. грн;</w:t>
      </w:r>
    </w:p>
    <w:p w:rsidR="00757360" w:rsidRPr="00757360" w:rsidRDefault="00757360" w:rsidP="00757360">
      <w:pPr>
        <w:numPr>
          <w:ilvl w:val="0"/>
          <w:numId w:val="10"/>
        </w:numPr>
        <w:ind w:left="1070"/>
        <w:jc w:val="both"/>
        <w:rPr>
          <w:sz w:val="28"/>
          <w:szCs w:val="28"/>
        </w:rPr>
      </w:pPr>
      <w:r w:rsidRPr="00757360">
        <w:rPr>
          <w:sz w:val="28"/>
          <w:szCs w:val="28"/>
        </w:rPr>
        <w:t>освоєно – 3 681,41</w:t>
      </w:r>
      <w:r w:rsidRPr="00757360">
        <w:rPr>
          <w:b/>
          <w:sz w:val="28"/>
          <w:szCs w:val="28"/>
        </w:rPr>
        <w:t xml:space="preserve"> </w:t>
      </w:r>
      <w:r w:rsidRPr="00757360">
        <w:rPr>
          <w:sz w:val="28"/>
          <w:szCs w:val="28"/>
        </w:rPr>
        <w:t xml:space="preserve">тис. грн; </w:t>
      </w:r>
    </w:p>
    <w:p w:rsidR="00757360" w:rsidRPr="00757360" w:rsidRDefault="00757360" w:rsidP="00757360">
      <w:pPr>
        <w:ind w:firstLine="708"/>
        <w:jc w:val="both"/>
        <w:rPr>
          <w:sz w:val="28"/>
          <w:szCs w:val="28"/>
        </w:rPr>
      </w:pPr>
      <w:r w:rsidRPr="00757360">
        <w:rPr>
          <w:sz w:val="28"/>
          <w:szCs w:val="28"/>
        </w:rPr>
        <w:t xml:space="preserve">% освоєння коштів – 100 % </w:t>
      </w:r>
    </w:p>
    <w:p w:rsidR="00757360" w:rsidRPr="00757360" w:rsidRDefault="00757360" w:rsidP="00757360">
      <w:pPr>
        <w:ind w:firstLine="708"/>
        <w:jc w:val="both"/>
        <w:rPr>
          <w:sz w:val="28"/>
          <w:szCs w:val="28"/>
        </w:rPr>
      </w:pPr>
      <w:r w:rsidRPr="00757360">
        <w:rPr>
          <w:sz w:val="28"/>
          <w:szCs w:val="28"/>
        </w:rPr>
        <w:t>Закупка дозволила забезпечити 62 дітей інсуліновими помпами та витратними матеріалами, зокрема 42 дітей, що вже мають помпи та потребують забезпечення витратними матеріалами (комплектами).</w:t>
      </w:r>
    </w:p>
    <w:p w:rsidR="00757360" w:rsidRPr="00757360" w:rsidRDefault="00757360" w:rsidP="00757360">
      <w:pPr>
        <w:jc w:val="both"/>
        <w:rPr>
          <w:b/>
          <w:sz w:val="28"/>
          <w:szCs w:val="28"/>
        </w:rPr>
      </w:pPr>
      <w:r w:rsidRPr="00757360">
        <w:rPr>
          <w:b/>
          <w:sz w:val="28"/>
          <w:szCs w:val="28"/>
        </w:rPr>
        <w:t xml:space="preserve">2.1.6. Забезпечення дітей з лабільним перебігом цукрового діабету комплектами витратних матеріалів до приладів для постійної інфузії інсуліну (інсулінових помп)  </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4 386,00 тис. грн;</w:t>
      </w:r>
    </w:p>
    <w:p w:rsidR="00757360" w:rsidRPr="00757360" w:rsidRDefault="00757360" w:rsidP="00757360">
      <w:pPr>
        <w:numPr>
          <w:ilvl w:val="0"/>
          <w:numId w:val="10"/>
        </w:numPr>
        <w:ind w:left="1070"/>
        <w:jc w:val="both"/>
        <w:rPr>
          <w:sz w:val="28"/>
          <w:szCs w:val="28"/>
        </w:rPr>
      </w:pPr>
      <w:r w:rsidRPr="00757360">
        <w:rPr>
          <w:sz w:val="28"/>
          <w:szCs w:val="28"/>
        </w:rPr>
        <w:t>освоєно – 4 383,23 тис. грн;</w:t>
      </w:r>
    </w:p>
    <w:p w:rsidR="00757360" w:rsidRPr="00757360" w:rsidRDefault="00757360" w:rsidP="00757360">
      <w:pPr>
        <w:ind w:left="710"/>
        <w:jc w:val="both"/>
        <w:rPr>
          <w:sz w:val="28"/>
          <w:szCs w:val="28"/>
        </w:rPr>
      </w:pPr>
      <w:r w:rsidRPr="00757360">
        <w:rPr>
          <w:sz w:val="28"/>
          <w:szCs w:val="28"/>
        </w:rPr>
        <w:t>% освоєння коштів – 100 % .</w:t>
      </w:r>
    </w:p>
    <w:p w:rsidR="00757360" w:rsidRPr="00757360" w:rsidRDefault="00757360" w:rsidP="00757360">
      <w:pPr>
        <w:ind w:firstLine="708"/>
        <w:jc w:val="both"/>
        <w:rPr>
          <w:sz w:val="28"/>
          <w:szCs w:val="28"/>
        </w:rPr>
      </w:pPr>
      <w:r w:rsidRPr="00757360">
        <w:rPr>
          <w:sz w:val="28"/>
          <w:szCs w:val="28"/>
        </w:rPr>
        <w:t>В м. Києві 985  дітей, хворих на цукровий діабет, які є інсулінозалежні. З них, хворих на цукровий діабет І типу, 200 осіб з лабільним перебігом цукрового діабету (що супроводжується частими коливаннями рівня глюкози в крові від гіпоглікемії до гіперглікемії), тому доцільним є застосування помпи та витратних матеріалів до них, для корекції рівня глюкози крові. Було закуплено 104 комплекти витратних матеріалів до приладів для інсулінових помп.</w:t>
      </w:r>
    </w:p>
    <w:p w:rsidR="00757360" w:rsidRPr="00757360" w:rsidRDefault="00757360" w:rsidP="00757360">
      <w:pPr>
        <w:pStyle w:val="ab"/>
        <w:spacing w:after="0"/>
        <w:ind w:left="0"/>
        <w:jc w:val="both"/>
        <w:rPr>
          <w:b/>
          <w:sz w:val="28"/>
          <w:szCs w:val="28"/>
        </w:rPr>
      </w:pPr>
      <w:r w:rsidRPr="00757360">
        <w:rPr>
          <w:b/>
          <w:sz w:val="28"/>
          <w:szCs w:val="28"/>
        </w:rPr>
        <w:lastRenderedPageBreak/>
        <w:t>2.1.7. Забезпечення дітей, хворих на цукровий діабет, препаратами глюкагону для невідкладної терапії гіпоглікемій</w:t>
      </w:r>
    </w:p>
    <w:p w:rsidR="00757360" w:rsidRPr="00757360" w:rsidRDefault="00757360" w:rsidP="00757360">
      <w:pPr>
        <w:ind w:firstLine="708"/>
        <w:jc w:val="both"/>
        <w:rPr>
          <w:sz w:val="28"/>
          <w:szCs w:val="28"/>
        </w:rPr>
      </w:pPr>
      <w:r w:rsidRPr="00757360">
        <w:rPr>
          <w:sz w:val="28"/>
          <w:szCs w:val="28"/>
        </w:rPr>
        <w:t>На забезпечення дітей, хворих на цукровий діабет, препаратами глюкагону:</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651,0 тис. грн;</w:t>
      </w:r>
    </w:p>
    <w:p w:rsidR="00757360" w:rsidRPr="00757360" w:rsidRDefault="00757360" w:rsidP="00757360">
      <w:pPr>
        <w:pStyle w:val="ab"/>
        <w:numPr>
          <w:ilvl w:val="0"/>
          <w:numId w:val="10"/>
        </w:numPr>
        <w:spacing w:after="0"/>
        <w:ind w:left="1070"/>
        <w:jc w:val="both"/>
        <w:rPr>
          <w:color w:val="000000" w:themeColor="text1"/>
          <w:sz w:val="28"/>
          <w:szCs w:val="28"/>
        </w:rPr>
      </w:pPr>
      <w:r w:rsidRPr="00757360">
        <w:rPr>
          <w:color w:val="000000" w:themeColor="text1"/>
          <w:sz w:val="28"/>
          <w:szCs w:val="28"/>
        </w:rPr>
        <w:t>освоєно – 591,27 тис. грн;</w:t>
      </w:r>
    </w:p>
    <w:p w:rsidR="00757360" w:rsidRPr="00757360" w:rsidRDefault="00757360" w:rsidP="00757360">
      <w:pPr>
        <w:pStyle w:val="ab"/>
        <w:numPr>
          <w:ilvl w:val="0"/>
          <w:numId w:val="10"/>
        </w:numPr>
        <w:spacing w:after="0"/>
        <w:ind w:left="1070"/>
        <w:jc w:val="both"/>
        <w:rPr>
          <w:color w:val="000000" w:themeColor="text1"/>
          <w:sz w:val="28"/>
          <w:szCs w:val="28"/>
        </w:rPr>
      </w:pPr>
      <w:r w:rsidRPr="00757360">
        <w:rPr>
          <w:sz w:val="28"/>
          <w:szCs w:val="28"/>
        </w:rPr>
        <w:t>% освоєння коштів – 90,8 %.</w:t>
      </w:r>
    </w:p>
    <w:p w:rsidR="00757360" w:rsidRPr="00757360" w:rsidRDefault="00757360" w:rsidP="00757360">
      <w:pPr>
        <w:ind w:firstLine="708"/>
        <w:jc w:val="both"/>
        <w:rPr>
          <w:color w:val="000000" w:themeColor="text1"/>
          <w:sz w:val="28"/>
          <w:szCs w:val="28"/>
        </w:rPr>
      </w:pPr>
      <w:r w:rsidRPr="00757360">
        <w:rPr>
          <w:color w:val="000000" w:themeColor="text1"/>
          <w:sz w:val="28"/>
          <w:szCs w:val="28"/>
        </w:rPr>
        <w:t xml:space="preserve">Найбільш ефективним та сучасним напрямком лікування гіпоглікемічних реакцій, в т.ч. важких (гіпоглікемічних ком), у хворих на цукровий діабет є використання препаратів глюкагону. Гіпоглікемія, яка може стати причиною смерті хворого, швидко усувається препаратом глюкагону, який не потребує внутрішньовенного введення і може використовуватись в умовах реального життя у хворих будь-якого віку, в т.ч. дітей. Закуплено для 985 дітей, хворих на цукровий діабет, зокрема для вперше виявлених.   </w:t>
      </w:r>
    </w:p>
    <w:p w:rsidR="00757360" w:rsidRPr="00757360" w:rsidRDefault="00757360" w:rsidP="007F28CA">
      <w:pPr>
        <w:jc w:val="both"/>
        <w:rPr>
          <w:color w:val="000000" w:themeColor="text1"/>
          <w:sz w:val="28"/>
          <w:szCs w:val="28"/>
        </w:rPr>
      </w:pPr>
      <w:r w:rsidRPr="00757360">
        <w:rPr>
          <w:b/>
          <w:sz w:val="28"/>
          <w:szCs w:val="28"/>
        </w:rPr>
        <w:t>ІІІ Лікарні планового лікування</w:t>
      </w:r>
    </w:p>
    <w:p w:rsidR="00757360" w:rsidRPr="00757360" w:rsidRDefault="00757360" w:rsidP="00757360">
      <w:pPr>
        <w:jc w:val="both"/>
        <w:rPr>
          <w:b/>
          <w:sz w:val="28"/>
          <w:szCs w:val="28"/>
        </w:rPr>
      </w:pPr>
      <w:r w:rsidRPr="00757360">
        <w:rPr>
          <w:b/>
          <w:sz w:val="28"/>
          <w:szCs w:val="28"/>
        </w:rPr>
        <w:t>1.Розвиток нефрологічного допомоги</w:t>
      </w:r>
    </w:p>
    <w:p w:rsidR="00757360" w:rsidRPr="00757360" w:rsidRDefault="00757360" w:rsidP="00757360">
      <w:pPr>
        <w:jc w:val="both"/>
        <w:rPr>
          <w:b/>
          <w:sz w:val="28"/>
          <w:szCs w:val="28"/>
        </w:rPr>
      </w:pPr>
      <w:r w:rsidRPr="00757360">
        <w:rPr>
          <w:b/>
          <w:sz w:val="28"/>
          <w:szCs w:val="28"/>
        </w:rPr>
        <w:t>1.2.Закупівля виробів медичного призначення, витратних матеріалів, необхідних для проведення гемодіалізу, гемофільтрації та перитонеального діалізу у дітей та дорослих.</w:t>
      </w:r>
    </w:p>
    <w:p w:rsidR="00757360" w:rsidRPr="00757360" w:rsidRDefault="00757360" w:rsidP="00757360">
      <w:pPr>
        <w:pStyle w:val="a5"/>
        <w:ind w:left="0" w:firstLine="708"/>
        <w:jc w:val="both"/>
        <w:rPr>
          <w:sz w:val="28"/>
          <w:szCs w:val="28"/>
        </w:rPr>
      </w:pPr>
      <w:r w:rsidRPr="00757360">
        <w:rPr>
          <w:sz w:val="28"/>
          <w:szCs w:val="28"/>
        </w:rPr>
        <w:t>Для забезпечення киян витратними матеріалами для проведення сеансів замісної ниркової терапії за поточний рік:</w:t>
      </w:r>
    </w:p>
    <w:p w:rsidR="00757360" w:rsidRPr="00757360" w:rsidRDefault="00757360" w:rsidP="00757360">
      <w:pPr>
        <w:pStyle w:val="a5"/>
        <w:numPr>
          <w:ilvl w:val="0"/>
          <w:numId w:val="10"/>
        </w:numPr>
        <w:ind w:left="786"/>
        <w:jc w:val="both"/>
        <w:rPr>
          <w:sz w:val="28"/>
          <w:szCs w:val="28"/>
        </w:rPr>
      </w:pPr>
      <w:r w:rsidRPr="00757360">
        <w:rPr>
          <w:sz w:val="28"/>
          <w:szCs w:val="28"/>
        </w:rPr>
        <w:t xml:space="preserve">план – 198 673,20 тис. грн; </w:t>
      </w:r>
    </w:p>
    <w:p w:rsidR="00757360" w:rsidRPr="00757360" w:rsidRDefault="00757360" w:rsidP="00757360">
      <w:pPr>
        <w:pStyle w:val="a5"/>
        <w:numPr>
          <w:ilvl w:val="0"/>
          <w:numId w:val="10"/>
        </w:numPr>
        <w:ind w:left="786"/>
        <w:jc w:val="both"/>
        <w:rPr>
          <w:sz w:val="28"/>
          <w:szCs w:val="28"/>
        </w:rPr>
      </w:pPr>
      <w:r w:rsidRPr="00757360">
        <w:rPr>
          <w:sz w:val="28"/>
          <w:szCs w:val="28"/>
        </w:rPr>
        <w:t xml:space="preserve">освоєно 192,648 тис. грн.; </w:t>
      </w:r>
    </w:p>
    <w:p w:rsidR="00757360" w:rsidRPr="00757360" w:rsidRDefault="00757360" w:rsidP="00757360">
      <w:pPr>
        <w:pStyle w:val="a5"/>
        <w:numPr>
          <w:ilvl w:val="0"/>
          <w:numId w:val="10"/>
        </w:numPr>
        <w:ind w:left="786"/>
        <w:jc w:val="both"/>
        <w:rPr>
          <w:sz w:val="28"/>
          <w:szCs w:val="28"/>
        </w:rPr>
      </w:pPr>
      <w:r w:rsidRPr="00757360">
        <w:rPr>
          <w:sz w:val="28"/>
          <w:szCs w:val="28"/>
        </w:rPr>
        <w:t xml:space="preserve">% освоєння коштів – 96,97 %. </w:t>
      </w:r>
    </w:p>
    <w:p w:rsidR="00757360" w:rsidRPr="00757360" w:rsidRDefault="00757360" w:rsidP="00757360">
      <w:pPr>
        <w:jc w:val="both"/>
        <w:rPr>
          <w:sz w:val="28"/>
          <w:szCs w:val="28"/>
        </w:rPr>
      </w:pPr>
      <w:r w:rsidRPr="00757360">
        <w:rPr>
          <w:sz w:val="28"/>
          <w:szCs w:val="28"/>
        </w:rPr>
        <w:t xml:space="preserve">         За 2019 рік 946 пацієнтів потребувало проведення сеансів замісної ниркової терапії.</w:t>
      </w:r>
    </w:p>
    <w:p w:rsidR="00757360" w:rsidRPr="00757360" w:rsidRDefault="00757360" w:rsidP="00757360">
      <w:pPr>
        <w:pStyle w:val="a5"/>
        <w:ind w:left="0" w:firstLine="708"/>
        <w:jc w:val="both"/>
        <w:rPr>
          <w:sz w:val="28"/>
          <w:szCs w:val="28"/>
        </w:rPr>
      </w:pPr>
      <w:r w:rsidRPr="00757360">
        <w:rPr>
          <w:sz w:val="28"/>
          <w:szCs w:val="28"/>
        </w:rPr>
        <w:t xml:space="preserve">Всі вони були забезпечені необхідними витратними матеріалами для проведення відповідного лікування, що дозволило продовжити тривалість їхнього життя та покращити його якість. </w:t>
      </w:r>
    </w:p>
    <w:p w:rsidR="00757360" w:rsidRPr="00757360" w:rsidRDefault="00757360" w:rsidP="00757360">
      <w:pPr>
        <w:jc w:val="both"/>
        <w:rPr>
          <w:b/>
          <w:sz w:val="28"/>
          <w:szCs w:val="28"/>
        </w:rPr>
      </w:pPr>
      <w:r w:rsidRPr="00757360">
        <w:rPr>
          <w:b/>
          <w:sz w:val="28"/>
          <w:szCs w:val="28"/>
        </w:rPr>
        <w:t>1.3 Забезпечення закупівлі медикаментів та засобів медичного призначення, необхідних для проведення гемодіалізу, гемодіафільтрації  у дітей та дорослих (гепарин, фізіологічний розчин, шприці, перев'язувальний матеріал, антисептики для рук та шкіри, рукавички, вакцина проти гепатиту В).</w:t>
      </w:r>
    </w:p>
    <w:p w:rsidR="00757360" w:rsidRPr="00757360" w:rsidRDefault="00757360" w:rsidP="00757360">
      <w:pPr>
        <w:pStyle w:val="a5"/>
        <w:ind w:left="0" w:firstLine="708"/>
        <w:jc w:val="both"/>
        <w:rPr>
          <w:sz w:val="28"/>
          <w:szCs w:val="28"/>
        </w:rPr>
      </w:pPr>
      <w:r w:rsidRPr="00757360">
        <w:rPr>
          <w:sz w:val="28"/>
          <w:szCs w:val="28"/>
        </w:rPr>
        <w:t>Для закупівлі медикаментів та засобів медичного призначення для супроводу проведення сеансів замісної ниркової терапії:</w:t>
      </w:r>
    </w:p>
    <w:p w:rsidR="00757360" w:rsidRPr="00757360" w:rsidRDefault="00757360" w:rsidP="00757360">
      <w:pPr>
        <w:pStyle w:val="a5"/>
        <w:numPr>
          <w:ilvl w:val="0"/>
          <w:numId w:val="10"/>
        </w:numPr>
        <w:ind w:left="786"/>
        <w:jc w:val="both"/>
        <w:rPr>
          <w:sz w:val="28"/>
          <w:szCs w:val="28"/>
        </w:rPr>
      </w:pPr>
      <w:r w:rsidRPr="00757360">
        <w:rPr>
          <w:sz w:val="28"/>
          <w:szCs w:val="28"/>
        </w:rPr>
        <w:t>план – 1 826,20 тис. грн;</w:t>
      </w:r>
    </w:p>
    <w:p w:rsidR="00757360" w:rsidRPr="00757360" w:rsidRDefault="00757360" w:rsidP="00757360">
      <w:pPr>
        <w:pStyle w:val="a5"/>
        <w:numPr>
          <w:ilvl w:val="0"/>
          <w:numId w:val="10"/>
        </w:numPr>
        <w:ind w:left="786"/>
        <w:jc w:val="both"/>
        <w:rPr>
          <w:sz w:val="28"/>
          <w:szCs w:val="28"/>
        </w:rPr>
      </w:pPr>
      <w:r w:rsidRPr="00757360">
        <w:rPr>
          <w:sz w:val="28"/>
          <w:szCs w:val="28"/>
        </w:rPr>
        <w:t>освоєно</w:t>
      </w:r>
      <w:r w:rsidRPr="00757360">
        <w:rPr>
          <w:sz w:val="28"/>
          <w:szCs w:val="28"/>
          <w:lang w:val="ru-RU"/>
        </w:rPr>
        <w:t xml:space="preserve"> </w:t>
      </w:r>
      <w:r w:rsidRPr="00757360">
        <w:rPr>
          <w:sz w:val="28"/>
          <w:szCs w:val="28"/>
        </w:rPr>
        <w:t>– 1 727,92 тис. грн;</w:t>
      </w:r>
    </w:p>
    <w:p w:rsidR="00757360" w:rsidRPr="00757360" w:rsidRDefault="00757360" w:rsidP="00757360">
      <w:pPr>
        <w:pStyle w:val="a5"/>
        <w:numPr>
          <w:ilvl w:val="0"/>
          <w:numId w:val="10"/>
        </w:numPr>
        <w:ind w:left="786"/>
        <w:jc w:val="both"/>
        <w:rPr>
          <w:sz w:val="28"/>
          <w:szCs w:val="28"/>
        </w:rPr>
      </w:pPr>
      <w:r w:rsidRPr="00757360">
        <w:rPr>
          <w:sz w:val="28"/>
          <w:szCs w:val="28"/>
        </w:rPr>
        <w:t>% освоєння коштів – 94,62%</w:t>
      </w:r>
    </w:p>
    <w:p w:rsidR="00757360" w:rsidRPr="00757360" w:rsidRDefault="00757360" w:rsidP="00757360">
      <w:pPr>
        <w:pStyle w:val="a5"/>
        <w:ind w:left="0" w:firstLine="708"/>
        <w:jc w:val="both"/>
        <w:rPr>
          <w:sz w:val="28"/>
          <w:szCs w:val="28"/>
        </w:rPr>
      </w:pPr>
      <w:r w:rsidRPr="00757360">
        <w:rPr>
          <w:sz w:val="28"/>
          <w:szCs w:val="28"/>
        </w:rPr>
        <w:tab/>
        <w:t xml:space="preserve">Це дозволило забезпечити всіх пацієнтів (806 осіб), які отримували лікування сеансами замісної ниркової терапії, медикаментами та медичними виробами, що  підвищило якість надання спеціалізованого лікування. Зокрема, застосування низкомолекулярних гепаринів зменшило </w:t>
      </w:r>
      <w:r w:rsidRPr="00757360">
        <w:rPr>
          <w:sz w:val="28"/>
          <w:szCs w:val="28"/>
        </w:rPr>
        <w:lastRenderedPageBreak/>
        <w:t xml:space="preserve">кількість ускладнень у хворих з  цукровим діабетом, високими кардіоваскулярними ризиками та з порушеннями згортання крові. </w:t>
      </w:r>
    </w:p>
    <w:p w:rsidR="00757360" w:rsidRPr="00757360" w:rsidRDefault="00757360" w:rsidP="00757360">
      <w:pPr>
        <w:pStyle w:val="a5"/>
        <w:ind w:left="0" w:firstLine="708"/>
        <w:jc w:val="both"/>
        <w:rPr>
          <w:sz w:val="28"/>
          <w:szCs w:val="28"/>
        </w:rPr>
      </w:pPr>
      <w:r w:rsidRPr="00757360">
        <w:rPr>
          <w:sz w:val="28"/>
          <w:szCs w:val="28"/>
        </w:rPr>
        <w:t xml:space="preserve">Медичне забезпечення хворих здійснювались також за рахунок закупівель 2018 року.                                   </w:t>
      </w:r>
    </w:p>
    <w:p w:rsidR="00757360" w:rsidRPr="00757360" w:rsidRDefault="00757360" w:rsidP="00757360">
      <w:pPr>
        <w:jc w:val="both"/>
        <w:rPr>
          <w:b/>
          <w:sz w:val="28"/>
          <w:szCs w:val="28"/>
        </w:rPr>
      </w:pPr>
      <w:r w:rsidRPr="00757360">
        <w:rPr>
          <w:b/>
          <w:sz w:val="28"/>
          <w:szCs w:val="28"/>
        </w:rPr>
        <w:t>1.4 Забезпечення закупівлі препаратів еритропоетину для пацієнтів, що лікуються методами замісної ниркової терапії.</w:t>
      </w:r>
    </w:p>
    <w:p w:rsidR="00757360" w:rsidRPr="00757360" w:rsidRDefault="00757360" w:rsidP="00757360">
      <w:pPr>
        <w:pStyle w:val="a5"/>
        <w:ind w:left="0" w:firstLine="708"/>
        <w:jc w:val="both"/>
        <w:rPr>
          <w:sz w:val="28"/>
          <w:szCs w:val="28"/>
        </w:rPr>
      </w:pPr>
      <w:r w:rsidRPr="00757360">
        <w:rPr>
          <w:sz w:val="28"/>
          <w:szCs w:val="28"/>
        </w:rPr>
        <w:t>Для забезпечення препаратами еритропоетину:</w:t>
      </w:r>
    </w:p>
    <w:p w:rsidR="00757360" w:rsidRPr="00757360" w:rsidRDefault="00757360" w:rsidP="00757360">
      <w:pPr>
        <w:pStyle w:val="a5"/>
        <w:numPr>
          <w:ilvl w:val="0"/>
          <w:numId w:val="10"/>
        </w:numPr>
        <w:tabs>
          <w:tab w:val="left" w:pos="1134"/>
        </w:tabs>
        <w:ind w:left="786" w:firstLine="65"/>
        <w:jc w:val="both"/>
        <w:rPr>
          <w:sz w:val="28"/>
          <w:szCs w:val="28"/>
        </w:rPr>
      </w:pPr>
      <w:r w:rsidRPr="00757360">
        <w:rPr>
          <w:sz w:val="28"/>
          <w:szCs w:val="28"/>
        </w:rPr>
        <w:t>план – 10 000 тис. грн;</w:t>
      </w:r>
    </w:p>
    <w:p w:rsidR="00757360" w:rsidRPr="00757360" w:rsidRDefault="00757360" w:rsidP="00757360">
      <w:pPr>
        <w:pStyle w:val="a5"/>
        <w:numPr>
          <w:ilvl w:val="0"/>
          <w:numId w:val="10"/>
        </w:numPr>
        <w:tabs>
          <w:tab w:val="left" w:pos="1134"/>
        </w:tabs>
        <w:ind w:left="786" w:firstLine="65"/>
        <w:jc w:val="both"/>
        <w:rPr>
          <w:sz w:val="28"/>
          <w:szCs w:val="28"/>
        </w:rPr>
      </w:pPr>
      <w:r w:rsidRPr="00757360">
        <w:rPr>
          <w:sz w:val="28"/>
          <w:szCs w:val="28"/>
        </w:rPr>
        <w:t>освоєно – 9 999,50 тис. грн;</w:t>
      </w:r>
    </w:p>
    <w:p w:rsidR="00757360" w:rsidRPr="00757360" w:rsidRDefault="00757360" w:rsidP="00757360">
      <w:pPr>
        <w:pStyle w:val="a5"/>
        <w:numPr>
          <w:ilvl w:val="0"/>
          <w:numId w:val="10"/>
        </w:numPr>
        <w:tabs>
          <w:tab w:val="left" w:pos="1134"/>
        </w:tabs>
        <w:ind w:left="786" w:firstLine="65"/>
        <w:jc w:val="both"/>
        <w:rPr>
          <w:sz w:val="28"/>
          <w:szCs w:val="28"/>
        </w:rPr>
      </w:pPr>
      <w:r w:rsidRPr="00757360">
        <w:rPr>
          <w:sz w:val="28"/>
          <w:szCs w:val="28"/>
        </w:rPr>
        <w:t>% освоєння коштів – 100%.</w:t>
      </w:r>
    </w:p>
    <w:p w:rsidR="00757360" w:rsidRPr="00757360" w:rsidRDefault="00757360" w:rsidP="00757360">
      <w:pPr>
        <w:pStyle w:val="a5"/>
        <w:ind w:left="0" w:firstLine="708"/>
        <w:jc w:val="both"/>
        <w:rPr>
          <w:sz w:val="28"/>
          <w:szCs w:val="28"/>
        </w:rPr>
      </w:pPr>
      <w:r w:rsidRPr="00757360">
        <w:rPr>
          <w:sz w:val="28"/>
          <w:szCs w:val="28"/>
        </w:rPr>
        <w:t xml:space="preserve">Завдяки цьому 644 пацієнта, у яких спостерігалися низькі показники гемоглобіну,  були забезпечені препаратами еритропоетину, що дозволило підвищити у них рівень гемоглобіну, а  у 70% з них досягнути рівня  гемоглобіну до 90-110 г/л, тим самим покращити якість життя, підвищити працездатність, зменшити кількість госпіталізацій та тривалість перебування в стаціонарі. </w:t>
      </w:r>
    </w:p>
    <w:p w:rsidR="00757360" w:rsidRPr="00757360" w:rsidRDefault="00757360" w:rsidP="00757360">
      <w:pPr>
        <w:pStyle w:val="a5"/>
        <w:ind w:left="0" w:firstLine="708"/>
        <w:jc w:val="both"/>
        <w:rPr>
          <w:sz w:val="28"/>
          <w:szCs w:val="28"/>
        </w:rPr>
      </w:pPr>
      <w:r w:rsidRPr="00757360">
        <w:rPr>
          <w:sz w:val="28"/>
          <w:szCs w:val="28"/>
        </w:rPr>
        <w:t xml:space="preserve">Медичне забезпечення хворих здійснювалось також за рахунок закупівель 2018 року.                                   </w:t>
      </w:r>
    </w:p>
    <w:p w:rsidR="00757360" w:rsidRPr="007F28CA" w:rsidRDefault="00757360" w:rsidP="007F28CA">
      <w:pPr>
        <w:jc w:val="both"/>
        <w:rPr>
          <w:b/>
          <w:sz w:val="28"/>
          <w:szCs w:val="28"/>
        </w:rPr>
      </w:pPr>
      <w:r w:rsidRPr="007F28CA">
        <w:rPr>
          <w:b/>
          <w:sz w:val="28"/>
          <w:szCs w:val="28"/>
        </w:rPr>
        <w:t>ІІІ. Розвиток неврологічної допомоги</w:t>
      </w:r>
    </w:p>
    <w:p w:rsidR="00757360" w:rsidRPr="00757360" w:rsidRDefault="00757360" w:rsidP="00757360">
      <w:pPr>
        <w:jc w:val="both"/>
        <w:rPr>
          <w:b/>
          <w:sz w:val="28"/>
          <w:szCs w:val="28"/>
        </w:rPr>
      </w:pPr>
      <w:r w:rsidRPr="00757360">
        <w:rPr>
          <w:b/>
          <w:sz w:val="28"/>
          <w:szCs w:val="28"/>
        </w:rPr>
        <w:t>3.1. Розсіяний склероз</w:t>
      </w:r>
    </w:p>
    <w:p w:rsidR="00757360" w:rsidRPr="00757360" w:rsidRDefault="00757360" w:rsidP="00757360">
      <w:pPr>
        <w:jc w:val="both"/>
        <w:rPr>
          <w:b/>
          <w:sz w:val="28"/>
          <w:szCs w:val="28"/>
        </w:rPr>
      </w:pPr>
      <w:r w:rsidRPr="00757360">
        <w:rPr>
          <w:b/>
          <w:sz w:val="28"/>
          <w:szCs w:val="28"/>
        </w:rPr>
        <w:t>3.1.1. забезпечення проведення лікування хворим на розсіяний склероз.</w:t>
      </w:r>
    </w:p>
    <w:p w:rsidR="00757360" w:rsidRPr="00757360" w:rsidRDefault="00757360" w:rsidP="00757360">
      <w:pPr>
        <w:pStyle w:val="a5"/>
        <w:ind w:left="0" w:firstLine="708"/>
        <w:jc w:val="both"/>
        <w:rPr>
          <w:sz w:val="28"/>
          <w:szCs w:val="28"/>
        </w:rPr>
      </w:pPr>
      <w:r w:rsidRPr="00757360">
        <w:rPr>
          <w:sz w:val="28"/>
          <w:szCs w:val="28"/>
        </w:rPr>
        <w:t>Для забезпечення киян лікарськими засобами для проведення спеціалізованого лікування:</w:t>
      </w:r>
    </w:p>
    <w:p w:rsidR="00757360" w:rsidRPr="00757360" w:rsidRDefault="00757360" w:rsidP="00757360">
      <w:pPr>
        <w:pStyle w:val="a5"/>
        <w:numPr>
          <w:ilvl w:val="0"/>
          <w:numId w:val="10"/>
        </w:numPr>
        <w:ind w:left="1070"/>
        <w:jc w:val="both"/>
        <w:rPr>
          <w:sz w:val="28"/>
          <w:szCs w:val="28"/>
        </w:rPr>
      </w:pPr>
      <w:r w:rsidRPr="00757360">
        <w:rPr>
          <w:sz w:val="28"/>
          <w:szCs w:val="28"/>
        </w:rPr>
        <w:t>план – 35 164,80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w:t>
      </w:r>
      <w:r w:rsidRPr="00757360">
        <w:rPr>
          <w:sz w:val="28"/>
          <w:szCs w:val="28"/>
          <w:lang w:val="ru-RU"/>
        </w:rPr>
        <w:t>35 164,79</w:t>
      </w:r>
      <w:r w:rsidRPr="00757360">
        <w:rPr>
          <w:b/>
          <w:sz w:val="28"/>
          <w:szCs w:val="28"/>
          <w:lang w:val="ru-RU"/>
        </w:rPr>
        <w:t xml:space="preserve"> </w:t>
      </w:r>
      <w:r w:rsidRPr="00757360">
        <w:rPr>
          <w:sz w:val="28"/>
          <w:szCs w:val="28"/>
        </w:rPr>
        <w:t>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 освоєння коштів – </w:t>
      </w:r>
      <w:r w:rsidRPr="00757360">
        <w:rPr>
          <w:sz w:val="28"/>
          <w:szCs w:val="28"/>
          <w:lang w:val="ru-RU"/>
        </w:rPr>
        <w:t xml:space="preserve">100 </w:t>
      </w:r>
      <w:r w:rsidRPr="00757360">
        <w:rPr>
          <w:sz w:val="28"/>
          <w:szCs w:val="28"/>
        </w:rPr>
        <w:t>%.</w:t>
      </w:r>
    </w:p>
    <w:p w:rsidR="00757360" w:rsidRPr="00757360" w:rsidRDefault="00757360" w:rsidP="00757360">
      <w:pPr>
        <w:pStyle w:val="a5"/>
        <w:ind w:left="0" w:firstLine="709"/>
        <w:jc w:val="both"/>
        <w:rPr>
          <w:sz w:val="28"/>
          <w:szCs w:val="28"/>
        </w:rPr>
      </w:pPr>
      <w:r w:rsidRPr="00757360">
        <w:rPr>
          <w:sz w:val="28"/>
          <w:szCs w:val="28"/>
        </w:rPr>
        <w:t>Під медичним наглядом в закладах охорони здоров’</w:t>
      </w:r>
      <w:r w:rsidRPr="00757360">
        <w:rPr>
          <w:sz w:val="28"/>
          <w:szCs w:val="28"/>
          <w:lang w:val="ru-RU"/>
        </w:rPr>
        <w:t>я міста перебувало 2 035 осіб з розсіяним склерозом.</w:t>
      </w:r>
      <w:r w:rsidRPr="00757360">
        <w:rPr>
          <w:sz w:val="28"/>
          <w:szCs w:val="28"/>
        </w:rPr>
        <w:t xml:space="preserve"> </w:t>
      </w:r>
    </w:p>
    <w:p w:rsidR="00757360" w:rsidRPr="00757360" w:rsidRDefault="00757360" w:rsidP="00757360">
      <w:pPr>
        <w:pStyle w:val="a5"/>
        <w:ind w:left="0" w:firstLine="708"/>
        <w:jc w:val="both"/>
        <w:rPr>
          <w:sz w:val="28"/>
          <w:szCs w:val="28"/>
        </w:rPr>
      </w:pPr>
      <w:r w:rsidRPr="00757360">
        <w:rPr>
          <w:sz w:val="28"/>
          <w:szCs w:val="28"/>
        </w:rPr>
        <w:t>Протягом 2019 року 1845 пацієнтів отримали спеціалізоване стаціонарне лікування, що, у свою чергу, дозволило зменшити частоту загострень захворювання, покращити якість життя цієї категорії хворих та їх соціально-психологічну адаптацію.</w:t>
      </w:r>
    </w:p>
    <w:p w:rsidR="00757360" w:rsidRPr="00757360" w:rsidRDefault="00757360" w:rsidP="00757360">
      <w:pPr>
        <w:pStyle w:val="af1"/>
        <w:ind w:firstLine="708"/>
        <w:jc w:val="both"/>
        <w:rPr>
          <w:sz w:val="28"/>
          <w:szCs w:val="28"/>
        </w:rPr>
      </w:pPr>
      <w:r w:rsidRPr="00757360">
        <w:rPr>
          <w:sz w:val="28"/>
          <w:szCs w:val="28"/>
        </w:rPr>
        <w:tab/>
        <w:t>Забезпечення хворих на розсіяний склероз медикаментами, що не входять до Національного переліку основних лікарських засобів, здійснювалося централізовано МОЗ України за рахунок закупівель за кошти державного бюджету. Медичне забезпечення здійснювалось також за рахунок закупівель з міського та державного бюджетів  2018 року.</w:t>
      </w:r>
    </w:p>
    <w:p w:rsidR="00757360" w:rsidRPr="00757360" w:rsidRDefault="00757360" w:rsidP="00757360">
      <w:pPr>
        <w:jc w:val="both"/>
        <w:rPr>
          <w:b/>
          <w:sz w:val="28"/>
          <w:szCs w:val="28"/>
        </w:rPr>
      </w:pPr>
      <w:r w:rsidRPr="00757360">
        <w:rPr>
          <w:b/>
          <w:sz w:val="28"/>
          <w:szCs w:val="28"/>
        </w:rPr>
        <w:t>3.3. Медична допомога дітям хворим на епілепсію</w:t>
      </w:r>
    </w:p>
    <w:p w:rsidR="00757360" w:rsidRPr="00757360" w:rsidRDefault="00757360" w:rsidP="00757360">
      <w:pPr>
        <w:pStyle w:val="ab"/>
        <w:spacing w:after="0"/>
        <w:ind w:left="0"/>
        <w:rPr>
          <w:b/>
          <w:sz w:val="28"/>
          <w:szCs w:val="28"/>
        </w:rPr>
      </w:pPr>
      <w:r w:rsidRPr="00757360">
        <w:rPr>
          <w:b/>
          <w:sz w:val="28"/>
          <w:szCs w:val="28"/>
        </w:rPr>
        <w:t>3.3.1. Закупівля  медикаментів для дітей, хворих  на епілепсію</w:t>
      </w:r>
    </w:p>
    <w:p w:rsidR="00757360" w:rsidRPr="00757360" w:rsidRDefault="00757360" w:rsidP="00757360">
      <w:pPr>
        <w:pStyle w:val="ad"/>
        <w:spacing w:after="0" w:line="240" w:lineRule="auto"/>
        <w:ind w:firstLine="720"/>
        <w:contextualSpacing/>
        <w:rPr>
          <w:rFonts w:ascii="Times New Roman" w:hAnsi="Times New Roman"/>
          <w:sz w:val="28"/>
          <w:szCs w:val="28"/>
        </w:rPr>
      </w:pPr>
      <w:r w:rsidRPr="00757360">
        <w:rPr>
          <w:rFonts w:ascii="Times New Roman" w:hAnsi="Times New Roman"/>
          <w:sz w:val="28"/>
          <w:szCs w:val="28"/>
        </w:rPr>
        <w:t>Для забезпечення лікарськими засобами дітей, хворих  на епілепсію:</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466,3 тис. грн;</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освоєно – 399,87 тис. грн;</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85,8%.</w:t>
      </w:r>
    </w:p>
    <w:p w:rsidR="00757360" w:rsidRPr="00757360" w:rsidRDefault="00757360" w:rsidP="00757360">
      <w:pPr>
        <w:pStyle w:val="ad"/>
        <w:spacing w:after="0" w:line="240" w:lineRule="auto"/>
        <w:ind w:firstLine="720"/>
        <w:contextualSpacing/>
        <w:jc w:val="both"/>
        <w:rPr>
          <w:rFonts w:ascii="Times New Roman" w:hAnsi="Times New Roman"/>
          <w:sz w:val="28"/>
          <w:szCs w:val="28"/>
        </w:rPr>
      </w:pPr>
      <w:r w:rsidRPr="00757360">
        <w:rPr>
          <w:rFonts w:ascii="Times New Roman" w:hAnsi="Times New Roman"/>
          <w:sz w:val="28"/>
          <w:szCs w:val="28"/>
        </w:rPr>
        <w:t xml:space="preserve">В м. Києві 610 дітей від усіх зареєстрованих хворих, які мають тяжкі для лікування або резистентні до традиційного медикаментозного лікування </w:t>
      </w:r>
      <w:r w:rsidRPr="00757360">
        <w:rPr>
          <w:rFonts w:ascii="Times New Roman" w:hAnsi="Times New Roman"/>
          <w:sz w:val="28"/>
          <w:szCs w:val="28"/>
        </w:rPr>
        <w:lastRenderedPageBreak/>
        <w:t>форми захворювання отримують препарати вальпроєвої кислоти (вальпроат натрію), ламотриджина.</w:t>
      </w:r>
    </w:p>
    <w:p w:rsidR="00757360" w:rsidRPr="00757360" w:rsidRDefault="00757360" w:rsidP="00757360">
      <w:pPr>
        <w:pStyle w:val="a5"/>
        <w:ind w:left="0" w:firstLine="708"/>
        <w:jc w:val="both"/>
        <w:rPr>
          <w:sz w:val="28"/>
          <w:szCs w:val="28"/>
        </w:rPr>
      </w:pPr>
      <w:r w:rsidRPr="00757360">
        <w:rPr>
          <w:sz w:val="28"/>
          <w:szCs w:val="28"/>
        </w:rPr>
        <w:t xml:space="preserve">Забезпечення даної категорії дітей лікарськими засобами дозволяє зменшити частоту епілептичних нападів та формування рефрактерної епілепсії у зазначеної категорії дітей. </w:t>
      </w:r>
    </w:p>
    <w:p w:rsidR="00757360" w:rsidRPr="00757360" w:rsidRDefault="00757360" w:rsidP="00757360">
      <w:pPr>
        <w:pStyle w:val="a5"/>
        <w:ind w:left="0" w:firstLine="708"/>
        <w:jc w:val="both"/>
        <w:rPr>
          <w:sz w:val="28"/>
          <w:szCs w:val="28"/>
        </w:rPr>
      </w:pPr>
      <w:r w:rsidRPr="00757360">
        <w:rPr>
          <w:sz w:val="28"/>
          <w:szCs w:val="28"/>
        </w:rPr>
        <w:t xml:space="preserve">Медичне забезпечення хворих також здійснювалось за рахунок закупівель 2018 року.  </w:t>
      </w:r>
    </w:p>
    <w:p w:rsidR="00757360" w:rsidRPr="00757360" w:rsidRDefault="00757360" w:rsidP="00757360">
      <w:pPr>
        <w:jc w:val="both"/>
        <w:rPr>
          <w:b/>
          <w:sz w:val="28"/>
          <w:szCs w:val="28"/>
        </w:rPr>
      </w:pPr>
      <w:r w:rsidRPr="00757360">
        <w:rPr>
          <w:b/>
          <w:sz w:val="28"/>
          <w:szCs w:val="28"/>
        </w:rPr>
        <w:t>4. Онкологічна служба</w:t>
      </w:r>
    </w:p>
    <w:p w:rsidR="00757360" w:rsidRPr="00757360" w:rsidRDefault="00757360" w:rsidP="00757360">
      <w:pPr>
        <w:jc w:val="both"/>
        <w:rPr>
          <w:b/>
          <w:sz w:val="28"/>
          <w:szCs w:val="28"/>
        </w:rPr>
      </w:pPr>
      <w:r w:rsidRPr="00757360">
        <w:rPr>
          <w:b/>
          <w:sz w:val="28"/>
          <w:szCs w:val="28"/>
        </w:rPr>
        <w:t>4.1.1 Забезпечення Київського міського клінічного онкологічного центру лікарськими засобами та препаратами супроводу для лікування онкологічних хворих</w:t>
      </w:r>
    </w:p>
    <w:p w:rsidR="00757360" w:rsidRPr="00757360" w:rsidRDefault="00757360" w:rsidP="00757360">
      <w:pPr>
        <w:pStyle w:val="a5"/>
        <w:ind w:left="0" w:firstLine="708"/>
        <w:jc w:val="both"/>
        <w:rPr>
          <w:sz w:val="28"/>
          <w:szCs w:val="28"/>
        </w:rPr>
      </w:pPr>
      <w:r w:rsidRPr="00757360">
        <w:rPr>
          <w:sz w:val="28"/>
          <w:szCs w:val="28"/>
        </w:rPr>
        <w:t>Для забезпечення  онкологічних хворих лікарськими засобами:</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план – 45 200,00 тис. грн, </w:t>
      </w:r>
    </w:p>
    <w:p w:rsidR="00757360" w:rsidRPr="00757360" w:rsidRDefault="00757360" w:rsidP="00757360">
      <w:pPr>
        <w:pStyle w:val="a5"/>
        <w:numPr>
          <w:ilvl w:val="0"/>
          <w:numId w:val="10"/>
        </w:numPr>
        <w:ind w:left="1070"/>
        <w:jc w:val="both"/>
        <w:rPr>
          <w:sz w:val="28"/>
          <w:szCs w:val="28"/>
        </w:rPr>
      </w:pPr>
      <w:r w:rsidRPr="00757360">
        <w:rPr>
          <w:sz w:val="28"/>
          <w:szCs w:val="28"/>
        </w:rPr>
        <w:t>освоєно – 23 799,93 тис. грн,</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52,65%.</w:t>
      </w:r>
    </w:p>
    <w:p w:rsidR="00757360" w:rsidRPr="00757360" w:rsidRDefault="00757360" w:rsidP="00757360">
      <w:pPr>
        <w:pStyle w:val="af1"/>
        <w:ind w:firstLine="708"/>
        <w:jc w:val="both"/>
        <w:rPr>
          <w:sz w:val="28"/>
          <w:szCs w:val="28"/>
        </w:rPr>
      </w:pPr>
      <w:r w:rsidRPr="00757360">
        <w:rPr>
          <w:sz w:val="28"/>
          <w:szCs w:val="28"/>
        </w:rPr>
        <w:t>Поточного року 5 547</w:t>
      </w:r>
      <w:r w:rsidRPr="00757360">
        <w:rPr>
          <w:b/>
          <w:sz w:val="28"/>
          <w:szCs w:val="28"/>
        </w:rPr>
        <w:t xml:space="preserve"> </w:t>
      </w:r>
      <w:r w:rsidRPr="00757360">
        <w:rPr>
          <w:sz w:val="28"/>
          <w:szCs w:val="28"/>
        </w:rPr>
        <w:t>пацієнтам проведено хіміотерапевтичне лікування з дотриманням відповідних схем та режимів згідно з локальними протоколами та міжнародними стандартами лікування. Медичне забезпечення також здійснювалось за рахунок закупівель з міського та державного бюджетів  2018 року.</w:t>
      </w:r>
    </w:p>
    <w:p w:rsidR="00757360" w:rsidRPr="007F28CA" w:rsidRDefault="00757360" w:rsidP="007F28CA">
      <w:pPr>
        <w:jc w:val="both"/>
        <w:rPr>
          <w:b/>
          <w:sz w:val="28"/>
          <w:szCs w:val="28"/>
        </w:rPr>
      </w:pPr>
      <w:r w:rsidRPr="007F28CA">
        <w:rPr>
          <w:b/>
          <w:sz w:val="28"/>
          <w:szCs w:val="28"/>
        </w:rPr>
        <w:t>5. Розвиток офтальмохірургії.</w:t>
      </w:r>
    </w:p>
    <w:p w:rsidR="00757360" w:rsidRPr="00757360" w:rsidRDefault="00757360" w:rsidP="00757360">
      <w:pPr>
        <w:jc w:val="both"/>
        <w:rPr>
          <w:b/>
          <w:sz w:val="28"/>
          <w:szCs w:val="28"/>
        </w:rPr>
      </w:pPr>
      <w:r w:rsidRPr="00757360">
        <w:rPr>
          <w:b/>
          <w:sz w:val="28"/>
          <w:szCs w:val="28"/>
        </w:rPr>
        <w:t>5.1. Забезпечення закупівлі витратних матеріалів для проведення оперативних втручань при катаракті та вітреоретинальній патології</w:t>
      </w:r>
    </w:p>
    <w:p w:rsidR="00757360" w:rsidRPr="00757360" w:rsidRDefault="00757360" w:rsidP="00757360">
      <w:pPr>
        <w:ind w:firstLine="708"/>
        <w:jc w:val="both"/>
        <w:rPr>
          <w:sz w:val="28"/>
          <w:szCs w:val="28"/>
        </w:rPr>
      </w:pPr>
      <w:r w:rsidRPr="00757360">
        <w:rPr>
          <w:sz w:val="28"/>
          <w:szCs w:val="28"/>
        </w:rPr>
        <w:t>Для виконання цього заходу:</w:t>
      </w:r>
    </w:p>
    <w:p w:rsidR="00757360" w:rsidRPr="00757360" w:rsidRDefault="00757360" w:rsidP="00757360">
      <w:pPr>
        <w:numPr>
          <w:ilvl w:val="0"/>
          <w:numId w:val="10"/>
        </w:numPr>
        <w:ind w:left="1080"/>
        <w:jc w:val="both"/>
        <w:rPr>
          <w:sz w:val="28"/>
          <w:szCs w:val="28"/>
        </w:rPr>
      </w:pPr>
      <w:r w:rsidRPr="00757360">
        <w:rPr>
          <w:sz w:val="28"/>
          <w:szCs w:val="28"/>
        </w:rPr>
        <w:t>план – 18 465,0 тис. грн;</w:t>
      </w:r>
    </w:p>
    <w:p w:rsidR="00757360" w:rsidRPr="00757360" w:rsidRDefault="00757360" w:rsidP="00757360">
      <w:pPr>
        <w:numPr>
          <w:ilvl w:val="0"/>
          <w:numId w:val="10"/>
        </w:numPr>
        <w:ind w:left="1080"/>
        <w:jc w:val="both"/>
        <w:rPr>
          <w:sz w:val="28"/>
          <w:szCs w:val="28"/>
        </w:rPr>
      </w:pPr>
      <w:r w:rsidRPr="00757360">
        <w:rPr>
          <w:sz w:val="28"/>
          <w:szCs w:val="28"/>
        </w:rPr>
        <w:t>освоєно – 17 883,02 тис. грн;</w:t>
      </w:r>
    </w:p>
    <w:p w:rsidR="00757360" w:rsidRPr="00757360" w:rsidRDefault="00757360" w:rsidP="00757360">
      <w:pPr>
        <w:ind w:left="720"/>
        <w:jc w:val="both"/>
        <w:rPr>
          <w:sz w:val="28"/>
          <w:szCs w:val="28"/>
        </w:rPr>
      </w:pPr>
      <w:r w:rsidRPr="00757360">
        <w:rPr>
          <w:sz w:val="28"/>
          <w:szCs w:val="28"/>
        </w:rPr>
        <w:t>% освоєння коштів – 96,85 % .</w:t>
      </w:r>
    </w:p>
    <w:p w:rsidR="00757360" w:rsidRPr="00757360" w:rsidRDefault="00757360" w:rsidP="00757360">
      <w:pPr>
        <w:ind w:firstLine="708"/>
        <w:jc w:val="both"/>
        <w:rPr>
          <w:sz w:val="28"/>
          <w:szCs w:val="28"/>
        </w:rPr>
      </w:pPr>
      <w:r w:rsidRPr="00757360">
        <w:rPr>
          <w:sz w:val="28"/>
          <w:szCs w:val="28"/>
        </w:rPr>
        <w:t>Протягом 2019 року 1 650 пацієнтів, які потребували проведення оперативних втручань при катаракті та вітреоретинальній патології були забезпечені необхідними витратними матеріалами для проведення відповідного лікування.</w:t>
      </w:r>
    </w:p>
    <w:p w:rsidR="00757360" w:rsidRPr="00757360" w:rsidRDefault="00757360" w:rsidP="00757360">
      <w:pPr>
        <w:jc w:val="both"/>
        <w:rPr>
          <w:b/>
          <w:sz w:val="28"/>
          <w:szCs w:val="28"/>
        </w:rPr>
      </w:pPr>
      <w:r w:rsidRPr="00757360">
        <w:rPr>
          <w:b/>
          <w:sz w:val="28"/>
          <w:szCs w:val="28"/>
        </w:rPr>
        <w:t>6. Адаптація стомованих хворих.</w:t>
      </w:r>
    </w:p>
    <w:p w:rsidR="00757360" w:rsidRPr="00757360" w:rsidRDefault="00757360" w:rsidP="00757360">
      <w:pPr>
        <w:jc w:val="both"/>
        <w:rPr>
          <w:b/>
          <w:sz w:val="28"/>
          <w:szCs w:val="28"/>
        </w:rPr>
      </w:pPr>
      <w:r w:rsidRPr="00757360">
        <w:rPr>
          <w:b/>
          <w:sz w:val="28"/>
          <w:szCs w:val="28"/>
        </w:rPr>
        <w:t>6.1. Забезпечення хворих засобами догляду за стомою.</w:t>
      </w:r>
    </w:p>
    <w:p w:rsidR="00757360" w:rsidRPr="00757360" w:rsidRDefault="00757360" w:rsidP="00757360">
      <w:pPr>
        <w:jc w:val="both"/>
        <w:rPr>
          <w:sz w:val="28"/>
          <w:szCs w:val="28"/>
        </w:rPr>
      </w:pPr>
      <w:r w:rsidRPr="00757360">
        <w:rPr>
          <w:b/>
          <w:sz w:val="28"/>
          <w:szCs w:val="28"/>
        </w:rPr>
        <w:tab/>
      </w:r>
      <w:r w:rsidRPr="00757360">
        <w:rPr>
          <w:sz w:val="28"/>
          <w:szCs w:val="28"/>
        </w:rPr>
        <w:t>Для виконання цього заходу:</w:t>
      </w:r>
    </w:p>
    <w:p w:rsidR="00757360" w:rsidRPr="00757360" w:rsidRDefault="00757360" w:rsidP="00757360">
      <w:pPr>
        <w:numPr>
          <w:ilvl w:val="0"/>
          <w:numId w:val="10"/>
        </w:numPr>
        <w:ind w:left="1080"/>
        <w:jc w:val="both"/>
        <w:rPr>
          <w:sz w:val="28"/>
          <w:szCs w:val="28"/>
        </w:rPr>
      </w:pPr>
      <w:r w:rsidRPr="00757360">
        <w:rPr>
          <w:sz w:val="28"/>
          <w:szCs w:val="28"/>
        </w:rPr>
        <w:t>план – 8 150,0 тис. грн,</w:t>
      </w:r>
    </w:p>
    <w:p w:rsidR="00757360" w:rsidRPr="00757360" w:rsidRDefault="00757360" w:rsidP="00757360">
      <w:pPr>
        <w:numPr>
          <w:ilvl w:val="0"/>
          <w:numId w:val="10"/>
        </w:numPr>
        <w:ind w:left="1080"/>
        <w:jc w:val="both"/>
        <w:rPr>
          <w:sz w:val="28"/>
          <w:szCs w:val="28"/>
        </w:rPr>
      </w:pPr>
      <w:r w:rsidRPr="00757360">
        <w:rPr>
          <w:sz w:val="28"/>
          <w:szCs w:val="28"/>
        </w:rPr>
        <w:t>освоєно – 7 885,68 тис. грн,</w:t>
      </w:r>
    </w:p>
    <w:p w:rsidR="00757360" w:rsidRPr="00757360" w:rsidRDefault="00757360" w:rsidP="00757360">
      <w:pPr>
        <w:numPr>
          <w:ilvl w:val="0"/>
          <w:numId w:val="10"/>
        </w:numPr>
        <w:ind w:left="1080"/>
        <w:jc w:val="both"/>
        <w:rPr>
          <w:sz w:val="28"/>
          <w:szCs w:val="28"/>
        </w:rPr>
      </w:pPr>
      <w:r w:rsidRPr="00757360">
        <w:rPr>
          <w:sz w:val="28"/>
          <w:szCs w:val="28"/>
        </w:rPr>
        <w:t>% освоєння коштів – 96%.</w:t>
      </w:r>
    </w:p>
    <w:p w:rsidR="00757360" w:rsidRPr="00757360" w:rsidRDefault="00757360" w:rsidP="00757360">
      <w:pPr>
        <w:jc w:val="both"/>
        <w:rPr>
          <w:sz w:val="28"/>
          <w:szCs w:val="28"/>
        </w:rPr>
      </w:pPr>
      <w:r w:rsidRPr="00757360">
        <w:rPr>
          <w:sz w:val="28"/>
          <w:szCs w:val="28"/>
        </w:rPr>
        <w:tab/>
        <w:t>Проведеною закупівлею за поточний період забезпечено 913 пацієнтів однокомпонентними калоприймачами до кінця 2019 року.</w:t>
      </w:r>
    </w:p>
    <w:p w:rsidR="00757360" w:rsidRPr="00757360" w:rsidRDefault="00757360" w:rsidP="00E1605E">
      <w:pPr>
        <w:jc w:val="both"/>
        <w:rPr>
          <w:b/>
          <w:sz w:val="28"/>
          <w:szCs w:val="28"/>
        </w:rPr>
      </w:pPr>
      <w:r w:rsidRPr="00757360">
        <w:rPr>
          <w:b/>
          <w:sz w:val="28"/>
          <w:szCs w:val="28"/>
        </w:rPr>
        <w:t>7. Ендопротезування суглобів.</w:t>
      </w:r>
    </w:p>
    <w:p w:rsidR="00757360" w:rsidRPr="00757360" w:rsidRDefault="00757360" w:rsidP="00757360">
      <w:pPr>
        <w:jc w:val="both"/>
        <w:rPr>
          <w:b/>
          <w:sz w:val="28"/>
          <w:szCs w:val="28"/>
        </w:rPr>
      </w:pPr>
      <w:r w:rsidRPr="00757360">
        <w:rPr>
          <w:b/>
          <w:sz w:val="28"/>
          <w:szCs w:val="28"/>
        </w:rPr>
        <w:t>7.1 Забезпечення закупівлі ендопротезів колінних та кульшових суглобів та наборів інструментарію для їх імплантації.</w:t>
      </w:r>
    </w:p>
    <w:p w:rsidR="00757360" w:rsidRPr="00757360" w:rsidRDefault="00757360" w:rsidP="00757360">
      <w:pPr>
        <w:pStyle w:val="a5"/>
        <w:ind w:left="0" w:firstLine="708"/>
        <w:jc w:val="both"/>
        <w:rPr>
          <w:sz w:val="28"/>
          <w:szCs w:val="28"/>
        </w:rPr>
      </w:pPr>
      <w:r w:rsidRPr="00757360">
        <w:rPr>
          <w:sz w:val="28"/>
          <w:szCs w:val="28"/>
        </w:rPr>
        <w:t>Для забезпечення киян ендопротезами суглобів для планового оперативного втручання:</w:t>
      </w:r>
    </w:p>
    <w:p w:rsidR="00757360" w:rsidRPr="00757360" w:rsidRDefault="00757360" w:rsidP="00757360">
      <w:pPr>
        <w:pStyle w:val="a5"/>
        <w:numPr>
          <w:ilvl w:val="0"/>
          <w:numId w:val="10"/>
        </w:numPr>
        <w:ind w:left="786"/>
        <w:jc w:val="both"/>
        <w:rPr>
          <w:sz w:val="28"/>
          <w:szCs w:val="28"/>
        </w:rPr>
      </w:pPr>
      <w:r w:rsidRPr="00757360">
        <w:rPr>
          <w:sz w:val="28"/>
          <w:szCs w:val="28"/>
        </w:rPr>
        <w:t>план – 2 100,00 тис. грн;</w:t>
      </w:r>
    </w:p>
    <w:p w:rsidR="00757360" w:rsidRPr="00757360" w:rsidRDefault="00757360" w:rsidP="00757360">
      <w:pPr>
        <w:pStyle w:val="a5"/>
        <w:numPr>
          <w:ilvl w:val="0"/>
          <w:numId w:val="10"/>
        </w:numPr>
        <w:ind w:left="786"/>
        <w:jc w:val="both"/>
        <w:rPr>
          <w:sz w:val="28"/>
          <w:szCs w:val="28"/>
        </w:rPr>
      </w:pPr>
      <w:r w:rsidRPr="00757360">
        <w:rPr>
          <w:sz w:val="28"/>
          <w:szCs w:val="28"/>
          <w:lang w:val="ru-RU"/>
        </w:rPr>
        <w:lastRenderedPageBreak/>
        <w:t>освоєно</w:t>
      </w:r>
      <w:r w:rsidRPr="00757360">
        <w:rPr>
          <w:sz w:val="28"/>
          <w:szCs w:val="28"/>
        </w:rPr>
        <w:t xml:space="preserve"> – 1 902,40 грн;</w:t>
      </w:r>
    </w:p>
    <w:p w:rsidR="00757360" w:rsidRPr="00757360" w:rsidRDefault="00757360" w:rsidP="00757360">
      <w:pPr>
        <w:pStyle w:val="a5"/>
        <w:numPr>
          <w:ilvl w:val="0"/>
          <w:numId w:val="10"/>
        </w:numPr>
        <w:ind w:left="786"/>
        <w:jc w:val="both"/>
        <w:rPr>
          <w:sz w:val="28"/>
          <w:szCs w:val="28"/>
        </w:rPr>
      </w:pPr>
      <w:r w:rsidRPr="00757360">
        <w:rPr>
          <w:sz w:val="28"/>
          <w:szCs w:val="28"/>
        </w:rPr>
        <w:t xml:space="preserve">% освоєння коштів – 90,60 %. </w:t>
      </w:r>
    </w:p>
    <w:p w:rsidR="00757360" w:rsidRPr="00757360" w:rsidRDefault="00757360" w:rsidP="00757360">
      <w:pPr>
        <w:pStyle w:val="a5"/>
        <w:ind w:left="0" w:hanging="1068"/>
        <w:jc w:val="both"/>
        <w:rPr>
          <w:sz w:val="28"/>
          <w:szCs w:val="28"/>
        </w:rPr>
      </w:pPr>
      <w:r w:rsidRPr="00757360">
        <w:rPr>
          <w:b/>
          <w:sz w:val="28"/>
          <w:szCs w:val="28"/>
        </w:rPr>
        <w:tab/>
      </w:r>
      <w:r w:rsidRPr="00757360">
        <w:rPr>
          <w:b/>
          <w:sz w:val="28"/>
          <w:szCs w:val="28"/>
        </w:rPr>
        <w:tab/>
      </w:r>
      <w:r w:rsidRPr="00757360">
        <w:rPr>
          <w:sz w:val="28"/>
          <w:szCs w:val="28"/>
        </w:rPr>
        <w:t xml:space="preserve">Протягом звітного періоду 648 пацієнтам проведено оперативні втручання з ендопротезуванням суглобів, що позбавило їх больового синдрому та призвело до  відновлення  функції руху та опори. </w:t>
      </w:r>
    </w:p>
    <w:p w:rsidR="00757360" w:rsidRPr="00757360" w:rsidRDefault="00757360" w:rsidP="00757360">
      <w:pPr>
        <w:ind w:firstLine="708"/>
        <w:jc w:val="both"/>
        <w:rPr>
          <w:bCs/>
          <w:sz w:val="28"/>
          <w:szCs w:val="28"/>
        </w:rPr>
      </w:pPr>
      <w:r w:rsidRPr="00757360">
        <w:rPr>
          <w:bCs/>
          <w:sz w:val="28"/>
          <w:szCs w:val="28"/>
        </w:rPr>
        <w:t>На 1 902,4 тис. грн укладено договорів.</w:t>
      </w:r>
      <w:r w:rsidRPr="00757360">
        <w:rPr>
          <w:sz w:val="28"/>
          <w:szCs w:val="28"/>
        </w:rPr>
        <w:t xml:space="preserve"> Медичне забезпечення хворих здійснювалось також за рахунок закупівель 2018 року, та централізованих поставок МОЗ України.</w:t>
      </w:r>
    </w:p>
    <w:p w:rsidR="00757360" w:rsidRPr="00757360" w:rsidRDefault="00757360" w:rsidP="00757360">
      <w:pPr>
        <w:jc w:val="both"/>
        <w:rPr>
          <w:b/>
          <w:sz w:val="28"/>
          <w:szCs w:val="28"/>
        </w:rPr>
      </w:pPr>
      <w:r w:rsidRPr="00757360">
        <w:rPr>
          <w:b/>
          <w:sz w:val="28"/>
          <w:szCs w:val="28"/>
        </w:rPr>
        <w:t>7.2. Забезпечення закупівлі ендопротезів кульшових суглобів для екстреного протезування.</w:t>
      </w:r>
    </w:p>
    <w:p w:rsidR="00757360" w:rsidRPr="00757360" w:rsidRDefault="00757360" w:rsidP="00757360">
      <w:pPr>
        <w:ind w:firstLine="708"/>
        <w:jc w:val="both"/>
        <w:rPr>
          <w:sz w:val="28"/>
          <w:szCs w:val="28"/>
        </w:rPr>
      </w:pPr>
      <w:r w:rsidRPr="00757360">
        <w:rPr>
          <w:sz w:val="28"/>
          <w:szCs w:val="28"/>
        </w:rPr>
        <w:t>Медичне забезпечення хворих здійснювалось за рахунок закупівель 2018 року. За 2019 рік 368 осіб прооперовано з травмами нижніх кінцівок в ургентному порядку. Це дозволило пацієнтам, в першу чергу людям похилого віку, повернутися до звичного способу життя, а не бути прикутими до ліжка.</w:t>
      </w:r>
    </w:p>
    <w:p w:rsidR="00757360" w:rsidRPr="00757360" w:rsidRDefault="00757360" w:rsidP="00E1605E">
      <w:pPr>
        <w:pStyle w:val="a5"/>
        <w:ind w:left="0"/>
        <w:jc w:val="both"/>
        <w:rPr>
          <w:b/>
          <w:sz w:val="28"/>
          <w:szCs w:val="28"/>
        </w:rPr>
      </w:pPr>
      <w:r w:rsidRPr="00757360">
        <w:rPr>
          <w:b/>
          <w:sz w:val="28"/>
          <w:szCs w:val="28"/>
        </w:rPr>
        <w:t>7.3 Забезпечення закупівлі ендопротезів плечових суглобів для планового та екстреного ендопротезування</w:t>
      </w:r>
    </w:p>
    <w:p w:rsidR="00757360" w:rsidRPr="00757360" w:rsidRDefault="00757360" w:rsidP="00757360">
      <w:pPr>
        <w:pStyle w:val="a5"/>
        <w:ind w:left="0" w:firstLine="708"/>
        <w:jc w:val="both"/>
        <w:rPr>
          <w:sz w:val="28"/>
          <w:szCs w:val="28"/>
        </w:rPr>
      </w:pPr>
      <w:r w:rsidRPr="00757360">
        <w:rPr>
          <w:sz w:val="28"/>
          <w:szCs w:val="28"/>
        </w:rPr>
        <w:t>Для забезпечення киян ендопротезами плечових суглобів для надання планової та невідкладної допомоги при переломах:</w:t>
      </w:r>
    </w:p>
    <w:p w:rsidR="00757360" w:rsidRPr="00757360" w:rsidRDefault="00757360" w:rsidP="00757360">
      <w:pPr>
        <w:pStyle w:val="a5"/>
        <w:numPr>
          <w:ilvl w:val="0"/>
          <w:numId w:val="10"/>
        </w:numPr>
        <w:ind w:left="993" w:hanging="284"/>
        <w:jc w:val="both"/>
        <w:rPr>
          <w:sz w:val="28"/>
          <w:szCs w:val="28"/>
        </w:rPr>
      </w:pPr>
      <w:r w:rsidRPr="00757360">
        <w:rPr>
          <w:sz w:val="28"/>
          <w:szCs w:val="28"/>
        </w:rPr>
        <w:t>план – 450,0 тис. грн;</w:t>
      </w:r>
    </w:p>
    <w:p w:rsidR="00757360" w:rsidRPr="00757360" w:rsidRDefault="00757360" w:rsidP="00757360">
      <w:pPr>
        <w:numPr>
          <w:ilvl w:val="0"/>
          <w:numId w:val="10"/>
        </w:numPr>
        <w:ind w:left="1080"/>
        <w:jc w:val="both"/>
        <w:rPr>
          <w:sz w:val="28"/>
          <w:szCs w:val="28"/>
        </w:rPr>
      </w:pPr>
      <w:r w:rsidRPr="00757360">
        <w:rPr>
          <w:sz w:val="28"/>
          <w:szCs w:val="28"/>
        </w:rPr>
        <w:t>освоєно – 449,40 тис. грн;</w:t>
      </w:r>
    </w:p>
    <w:p w:rsidR="00757360" w:rsidRPr="00757360" w:rsidRDefault="00757360" w:rsidP="00757360">
      <w:pPr>
        <w:numPr>
          <w:ilvl w:val="0"/>
          <w:numId w:val="10"/>
        </w:numPr>
        <w:ind w:left="1080"/>
        <w:jc w:val="both"/>
        <w:rPr>
          <w:sz w:val="28"/>
          <w:szCs w:val="28"/>
        </w:rPr>
      </w:pPr>
      <w:r w:rsidRPr="00757360">
        <w:rPr>
          <w:sz w:val="28"/>
          <w:szCs w:val="28"/>
        </w:rPr>
        <w:t>% освоєння коштів – 99,9 %.</w:t>
      </w:r>
    </w:p>
    <w:p w:rsidR="00757360" w:rsidRPr="00757360" w:rsidRDefault="00757360" w:rsidP="00757360">
      <w:pPr>
        <w:ind w:firstLine="708"/>
        <w:jc w:val="both"/>
        <w:rPr>
          <w:sz w:val="28"/>
          <w:szCs w:val="28"/>
        </w:rPr>
      </w:pPr>
      <w:r w:rsidRPr="00757360">
        <w:rPr>
          <w:sz w:val="28"/>
          <w:szCs w:val="28"/>
        </w:rPr>
        <w:t xml:space="preserve">Станом на 30.09.2019 в списку киян перебувало </w:t>
      </w:r>
      <w:r w:rsidRPr="00757360">
        <w:rPr>
          <w:b/>
          <w:sz w:val="28"/>
          <w:szCs w:val="28"/>
        </w:rPr>
        <w:t xml:space="preserve">22 </w:t>
      </w:r>
      <w:r w:rsidRPr="00757360">
        <w:rPr>
          <w:sz w:val="28"/>
          <w:szCs w:val="28"/>
        </w:rPr>
        <w:t xml:space="preserve">особи, що потребують ендопротезування плечового суглоба в плановому порядку та </w:t>
      </w:r>
      <w:r w:rsidRPr="00757360">
        <w:rPr>
          <w:b/>
          <w:sz w:val="28"/>
          <w:szCs w:val="28"/>
        </w:rPr>
        <w:t>2</w:t>
      </w:r>
      <w:r w:rsidRPr="00757360">
        <w:rPr>
          <w:sz w:val="28"/>
          <w:szCs w:val="28"/>
        </w:rPr>
        <w:t xml:space="preserve"> особи прооперовано. Інші пацієнти направляються до закладів охорони здоров'я для проведення оперативних втручань, що позбавить їх больового синдрому та призведе до відновлення функції руху у верхніх кінцівках та значно покращить якість життя.</w:t>
      </w:r>
    </w:p>
    <w:p w:rsidR="00757360" w:rsidRPr="00757360" w:rsidRDefault="00757360" w:rsidP="00757360">
      <w:pPr>
        <w:jc w:val="both"/>
        <w:rPr>
          <w:b/>
          <w:sz w:val="28"/>
          <w:szCs w:val="28"/>
        </w:rPr>
      </w:pPr>
      <w:r w:rsidRPr="00757360">
        <w:rPr>
          <w:b/>
          <w:sz w:val="28"/>
          <w:szCs w:val="28"/>
        </w:rPr>
        <w:t>8. Зменшення поширеності інфекційних хвороб</w:t>
      </w:r>
    </w:p>
    <w:p w:rsidR="00757360" w:rsidRPr="00757360" w:rsidRDefault="00757360" w:rsidP="00757360">
      <w:pPr>
        <w:jc w:val="both"/>
        <w:rPr>
          <w:b/>
          <w:sz w:val="28"/>
          <w:szCs w:val="28"/>
        </w:rPr>
      </w:pPr>
      <w:r w:rsidRPr="00757360">
        <w:rPr>
          <w:b/>
          <w:sz w:val="28"/>
          <w:szCs w:val="28"/>
        </w:rPr>
        <w:t>8.2. Забезпечення етіотропним противірусним лікуванням хворих на вірусний гепатит В і С.</w:t>
      </w:r>
    </w:p>
    <w:p w:rsidR="00757360" w:rsidRPr="00757360" w:rsidRDefault="00757360" w:rsidP="00757360">
      <w:pPr>
        <w:pStyle w:val="a5"/>
        <w:ind w:left="0" w:firstLine="708"/>
        <w:jc w:val="both"/>
        <w:rPr>
          <w:sz w:val="28"/>
          <w:szCs w:val="28"/>
        </w:rPr>
      </w:pPr>
      <w:r w:rsidRPr="00757360">
        <w:rPr>
          <w:sz w:val="28"/>
          <w:szCs w:val="28"/>
        </w:rPr>
        <w:t>Для забезпечення киян, хворих на вірусні гепатити, лікарськими засобами:</w:t>
      </w:r>
    </w:p>
    <w:p w:rsidR="00757360" w:rsidRPr="00757360" w:rsidRDefault="00757360" w:rsidP="00757360">
      <w:pPr>
        <w:pStyle w:val="a5"/>
        <w:numPr>
          <w:ilvl w:val="0"/>
          <w:numId w:val="10"/>
        </w:numPr>
        <w:ind w:left="786"/>
        <w:jc w:val="both"/>
        <w:rPr>
          <w:b/>
          <w:sz w:val="28"/>
          <w:szCs w:val="28"/>
        </w:rPr>
      </w:pPr>
      <w:r w:rsidRPr="00757360">
        <w:rPr>
          <w:sz w:val="28"/>
          <w:szCs w:val="28"/>
        </w:rPr>
        <w:t>план – 710,0 тис. грн;</w:t>
      </w:r>
    </w:p>
    <w:p w:rsidR="00757360" w:rsidRPr="00757360" w:rsidRDefault="00757360" w:rsidP="00757360">
      <w:pPr>
        <w:pStyle w:val="a5"/>
        <w:numPr>
          <w:ilvl w:val="0"/>
          <w:numId w:val="10"/>
        </w:numPr>
        <w:ind w:left="786"/>
        <w:jc w:val="both"/>
        <w:rPr>
          <w:sz w:val="28"/>
          <w:szCs w:val="28"/>
        </w:rPr>
      </w:pPr>
      <w:r w:rsidRPr="00757360">
        <w:rPr>
          <w:sz w:val="28"/>
          <w:szCs w:val="28"/>
        </w:rPr>
        <w:t>освоєно –</w:t>
      </w:r>
      <w:r w:rsidRPr="00757360">
        <w:rPr>
          <w:b/>
          <w:sz w:val="28"/>
          <w:szCs w:val="28"/>
        </w:rPr>
        <w:t xml:space="preserve"> </w:t>
      </w:r>
      <w:r w:rsidRPr="00757360">
        <w:rPr>
          <w:sz w:val="28"/>
          <w:szCs w:val="28"/>
        </w:rPr>
        <w:t xml:space="preserve">697,78 тис. грн.; </w:t>
      </w:r>
    </w:p>
    <w:p w:rsidR="00757360" w:rsidRPr="00757360" w:rsidRDefault="00757360" w:rsidP="00757360">
      <w:pPr>
        <w:pStyle w:val="a5"/>
        <w:numPr>
          <w:ilvl w:val="0"/>
          <w:numId w:val="10"/>
        </w:numPr>
        <w:ind w:left="786"/>
        <w:jc w:val="both"/>
        <w:rPr>
          <w:sz w:val="28"/>
          <w:szCs w:val="28"/>
        </w:rPr>
      </w:pPr>
      <w:r w:rsidRPr="00757360">
        <w:rPr>
          <w:sz w:val="28"/>
          <w:szCs w:val="28"/>
        </w:rPr>
        <w:t>% освоєння коштів – 98,30 %.</w:t>
      </w:r>
    </w:p>
    <w:p w:rsidR="00757360" w:rsidRPr="00757360" w:rsidRDefault="00757360" w:rsidP="00757360">
      <w:pPr>
        <w:pStyle w:val="af1"/>
        <w:ind w:firstLine="708"/>
        <w:jc w:val="both"/>
        <w:rPr>
          <w:sz w:val="28"/>
          <w:szCs w:val="28"/>
        </w:rPr>
      </w:pPr>
      <w:r w:rsidRPr="00757360">
        <w:rPr>
          <w:sz w:val="28"/>
          <w:szCs w:val="28"/>
          <w:lang w:val="ru-RU"/>
        </w:rPr>
        <w:t xml:space="preserve">За </w:t>
      </w:r>
      <w:r w:rsidRPr="00757360">
        <w:rPr>
          <w:sz w:val="28"/>
          <w:szCs w:val="28"/>
        </w:rPr>
        <w:t>201</w:t>
      </w:r>
      <w:r w:rsidRPr="00757360">
        <w:rPr>
          <w:sz w:val="28"/>
          <w:szCs w:val="28"/>
          <w:lang w:val="ru-RU"/>
        </w:rPr>
        <w:t>9 рік 687</w:t>
      </w:r>
      <w:r w:rsidRPr="00757360">
        <w:rPr>
          <w:sz w:val="28"/>
          <w:szCs w:val="28"/>
        </w:rPr>
        <w:t xml:space="preserve"> </w:t>
      </w:r>
      <w:r w:rsidRPr="00757360">
        <w:rPr>
          <w:sz w:val="28"/>
          <w:szCs w:val="28"/>
          <w:lang w:val="ru-RU"/>
        </w:rPr>
        <w:t xml:space="preserve"> осіб </w:t>
      </w:r>
      <w:r w:rsidRPr="00757360">
        <w:rPr>
          <w:sz w:val="28"/>
          <w:szCs w:val="28"/>
        </w:rPr>
        <w:t>з вірусним гепатитом В потребували</w:t>
      </w:r>
      <w:r w:rsidRPr="00757360">
        <w:rPr>
          <w:sz w:val="28"/>
          <w:szCs w:val="28"/>
          <w:lang w:val="ru-RU"/>
        </w:rPr>
        <w:t xml:space="preserve"> </w:t>
      </w:r>
      <w:r w:rsidRPr="00757360">
        <w:rPr>
          <w:sz w:val="28"/>
          <w:szCs w:val="28"/>
        </w:rPr>
        <w:t>противірусного лікування. Медичне забезпечення також здійснювалось за рахунок закупівель з міського та державного бюджетів  2018 року.</w:t>
      </w:r>
    </w:p>
    <w:p w:rsidR="00757360" w:rsidRPr="00757360" w:rsidRDefault="00757360" w:rsidP="00757360">
      <w:pPr>
        <w:pStyle w:val="a5"/>
        <w:ind w:left="0"/>
        <w:jc w:val="both"/>
        <w:rPr>
          <w:b/>
          <w:sz w:val="28"/>
          <w:szCs w:val="28"/>
        </w:rPr>
      </w:pPr>
      <w:r w:rsidRPr="00757360">
        <w:rPr>
          <w:b/>
          <w:sz w:val="28"/>
          <w:szCs w:val="28"/>
          <w:lang w:val="en-US"/>
        </w:rPr>
        <w:t>IV</w:t>
      </w:r>
      <w:r w:rsidRPr="00757360">
        <w:rPr>
          <w:b/>
          <w:sz w:val="28"/>
          <w:szCs w:val="28"/>
        </w:rPr>
        <w:t>. Орфанні захворювання.</w:t>
      </w:r>
    </w:p>
    <w:p w:rsidR="00757360" w:rsidRPr="00757360" w:rsidRDefault="00757360" w:rsidP="00757360">
      <w:pPr>
        <w:pStyle w:val="a5"/>
        <w:numPr>
          <w:ilvl w:val="1"/>
          <w:numId w:val="13"/>
        </w:numPr>
        <w:ind w:left="862" w:hanging="862"/>
        <w:jc w:val="both"/>
        <w:rPr>
          <w:b/>
          <w:sz w:val="28"/>
          <w:szCs w:val="28"/>
        </w:rPr>
      </w:pPr>
      <w:r w:rsidRPr="00757360">
        <w:rPr>
          <w:b/>
          <w:sz w:val="28"/>
          <w:szCs w:val="28"/>
        </w:rPr>
        <w:t>Муковісцидоз.</w:t>
      </w:r>
    </w:p>
    <w:p w:rsidR="00757360" w:rsidRPr="00757360" w:rsidRDefault="00757360" w:rsidP="00757360">
      <w:pPr>
        <w:pStyle w:val="a5"/>
        <w:numPr>
          <w:ilvl w:val="2"/>
          <w:numId w:val="13"/>
        </w:numPr>
        <w:jc w:val="both"/>
        <w:rPr>
          <w:b/>
          <w:sz w:val="28"/>
          <w:szCs w:val="28"/>
        </w:rPr>
      </w:pPr>
      <w:r w:rsidRPr="00757360">
        <w:rPr>
          <w:b/>
          <w:sz w:val="28"/>
          <w:szCs w:val="28"/>
        </w:rPr>
        <w:t>Забезпечити лікарськими засобами, хворих на муковісцидоз.</w:t>
      </w:r>
    </w:p>
    <w:p w:rsidR="00757360" w:rsidRPr="00757360" w:rsidRDefault="00757360" w:rsidP="00757360">
      <w:pPr>
        <w:pStyle w:val="ab"/>
        <w:spacing w:after="0"/>
        <w:ind w:left="0" w:firstLine="708"/>
        <w:jc w:val="both"/>
        <w:rPr>
          <w:sz w:val="28"/>
          <w:szCs w:val="28"/>
        </w:rPr>
      </w:pPr>
      <w:r w:rsidRPr="00757360">
        <w:rPr>
          <w:sz w:val="28"/>
          <w:szCs w:val="28"/>
        </w:rPr>
        <w:t xml:space="preserve">Для забезпечення лікарськими засобами хворих на муковісцидоз у 2019 році: </w:t>
      </w:r>
    </w:p>
    <w:p w:rsidR="00757360" w:rsidRPr="00757360" w:rsidRDefault="00757360" w:rsidP="00757360">
      <w:pPr>
        <w:pStyle w:val="ab"/>
        <w:numPr>
          <w:ilvl w:val="0"/>
          <w:numId w:val="10"/>
        </w:numPr>
        <w:spacing w:after="0"/>
        <w:ind w:left="709" w:hanging="283"/>
        <w:jc w:val="both"/>
        <w:rPr>
          <w:sz w:val="28"/>
          <w:szCs w:val="28"/>
        </w:rPr>
      </w:pPr>
      <w:r w:rsidRPr="00757360">
        <w:rPr>
          <w:sz w:val="28"/>
          <w:szCs w:val="28"/>
        </w:rPr>
        <w:t>план – 9 000,00 тис. грн;</w:t>
      </w:r>
    </w:p>
    <w:p w:rsidR="00757360" w:rsidRPr="00757360" w:rsidRDefault="00757360" w:rsidP="00757360">
      <w:pPr>
        <w:pStyle w:val="ab"/>
        <w:numPr>
          <w:ilvl w:val="0"/>
          <w:numId w:val="10"/>
        </w:numPr>
        <w:spacing w:after="0"/>
        <w:ind w:left="786"/>
        <w:jc w:val="both"/>
        <w:rPr>
          <w:sz w:val="28"/>
          <w:szCs w:val="28"/>
        </w:rPr>
      </w:pPr>
      <w:r w:rsidRPr="00757360">
        <w:rPr>
          <w:sz w:val="28"/>
          <w:szCs w:val="28"/>
        </w:rPr>
        <w:lastRenderedPageBreak/>
        <w:t xml:space="preserve">освоєно – </w:t>
      </w:r>
      <w:r w:rsidRPr="00757360">
        <w:rPr>
          <w:color w:val="000000" w:themeColor="text1"/>
          <w:sz w:val="28"/>
          <w:szCs w:val="28"/>
        </w:rPr>
        <w:t>8</w:t>
      </w:r>
      <w:r w:rsidRPr="00757360">
        <w:rPr>
          <w:color w:val="000000" w:themeColor="text1"/>
          <w:sz w:val="28"/>
          <w:szCs w:val="28"/>
          <w:lang w:val="en-US"/>
        </w:rPr>
        <w:t> </w:t>
      </w:r>
      <w:r w:rsidRPr="00757360">
        <w:rPr>
          <w:color w:val="000000" w:themeColor="text1"/>
          <w:sz w:val="28"/>
          <w:szCs w:val="28"/>
        </w:rPr>
        <w:t>751,</w:t>
      </w:r>
      <w:r w:rsidRPr="00757360">
        <w:rPr>
          <w:color w:val="000000" w:themeColor="text1"/>
          <w:sz w:val="28"/>
          <w:szCs w:val="28"/>
          <w:lang w:val="en-US"/>
        </w:rPr>
        <w:t>00</w:t>
      </w:r>
      <w:r w:rsidRPr="00757360">
        <w:rPr>
          <w:color w:val="000000" w:themeColor="text1"/>
          <w:sz w:val="28"/>
          <w:szCs w:val="28"/>
        </w:rPr>
        <w:t xml:space="preserve"> тис. </w:t>
      </w:r>
      <w:r w:rsidRPr="00757360">
        <w:rPr>
          <w:sz w:val="28"/>
          <w:szCs w:val="28"/>
        </w:rPr>
        <w:t>грн;</w:t>
      </w:r>
    </w:p>
    <w:p w:rsidR="00757360" w:rsidRPr="00757360" w:rsidRDefault="00757360" w:rsidP="00757360">
      <w:pPr>
        <w:pStyle w:val="ab"/>
        <w:numPr>
          <w:ilvl w:val="0"/>
          <w:numId w:val="10"/>
        </w:numPr>
        <w:spacing w:after="0"/>
        <w:ind w:left="786"/>
        <w:jc w:val="both"/>
        <w:rPr>
          <w:sz w:val="28"/>
          <w:szCs w:val="28"/>
        </w:rPr>
      </w:pPr>
      <w:r w:rsidRPr="00757360">
        <w:rPr>
          <w:sz w:val="28"/>
          <w:szCs w:val="28"/>
        </w:rPr>
        <w:t>% освоєння коштів – 97,23 %.</w:t>
      </w:r>
    </w:p>
    <w:p w:rsidR="00757360" w:rsidRPr="00757360" w:rsidRDefault="00757360" w:rsidP="00757360">
      <w:pPr>
        <w:pStyle w:val="ab"/>
        <w:spacing w:after="0"/>
        <w:ind w:left="0"/>
        <w:jc w:val="both"/>
        <w:rPr>
          <w:sz w:val="28"/>
          <w:szCs w:val="28"/>
        </w:rPr>
      </w:pPr>
      <w:r w:rsidRPr="00757360">
        <w:rPr>
          <w:sz w:val="28"/>
          <w:szCs w:val="28"/>
        </w:rPr>
        <w:tab/>
        <w:t>Забезпечено лікарськими засобами 50 дітей віком до 18 років з діагнозом муковісцидоз та 17 хворих віком старше 18 років з важким перегібом захворювання.</w:t>
      </w:r>
    </w:p>
    <w:p w:rsidR="00757360" w:rsidRPr="00757360" w:rsidRDefault="00757360" w:rsidP="00757360">
      <w:pPr>
        <w:pStyle w:val="ab"/>
        <w:spacing w:after="0"/>
        <w:ind w:left="0" w:firstLine="709"/>
        <w:jc w:val="both"/>
        <w:rPr>
          <w:sz w:val="28"/>
          <w:szCs w:val="28"/>
        </w:rPr>
      </w:pPr>
      <w:r w:rsidRPr="00757360">
        <w:rPr>
          <w:sz w:val="28"/>
          <w:szCs w:val="28"/>
        </w:rPr>
        <w:t>При своєчасному початку та регулярному  лікуванні дозволяє збільшити  тривалість та суттєве поліпшення життя хворих. Зокрема дозволяє попередити у пацієнтів розвиток незворотних змін внутрішніх органів, зменшити  кількість та ступень тяжкості загострень, збереження функції легень та інших внутрішніх органів та систем.</w:t>
      </w:r>
    </w:p>
    <w:p w:rsidR="00757360" w:rsidRPr="00757360" w:rsidRDefault="00757360" w:rsidP="00757360">
      <w:pPr>
        <w:pStyle w:val="ab"/>
        <w:spacing w:after="0"/>
        <w:ind w:left="0" w:firstLine="709"/>
        <w:jc w:val="both"/>
        <w:rPr>
          <w:sz w:val="28"/>
          <w:szCs w:val="28"/>
        </w:rPr>
      </w:pPr>
      <w:r w:rsidRPr="00757360">
        <w:rPr>
          <w:sz w:val="28"/>
          <w:szCs w:val="28"/>
        </w:rPr>
        <w:t>У зв’язку з надходженням скарг від учасників торгів, частина процедур закупівлі протягом року було призупинено рішеннями Постійно діючої адміністративної колегії Антимонопольного комітету України з розгляду скарг про порушення законодавства у сфері публічних закупівель, що не дозволило 100 % забезпечення.</w:t>
      </w:r>
    </w:p>
    <w:p w:rsidR="00757360" w:rsidRPr="00757360" w:rsidRDefault="00757360" w:rsidP="00757360">
      <w:pPr>
        <w:pStyle w:val="ab"/>
        <w:spacing w:after="0"/>
        <w:ind w:left="0"/>
        <w:jc w:val="both"/>
        <w:rPr>
          <w:b/>
          <w:sz w:val="28"/>
          <w:szCs w:val="28"/>
        </w:rPr>
      </w:pPr>
      <w:r w:rsidRPr="00757360">
        <w:rPr>
          <w:b/>
          <w:sz w:val="28"/>
          <w:szCs w:val="28"/>
        </w:rPr>
        <w:t>1.1.2.  Забезпечити хворих на муковісцидоз харчовими продуктами, що містять гідролізований білок та жирні кислоти з середньою довжиною ланцюга.</w:t>
      </w:r>
    </w:p>
    <w:p w:rsidR="00757360" w:rsidRPr="00757360" w:rsidRDefault="00757360" w:rsidP="00757360">
      <w:pPr>
        <w:pStyle w:val="ab"/>
        <w:spacing w:after="0"/>
        <w:ind w:left="0"/>
        <w:jc w:val="both"/>
        <w:rPr>
          <w:sz w:val="28"/>
          <w:szCs w:val="28"/>
        </w:rPr>
      </w:pPr>
      <w:r w:rsidRPr="00757360">
        <w:rPr>
          <w:sz w:val="28"/>
          <w:szCs w:val="28"/>
        </w:rPr>
        <w:t xml:space="preserve"> </w:t>
      </w:r>
      <w:r w:rsidRPr="00757360">
        <w:rPr>
          <w:sz w:val="28"/>
          <w:szCs w:val="28"/>
        </w:rPr>
        <w:tab/>
        <w:t xml:space="preserve">Для забезпечення продуктами лікувального харчування хворих на муковісцидоз у 2019 році: </w:t>
      </w:r>
    </w:p>
    <w:p w:rsidR="00757360" w:rsidRPr="00757360" w:rsidRDefault="00757360" w:rsidP="00757360">
      <w:pPr>
        <w:pStyle w:val="ab"/>
        <w:numPr>
          <w:ilvl w:val="0"/>
          <w:numId w:val="10"/>
        </w:numPr>
        <w:spacing w:after="0"/>
        <w:ind w:left="786"/>
        <w:jc w:val="both"/>
        <w:rPr>
          <w:sz w:val="28"/>
          <w:szCs w:val="28"/>
        </w:rPr>
      </w:pPr>
      <w:r w:rsidRPr="00757360">
        <w:rPr>
          <w:sz w:val="28"/>
          <w:szCs w:val="28"/>
        </w:rPr>
        <w:t>план  – 10 007,1 тис. грн;</w:t>
      </w:r>
    </w:p>
    <w:p w:rsidR="00757360" w:rsidRPr="00757360" w:rsidRDefault="00757360" w:rsidP="00757360">
      <w:pPr>
        <w:pStyle w:val="ab"/>
        <w:numPr>
          <w:ilvl w:val="0"/>
          <w:numId w:val="10"/>
        </w:numPr>
        <w:spacing w:after="0"/>
        <w:ind w:left="786"/>
        <w:jc w:val="both"/>
        <w:rPr>
          <w:sz w:val="28"/>
          <w:szCs w:val="28"/>
        </w:rPr>
      </w:pPr>
      <w:r w:rsidRPr="00757360">
        <w:rPr>
          <w:sz w:val="28"/>
          <w:szCs w:val="28"/>
        </w:rPr>
        <w:t>освоєно – 8</w:t>
      </w:r>
      <w:r w:rsidRPr="00757360">
        <w:rPr>
          <w:color w:val="000000" w:themeColor="text1"/>
          <w:sz w:val="28"/>
          <w:szCs w:val="28"/>
        </w:rPr>
        <w:t xml:space="preserve"> 676,81 тис. </w:t>
      </w:r>
      <w:r w:rsidRPr="00757360">
        <w:rPr>
          <w:sz w:val="28"/>
          <w:szCs w:val="28"/>
        </w:rPr>
        <w:t>грн;</w:t>
      </w:r>
    </w:p>
    <w:p w:rsidR="00757360" w:rsidRPr="00757360" w:rsidRDefault="00757360" w:rsidP="00757360">
      <w:pPr>
        <w:pStyle w:val="ab"/>
        <w:numPr>
          <w:ilvl w:val="0"/>
          <w:numId w:val="10"/>
        </w:numPr>
        <w:spacing w:after="0"/>
        <w:ind w:left="786"/>
        <w:jc w:val="both"/>
        <w:rPr>
          <w:sz w:val="28"/>
          <w:szCs w:val="28"/>
        </w:rPr>
      </w:pPr>
      <w:r w:rsidRPr="00757360">
        <w:rPr>
          <w:sz w:val="28"/>
          <w:szCs w:val="28"/>
        </w:rPr>
        <w:t>% освоєння коштів – 86,3 %.</w:t>
      </w:r>
    </w:p>
    <w:p w:rsidR="00757360" w:rsidRPr="00757360" w:rsidRDefault="00757360" w:rsidP="00757360">
      <w:pPr>
        <w:pStyle w:val="ab"/>
        <w:spacing w:after="0"/>
        <w:ind w:left="0" w:firstLine="708"/>
        <w:jc w:val="both"/>
        <w:rPr>
          <w:sz w:val="28"/>
          <w:szCs w:val="28"/>
        </w:rPr>
      </w:pPr>
      <w:r w:rsidRPr="00757360">
        <w:rPr>
          <w:sz w:val="28"/>
          <w:szCs w:val="28"/>
        </w:rPr>
        <w:t>67 хворих отримували лікування харчовими продуктами.</w:t>
      </w:r>
    </w:p>
    <w:p w:rsidR="00757360" w:rsidRPr="00757360" w:rsidRDefault="00757360" w:rsidP="00757360">
      <w:pPr>
        <w:pStyle w:val="ad"/>
        <w:numPr>
          <w:ilvl w:val="1"/>
          <w:numId w:val="13"/>
        </w:numPr>
        <w:spacing w:after="0" w:line="240" w:lineRule="auto"/>
        <w:ind w:left="862" w:hanging="862"/>
        <w:rPr>
          <w:rFonts w:ascii="Times New Roman" w:hAnsi="Times New Roman"/>
          <w:b/>
          <w:sz w:val="28"/>
          <w:szCs w:val="28"/>
        </w:rPr>
      </w:pPr>
      <w:r w:rsidRPr="00757360">
        <w:rPr>
          <w:rFonts w:ascii="Times New Roman" w:hAnsi="Times New Roman"/>
          <w:b/>
          <w:sz w:val="28"/>
          <w:szCs w:val="28"/>
        </w:rPr>
        <w:t xml:space="preserve">Фенілкетонурія  </w:t>
      </w:r>
    </w:p>
    <w:p w:rsidR="00757360" w:rsidRPr="00757360" w:rsidRDefault="00757360" w:rsidP="00757360">
      <w:pPr>
        <w:pStyle w:val="ad"/>
        <w:spacing w:after="0" w:line="240" w:lineRule="auto"/>
        <w:jc w:val="both"/>
        <w:rPr>
          <w:rFonts w:ascii="Times New Roman" w:hAnsi="Times New Roman"/>
          <w:b/>
          <w:sz w:val="28"/>
          <w:szCs w:val="28"/>
        </w:rPr>
      </w:pPr>
      <w:r w:rsidRPr="00757360">
        <w:rPr>
          <w:rFonts w:ascii="Times New Roman" w:hAnsi="Times New Roman"/>
          <w:b/>
          <w:sz w:val="28"/>
          <w:szCs w:val="28"/>
        </w:rPr>
        <w:t>1.2.4. Закупівля за бюджетні кошти продуктів лікувального харчування, хворих на фенілкетонурію, згідно з існуючим реєстром</w:t>
      </w:r>
    </w:p>
    <w:p w:rsidR="00757360" w:rsidRPr="00757360" w:rsidRDefault="00757360" w:rsidP="00757360">
      <w:pPr>
        <w:ind w:firstLine="708"/>
        <w:jc w:val="both"/>
        <w:rPr>
          <w:sz w:val="28"/>
          <w:szCs w:val="28"/>
        </w:rPr>
      </w:pPr>
      <w:r w:rsidRPr="00757360">
        <w:rPr>
          <w:sz w:val="28"/>
          <w:szCs w:val="28"/>
        </w:rPr>
        <w:t>Для забезпечення продуктами лікувального харчування хворих на фенілкетонурію:</w:t>
      </w:r>
    </w:p>
    <w:p w:rsidR="00757360" w:rsidRPr="00757360" w:rsidRDefault="00757360" w:rsidP="00757360">
      <w:pPr>
        <w:pStyle w:val="ab"/>
        <w:spacing w:after="0"/>
        <w:ind w:firstLine="425"/>
        <w:jc w:val="both"/>
        <w:rPr>
          <w:sz w:val="28"/>
          <w:szCs w:val="28"/>
        </w:rPr>
      </w:pPr>
      <w:r w:rsidRPr="00757360">
        <w:rPr>
          <w:sz w:val="28"/>
          <w:szCs w:val="28"/>
        </w:rPr>
        <w:t>- план – 16 506,50 тис. грн;</w:t>
      </w:r>
    </w:p>
    <w:p w:rsidR="00757360" w:rsidRPr="00757360" w:rsidRDefault="00757360" w:rsidP="00757360">
      <w:pPr>
        <w:ind w:firstLine="708"/>
        <w:jc w:val="both"/>
        <w:rPr>
          <w:sz w:val="28"/>
          <w:szCs w:val="28"/>
        </w:rPr>
      </w:pPr>
      <w:r w:rsidRPr="00757360">
        <w:rPr>
          <w:sz w:val="28"/>
          <w:szCs w:val="28"/>
        </w:rPr>
        <w:t>- освоєно – 12 128,41 тис. грн;</w:t>
      </w:r>
    </w:p>
    <w:p w:rsidR="00757360" w:rsidRPr="00757360" w:rsidRDefault="00757360" w:rsidP="00757360">
      <w:pPr>
        <w:ind w:firstLine="708"/>
        <w:jc w:val="both"/>
        <w:rPr>
          <w:sz w:val="28"/>
          <w:szCs w:val="28"/>
        </w:rPr>
      </w:pPr>
      <w:r w:rsidRPr="00757360">
        <w:rPr>
          <w:sz w:val="28"/>
          <w:szCs w:val="28"/>
        </w:rPr>
        <w:t>-   % освоєння коштів – 73,48 %</w:t>
      </w:r>
    </w:p>
    <w:p w:rsidR="00757360" w:rsidRPr="00757360" w:rsidRDefault="00757360" w:rsidP="00757360">
      <w:pPr>
        <w:ind w:firstLine="709"/>
        <w:jc w:val="both"/>
        <w:rPr>
          <w:sz w:val="28"/>
          <w:szCs w:val="28"/>
        </w:rPr>
      </w:pPr>
      <w:r w:rsidRPr="00757360">
        <w:rPr>
          <w:sz w:val="28"/>
          <w:szCs w:val="28"/>
        </w:rPr>
        <w:t xml:space="preserve">Хворі отримували лікування харчовими продуктами, зокрема: 42 хворих віком старше 18 років та 81 – віком старше 4 років. </w:t>
      </w:r>
    </w:p>
    <w:p w:rsidR="00757360" w:rsidRPr="00757360" w:rsidRDefault="00757360" w:rsidP="007F28CA">
      <w:pPr>
        <w:pStyle w:val="ab"/>
        <w:spacing w:after="0"/>
        <w:ind w:left="0" w:firstLine="709"/>
        <w:jc w:val="center"/>
        <w:rPr>
          <w:b/>
          <w:bCs/>
          <w:sz w:val="28"/>
          <w:szCs w:val="28"/>
        </w:rPr>
      </w:pPr>
      <w:r w:rsidRPr="00757360">
        <w:rPr>
          <w:b/>
          <w:bCs/>
          <w:sz w:val="28"/>
          <w:szCs w:val="28"/>
        </w:rPr>
        <w:t>Рідкісні хвороби крові й кровотворних органів та окремі порушення із залученням імунного механізму.</w:t>
      </w:r>
    </w:p>
    <w:p w:rsidR="00757360" w:rsidRPr="00757360" w:rsidRDefault="00757360" w:rsidP="00757360">
      <w:pPr>
        <w:numPr>
          <w:ilvl w:val="1"/>
          <w:numId w:val="13"/>
        </w:numPr>
        <w:ind w:left="862" w:hanging="862"/>
        <w:jc w:val="both"/>
        <w:rPr>
          <w:b/>
          <w:bCs/>
          <w:sz w:val="28"/>
          <w:szCs w:val="28"/>
        </w:rPr>
      </w:pPr>
      <w:r w:rsidRPr="00757360">
        <w:rPr>
          <w:b/>
          <w:bCs/>
          <w:sz w:val="28"/>
          <w:szCs w:val="28"/>
        </w:rPr>
        <w:t>Коагулопатії.</w:t>
      </w:r>
    </w:p>
    <w:p w:rsidR="00757360" w:rsidRPr="00757360" w:rsidRDefault="00757360" w:rsidP="00757360">
      <w:pPr>
        <w:jc w:val="both"/>
        <w:rPr>
          <w:b/>
          <w:bCs/>
          <w:sz w:val="28"/>
          <w:szCs w:val="28"/>
        </w:rPr>
      </w:pPr>
      <w:r w:rsidRPr="00757360">
        <w:rPr>
          <w:b/>
          <w:bCs/>
          <w:sz w:val="28"/>
          <w:szCs w:val="28"/>
        </w:rPr>
        <w:t>2.1.1. Забезпечення препаратами замісної терапії дітей, хворих на коагулопатії</w:t>
      </w:r>
    </w:p>
    <w:p w:rsidR="00757360" w:rsidRPr="00757360" w:rsidRDefault="00757360" w:rsidP="00757360">
      <w:pPr>
        <w:ind w:firstLine="708"/>
        <w:jc w:val="both"/>
        <w:rPr>
          <w:bCs/>
          <w:sz w:val="28"/>
          <w:szCs w:val="28"/>
        </w:rPr>
      </w:pPr>
      <w:r w:rsidRPr="00757360">
        <w:rPr>
          <w:bCs/>
          <w:sz w:val="28"/>
          <w:szCs w:val="28"/>
        </w:rPr>
        <w:t>Для забезпечення препаратами замісної терапії дітей, хворих на коагулопатії:</w:t>
      </w:r>
    </w:p>
    <w:p w:rsidR="00757360" w:rsidRPr="00757360" w:rsidRDefault="00757360" w:rsidP="00757360">
      <w:pPr>
        <w:numPr>
          <w:ilvl w:val="0"/>
          <w:numId w:val="14"/>
        </w:numPr>
        <w:jc w:val="both"/>
        <w:rPr>
          <w:bCs/>
          <w:sz w:val="28"/>
          <w:szCs w:val="28"/>
        </w:rPr>
      </w:pPr>
      <w:r w:rsidRPr="00757360">
        <w:rPr>
          <w:bCs/>
          <w:sz w:val="28"/>
          <w:szCs w:val="28"/>
        </w:rPr>
        <w:t xml:space="preserve">- </w:t>
      </w:r>
      <w:r w:rsidRPr="00757360">
        <w:rPr>
          <w:sz w:val="28"/>
          <w:szCs w:val="28"/>
        </w:rPr>
        <w:t>план</w:t>
      </w:r>
      <w:r w:rsidRPr="00757360">
        <w:rPr>
          <w:bCs/>
          <w:sz w:val="28"/>
          <w:szCs w:val="28"/>
        </w:rPr>
        <w:t xml:space="preserve"> – 39 000,00 тис. грн;</w:t>
      </w:r>
    </w:p>
    <w:p w:rsidR="00757360" w:rsidRPr="00757360" w:rsidRDefault="00757360" w:rsidP="00757360">
      <w:pPr>
        <w:numPr>
          <w:ilvl w:val="0"/>
          <w:numId w:val="14"/>
        </w:numPr>
        <w:jc w:val="both"/>
        <w:rPr>
          <w:bCs/>
          <w:sz w:val="28"/>
          <w:szCs w:val="28"/>
        </w:rPr>
      </w:pPr>
      <w:r w:rsidRPr="00757360">
        <w:rPr>
          <w:bCs/>
          <w:sz w:val="28"/>
          <w:szCs w:val="28"/>
        </w:rPr>
        <w:t>- освоєно – 37 358,41 тис. грн;</w:t>
      </w:r>
    </w:p>
    <w:p w:rsidR="00757360" w:rsidRPr="00757360" w:rsidRDefault="00757360" w:rsidP="00757360">
      <w:pPr>
        <w:numPr>
          <w:ilvl w:val="0"/>
          <w:numId w:val="14"/>
        </w:numPr>
        <w:jc w:val="both"/>
        <w:rPr>
          <w:sz w:val="28"/>
          <w:szCs w:val="28"/>
        </w:rPr>
      </w:pPr>
      <w:r w:rsidRPr="00757360">
        <w:rPr>
          <w:sz w:val="28"/>
          <w:szCs w:val="28"/>
        </w:rPr>
        <w:t>-   % освоєння коштів – 95,80 %</w:t>
      </w:r>
    </w:p>
    <w:p w:rsidR="00757360" w:rsidRPr="00757360" w:rsidRDefault="00757360" w:rsidP="00757360">
      <w:pPr>
        <w:ind w:firstLine="705"/>
        <w:jc w:val="both"/>
        <w:rPr>
          <w:bCs/>
          <w:sz w:val="28"/>
          <w:szCs w:val="28"/>
        </w:rPr>
      </w:pPr>
      <w:r w:rsidRPr="00757360">
        <w:rPr>
          <w:bCs/>
          <w:sz w:val="28"/>
          <w:szCs w:val="28"/>
        </w:rPr>
        <w:t>Медичне забезпечення здійснювалось 62 хворим дітям.</w:t>
      </w:r>
    </w:p>
    <w:p w:rsidR="00757360" w:rsidRPr="00757360" w:rsidRDefault="00757360" w:rsidP="00757360">
      <w:pPr>
        <w:jc w:val="both"/>
        <w:rPr>
          <w:b/>
          <w:bCs/>
          <w:sz w:val="28"/>
          <w:szCs w:val="28"/>
        </w:rPr>
      </w:pPr>
      <w:r w:rsidRPr="00757360">
        <w:rPr>
          <w:b/>
          <w:bCs/>
          <w:sz w:val="28"/>
          <w:szCs w:val="28"/>
        </w:rPr>
        <w:lastRenderedPageBreak/>
        <w:t>2.1.2. Забезпечення препаратами замісної терапії дорослих, хворих на коагулопатії</w:t>
      </w:r>
    </w:p>
    <w:p w:rsidR="00757360" w:rsidRPr="00757360" w:rsidRDefault="00757360" w:rsidP="00757360">
      <w:pPr>
        <w:ind w:firstLine="708"/>
        <w:jc w:val="both"/>
        <w:rPr>
          <w:bCs/>
          <w:sz w:val="28"/>
          <w:szCs w:val="28"/>
        </w:rPr>
      </w:pPr>
      <w:r w:rsidRPr="00757360">
        <w:rPr>
          <w:bCs/>
          <w:sz w:val="28"/>
          <w:szCs w:val="28"/>
        </w:rPr>
        <w:t>Для забезпечення препаратами замісної терапії дорослих, хворих на коагулопатії:</w:t>
      </w:r>
    </w:p>
    <w:p w:rsidR="00757360" w:rsidRPr="00757360" w:rsidRDefault="00757360" w:rsidP="00757360">
      <w:pPr>
        <w:pStyle w:val="a5"/>
        <w:numPr>
          <w:ilvl w:val="0"/>
          <w:numId w:val="14"/>
        </w:numPr>
        <w:jc w:val="both"/>
        <w:rPr>
          <w:bCs/>
          <w:sz w:val="28"/>
          <w:szCs w:val="28"/>
        </w:rPr>
      </w:pPr>
      <w:r w:rsidRPr="00757360">
        <w:rPr>
          <w:bCs/>
          <w:sz w:val="28"/>
          <w:szCs w:val="28"/>
        </w:rPr>
        <w:t>- план – 91 414,30 тис. грн;</w:t>
      </w:r>
    </w:p>
    <w:p w:rsidR="00757360" w:rsidRPr="00757360" w:rsidRDefault="00757360" w:rsidP="00757360">
      <w:pPr>
        <w:numPr>
          <w:ilvl w:val="0"/>
          <w:numId w:val="14"/>
        </w:numPr>
        <w:jc w:val="both"/>
        <w:rPr>
          <w:bCs/>
          <w:sz w:val="28"/>
          <w:szCs w:val="28"/>
        </w:rPr>
      </w:pPr>
      <w:r w:rsidRPr="00757360">
        <w:rPr>
          <w:bCs/>
          <w:sz w:val="28"/>
          <w:szCs w:val="28"/>
        </w:rPr>
        <w:t xml:space="preserve"> - освоєно – 90 876,95 тис. грн;</w:t>
      </w:r>
    </w:p>
    <w:p w:rsidR="00757360" w:rsidRPr="00757360" w:rsidRDefault="00757360" w:rsidP="00757360">
      <w:pPr>
        <w:numPr>
          <w:ilvl w:val="0"/>
          <w:numId w:val="14"/>
        </w:numPr>
        <w:jc w:val="both"/>
        <w:rPr>
          <w:bCs/>
          <w:sz w:val="28"/>
          <w:szCs w:val="28"/>
        </w:rPr>
      </w:pPr>
      <w:r w:rsidRPr="00757360">
        <w:rPr>
          <w:bCs/>
          <w:sz w:val="28"/>
          <w:szCs w:val="28"/>
        </w:rPr>
        <w:t xml:space="preserve"> - % освоєння – 99,40 %.</w:t>
      </w:r>
    </w:p>
    <w:p w:rsidR="00757360" w:rsidRPr="00757360" w:rsidRDefault="00757360" w:rsidP="00757360">
      <w:pPr>
        <w:pStyle w:val="af1"/>
        <w:ind w:firstLine="708"/>
        <w:jc w:val="both"/>
        <w:rPr>
          <w:sz w:val="28"/>
          <w:szCs w:val="28"/>
        </w:rPr>
      </w:pPr>
      <w:r w:rsidRPr="00757360">
        <w:rPr>
          <w:sz w:val="28"/>
          <w:szCs w:val="28"/>
        </w:rPr>
        <w:t>Медичне забезпечення здійснювалось за рахунок закупівель з міського та державного бюджетів  2018 року.</w:t>
      </w:r>
    </w:p>
    <w:p w:rsidR="00757360" w:rsidRPr="00757360" w:rsidRDefault="00757360" w:rsidP="00757360">
      <w:pPr>
        <w:ind w:firstLine="705"/>
        <w:jc w:val="both"/>
        <w:rPr>
          <w:bCs/>
          <w:sz w:val="28"/>
          <w:szCs w:val="28"/>
        </w:rPr>
      </w:pPr>
      <w:r w:rsidRPr="00757360">
        <w:rPr>
          <w:bCs/>
          <w:sz w:val="28"/>
          <w:szCs w:val="28"/>
        </w:rPr>
        <w:t>Медичне забезпечення було надано 276 хворим.</w:t>
      </w:r>
    </w:p>
    <w:p w:rsidR="00757360" w:rsidRPr="00757360" w:rsidRDefault="00757360" w:rsidP="00757360">
      <w:pPr>
        <w:jc w:val="both"/>
        <w:rPr>
          <w:b/>
          <w:sz w:val="28"/>
          <w:szCs w:val="28"/>
        </w:rPr>
      </w:pPr>
      <w:r w:rsidRPr="00757360">
        <w:rPr>
          <w:b/>
          <w:sz w:val="28"/>
          <w:szCs w:val="28"/>
        </w:rPr>
        <w:t>2.2. Вроджені імунодефіцити</w:t>
      </w:r>
    </w:p>
    <w:p w:rsidR="00757360" w:rsidRPr="00757360" w:rsidRDefault="00757360" w:rsidP="00757360">
      <w:pPr>
        <w:jc w:val="both"/>
        <w:rPr>
          <w:b/>
          <w:sz w:val="28"/>
          <w:szCs w:val="28"/>
        </w:rPr>
      </w:pPr>
      <w:r w:rsidRPr="00757360">
        <w:rPr>
          <w:b/>
          <w:sz w:val="28"/>
          <w:szCs w:val="28"/>
        </w:rPr>
        <w:t xml:space="preserve">2.2.1. Забезпечення лікарськими засобами хворих на  первинний імунодефіцит </w:t>
      </w:r>
    </w:p>
    <w:p w:rsidR="00757360" w:rsidRPr="00757360" w:rsidRDefault="00757360" w:rsidP="00757360">
      <w:pPr>
        <w:ind w:firstLine="708"/>
        <w:jc w:val="both"/>
        <w:rPr>
          <w:bCs/>
          <w:sz w:val="28"/>
          <w:szCs w:val="28"/>
        </w:rPr>
      </w:pPr>
      <w:r w:rsidRPr="00757360">
        <w:rPr>
          <w:bCs/>
          <w:sz w:val="28"/>
          <w:szCs w:val="28"/>
        </w:rPr>
        <w:t xml:space="preserve">Для забезпечення </w:t>
      </w:r>
      <w:r w:rsidRPr="00757360">
        <w:rPr>
          <w:sz w:val="28"/>
          <w:szCs w:val="28"/>
        </w:rPr>
        <w:t>лікарськими засобами хворих на  первинний імунодефіцит</w:t>
      </w:r>
      <w:r w:rsidRPr="00757360">
        <w:rPr>
          <w:bCs/>
          <w:sz w:val="28"/>
          <w:szCs w:val="28"/>
        </w:rPr>
        <w:t>:</w:t>
      </w:r>
    </w:p>
    <w:p w:rsidR="00757360" w:rsidRPr="00757360" w:rsidRDefault="00757360" w:rsidP="00757360">
      <w:pPr>
        <w:numPr>
          <w:ilvl w:val="0"/>
          <w:numId w:val="14"/>
        </w:numPr>
        <w:jc w:val="both"/>
        <w:rPr>
          <w:bCs/>
          <w:sz w:val="28"/>
          <w:szCs w:val="28"/>
        </w:rPr>
      </w:pPr>
      <w:r w:rsidRPr="00757360">
        <w:rPr>
          <w:bCs/>
          <w:sz w:val="28"/>
          <w:szCs w:val="28"/>
        </w:rPr>
        <w:t xml:space="preserve">- </w:t>
      </w:r>
      <w:r w:rsidRPr="00757360">
        <w:rPr>
          <w:sz w:val="28"/>
          <w:szCs w:val="28"/>
        </w:rPr>
        <w:t>план</w:t>
      </w:r>
      <w:r w:rsidRPr="00757360">
        <w:rPr>
          <w:bCs/>
          <w:sz w:val="28"/>
          <w:szCs w:val="28"/>
        </w:rPr>
        <w:t xml:space="preserve"> – 1 954,1 тис. грн;</w:t>
      </w:r>
    </w:p>
    <w:p w:rsidR="00757360" w:rsidRPr="00757360" w:rsidRDefault="00757360" w:rsidP="00757360">
      <w:pPr>
        <w:numPr>
          <w:ilvl w:val="0"/>
          <w:numId w:val="14"/>
        </w:numPr>
        <w:jc w:val="both"/>
        <w:rPr>
          <w:bCs/>
          <w:sz w:val="28"/>
          <w:szCs w:val="28"/>
        </w:rPr>
      </w:pPr>
      <w:r w:rsidRPr="00757360">
        <w:rPr>
          <w:bCs/>
          <w:sz w:val="28"/>
          <w:szCs w:val="28"/>
        </w:rPr>
        <w:t>- освоєно – 1 814,98 тис. грн;</w:t>
      </w:r>
    </w:p>
    <w:p w:rsidR="00757360" w:rsidRPr="00757360" w:rsidRDefault="00757360" w:rsidP="00757360">
      <w:pPr>
        <w:numPr>
          <w:ilvl w:val="0"/>
          <w:numId w:val="14"/>
        </w:numPr>
        <w:jc w:val="both"/>
        <w:rPr>
          <w:bCs/>
          <w:sz w:val="28"/>
          <w:szCs w:val="28"/>
        </w:rPr>
      </w:pPr>
      <w:r w:rsidRPr="00757360">
        <w:rPr>
          <w:bCs/>
          <w:sz w:val="28"/>
          <w:szCs w:val="28"/>
        </w:rPr>
        <w:t>- % освоєння – 92,9 %.</w:t>
      </w:r>
    </w:p>
    <w:p w:rsidR="00757360" w:rsidRPr="00757360" w:rsidRDefault="00757360" w:rsidP="00757360">
      <w:pPr>
        <w:pStyle w:val="ab"/>
        <w:spacing w:after="0"/>
        <w:ind w:left="0" w:firstLine="708"/>
        <w:jc w:val="both"/>
        <w:rPr>
          <w:bCs/>
          <w:snapToGrid w:val="0"/>
          <w:sz w:val="28"/>
          <w:szCs w:val="28"/>
        </w:rPr>
      </w:pPr>
      <w:r w:rsidRPr="00757360">
        <w:rPr>
          <w:sz w:val="28"/>
          <w:szCs w:val="28"/>
        </w:rPr>
        <w:t xml:space="preserve">В м. Києві </w:t>
      </w:r>
      <w:r w:rsidRPr="00757360">
        <w:rPr>
          <w:bCs/>
          <w:sz w:val="28"/>
          <w:szCs w:val="28"/>
        </w:rPr>
        <w:t>253 особи,</w:t>
      </w:r>
      <w:r w:rsidRPr="00757360">
        <w:rPr>
          <w:sz w:val="28"/>
          <w:szCs w:val="28"/>
        </w:rPr>
        <w:t xml:space="preserve"> хворі на п</w:t>
      </w:r>
      <w:r w:rsidRPr="00757360">
        <w:rPr>
          <w:bCs/>
          <w:sz w:val="28"/>
          <w:szCs w:val="28"/>
        </w:rPr>
        <w:t xml:space="preserve">ервинні (вроджені) імунодефіцити (хвороба імунної системи). З них, 4 дітей та 10 </w:t>
      </w:r>
      <w:r w:rsidRPr="00757360">
        <w:rPr>
          <w:bCs/>
          <w:snapToGrid w:val="0"/>
          <w:sz w:val="28"/>
          <w:szCs w:val="28"/>
        </w:rPr>
        <w:t xml:space="preserve">дорослих осіб, хворих на первинні імунодефіцити, які потребують постійної замісної терапії імуноглобулінами. </w:t>
      </w:r>
    </w:p>
    <w:p w:rsidR="00757360" w:rsidRPr="00757360" w:rsidRDefault="00757360" w:rsidP="00757360">
      <w:pPr>
        <w:ind w:firstLine="705"/>
        <w:jc w:val="both"/>
        <w:rPr>
          <w:sz w:val="28"/>
          <w:szCs w:val="28"/>
        </w:rPr>
      </w:pPr>
      <w:r w:rsidRPr="00757360">
        <w:rPr>
          <w:sz w:val="28"/>
          <w:szCs w:val="28"/>
        </w:rPr>
        <w:t>Медичне забезпечення також здійснювалось за рахунок закупівель з міського та державного бюджетів  2018 року.</w:t>
      </w:r>
    </w:p>
    <w:p w:rsidR="00757360" w:rsidRPr="00757360" w:rsidRDefault="00757360" w:rsidP="00757360">
      <w:pPr>
        <w:jc w:val="both"/>
        <w:rPr>
          <w:b/>
          <w:sz w:val="28"/>
          <w:szCs w:val="28"/>
        </w:rPr>
      </w:pPr>
      <w:r w:rsidRPr="00757360">
        <w:rPr>
          <w:b/>
          <w:sz w:val="28"/>
          <w:szCs w:val="28"/>
        </w:rPr>
        <w:t xml:space="preserve">2.3. Забезпечення лікування дітей хворих на тяжку нейтропенію </w:t>
      </w:r>
    </w:p>
    <w:p w:rsidR="00757360" w:rsidRPr="00757360" w:rsidRDefault="00757360" w:rsidP="00757360">
      <w:pPr>
        <w:jc w:val="both"/>
        <w:rPr>
          <w:b/>
          <w:sz w:val="28"/>
          <w:szCs w:val="28"/>
        </w:rPr>
      </w:pPr>
      <w:r w:rsidRPr="00757360">
        <w:rPr>
          <w:b/>
          <w:sz w:val="28"/>
          <w:szCs w:val="28"/>
        </w:rPr>
        <w:t>2.3.1. Закупівля гранулоцитарного колостимулюючого фактору (Г-КСФ)</w:t>
      </w:r>
    </w:p>
    <w:p w:rsidR="00757360" w:rsidRPr="00757360" w:rsidRDefault="00757360" w:rsidP="00757360">
      <w:pPr>
        <w:pStyle w:val="a5"/>
        <w:numPr>
          <w:ilvl w:val="0"/>
          <w:numId w:val="10"/>
        </w:numPr>
        <w:ind w:left="1070"/>
        <w:jc w:val="both"/>
        <w:rPr>
          <w:sz w:val="28"/>
          <w:szCs w:val="28"/>
        </w:rPr>
      </w:pPr>
      <w:r w:rsidRPr="00757360">
        <w:rPr>
          <w:sz w:val="28"/>
          <w:szCs w:val="28"/>
        </w:rPr>
        <w:t>план – 480,2 тис. грн;</w:t>
      </w:r>
    </w:p>
    <w:p w:rsidR="00757360" w:rsidRPr="00757360" w:rsidRDefault="00757360" w:rsidP="00757360">
      <w:pPr>
        <w:numPr>
          <w:ilvl w:val="0"/>
          <w:numId w:val="10"/>
        </w:numPr>
        <w:ind w:left="1070"/>
        <w:jc w:val="both"/>
        <w:rPr>
          <w:bCs/>
          <w:sz w:val="28"/>
          <w:szCs w:val="28"/>
        </w:rPr>
      </w:pPr>
      <w:r w:rsidRPr="00757360">
        <w:rPr>
          <w:bCs/>
          <w:sz w:val="28"/>
          <w:szCs w:val="28"/>
        </w:rPr>
        <w:t>освоєно – 128,05 тис. грн;</w:t>
      </w:r>
    </w:p>
    <w:p w:rsidR="00757360" w:rsidRPr="00757360" w:rsidRDefault="00757360" w:rsidP="00757360">
      <w:pPr>
        <w:numPr>
          <w:ilvl w:val="0"/>
          <w:numId w:val="10"/>
        </w:numPr>
        <w:ind w:left="1070"/>
        <w:jc w:val="both"/>
        <w:rPr>
          <w:bCs/>
          <w:sz w:val="28"/>
          <w:szCs w:val="28"/>
        </w:rPr>
      </w:pPr>
      <w:r w:rsidRPr="00757360">
        <w:rPr>
          <w:bCs/>
          <w:sz w:val="28"/>
          <w:szCs w:val="28"/>
        </w:rPr>
        <w:t>% освоєння – 26,67 %.</w:t>
      </w:r>
    </w:p>
    <w:p w:rsidR="00757360" w:rsidRPr="00757360" w:rsidRDefault="00757360" w:rsidP="00757360">
      <w:pPr>
        <w:ind w:firstLine="710"/>
        <w:jc w:val="both"/>
        <w:rPr>
          <w:bCs/>
          <w:sz w:val="28"/>
          <w:szCs w:val="28"/>
        </w:rPr>
      </w:pPr>
      <w:r w:rsidRPr="00757360">
        <w:rPr>
          <w:bCs/>
          <w:sz w:val="28"/>
          <w:szCs w:val="28"/>
        </w:rPr>
        <w:t>Терапія колоній-стимулюючим фактом дає покращення життя, стабілізує кількість нейтрофілів, що дозволило 4 пацієнтам позитивно вплинути на якість життя.</w:t>
      </w:r>
    </w:p>
    <w:p w:rsidR="00757360" w:rsidRPr="00757360" w:rsidRDefault="00757360" w:rsidP="00757360">
      <w:pPr>
        <w:jc w:val="both"/>
        <w:rPr>
          <w:b/>
          <w:sz w:val="28"/>
          <w:szCs w:val="28"/>
        </w:rPr>
      </w:pPr>
      <w:r w:rsidRPr="00757360">
        <w:rPr>
          <w:b/>
          <w:sz w:val="28"/>
          <w:szCs w:val="28"/>
        </w:rPr>
        <w:t>4. Рідкісні хвороби системи кровообігу</w:t>
      </w:r>
      <w:r w:rsidRPr="00757360">
        <w:rPr>
          <w:b/>
          <w:sz w:val="28"/>
          <w:szCs w:val="28"/>
          <w:lang w:val="ru-RU"/>
        </w:rPr>
        <w:t>.</w:t>
      </w:r>
    </w:p>
    <w:p w:rsidR="00757360" w:rsidRPr="00757360" w:rsidRDefault="00757360" w:rsidP="00757360">
      <w:pPr>
        <w:jc w:val="both"/>
        <w:rPr>
          <w:b/>
          <w:sz w:val="28"/>
          <w:szCs w:val="28"/>
        </w:rPr>
      </w:pPr>
      <w:r w:rsidRPr="00757360">
        <w:rPr>
          <w:b/>
          <w:sz w:val="28"/>
          <w:szCs w:val="28"/>
        </w:rPr>
        <w:t>4.1.1 Забезпечення лікарськими засобами хворих на легеневу гіпертензію.</w:t>
      </w:r>
    </w:p>
    <w:p w:rsidR="00757360" w:rsidRPr="00757360" w:rsidRDefault="00757360" w:rsidP="00757360">
      <w:pPr>
        <w:pStyle w:val="a5"/>
        <w:ind w:left="0" w:firstLine="708"/>
        <w:jc w:val="both"/>
        <w:rPr>
          <w:sz w:val="28"/>
          <w:szCs w:val="28"/>
        </w:rPr>
      </w:pPr>
      <w:r w:rsidRPr="00757360">
        <w:rPr>
          <w:sz w:val="28"/>
          <w:szCs w:val="28"/>
        </w:rPr>
        <w:t xml:space="preserve">Для забезпечення киян лікарськими засобами: </w:t>
      </w:r>
    </w:p>
    <w:p w:rsidR="00757360" w:rsidRPr="00757360" w:rsidRDefault="00757360" w:rsidP="00757360">
      <w:pPr>
        <w:pStyle w:val="a5"/>
        <w:numPr>
          <w:ilvl w:val="0"/>
          <w:numId w:val="10"/>
        </w:numPr>
        <w:ind w:left="1070"/>
        <w:jc w:val="both"/>
        <w:rPr>
          <w:sz w:val="28"/>
          <w:szCs w:val="28"/>
        </w:rPr>
      </w:pPr>
      <w:r w:rsidRPr="00757360">
        <w:rPr>
          <w:sz w:val="28"/>
          <w:szCs w:val="28"/>
        </w:rPr>
        <w:t>план – 1 818, 6 тис. грн;</w:t>
      </w:r>
    </w:p>
    <w:p w:rsidR="00757360" w:rsidRPr="00757360" w:rsidRDefault="00757360" w:rsidP="00757360">
      <w:pPr>
        <w:numPr>
          <w:ilvl w:val="0"/>
          <w:numId w:val="10"/>
        </w:numPr>
        <w:ind w:left="1070"/>
        <w:jc w:val="both"/>
        <w:rPr>
          <w:sz w:val="28"/>
          <w:szCs w:val="28"/>
        </w:rPr>
      </w:pPr>
      <w:r w:rsidRPr="00757360">
        <w:rPr>
          <w:sz w:val="28"/>
          <w:szCs w:val="28"/>
        </w:rPr>
        <w:t>освоєно – 1 818, 6</w:t>
      </w:r>
      <w:r w:rsidRPr="00757360">
        <w:rPr>
          <w:b/>
          <w:sz w:val="28"/>
          <w:szCs w:val="28"/>
        </w:rPr>
        <w:t xml:space="preserve"> </w:t>
      </w:r>
      <w:r w:rsidRPr="00757360">
        <w:rPr>
          <w:sz w:val="28"/>
          <w:szCs w:val="28"/>
        </w:rPr>
        <w:t>тис. грн;</w:t>
      </w:r>
    </w:p>
    <w:p w:rsidR="00757360" w:rsidRPr="00757360" w:rsidRDefault="00757360" w:rsidP="00757360">
      <w:pPr>
        <w:ind w:left="993"/>
        <w:jc w:val="both"/>
        <w:rPr>
          <w:sz w:val="28"/>
          <w:szCs w:val="28"/>
        </w:rPr>
      </w:pPr>
      <w:r w:rsidRPr="00757360">
        <w:rPr>
          <w:sz w:val="28"/>
          <w:szCs w:val="28"/>
        </w:rPr>
        <w:t>-   % освоєння коштів -  100 %</w:t>
      </w:r>
    </w:p>
    <w:p w:rsidR="00757360" w:rsidRPr="00757360" w:rsidRDefault="00757360" w:rsidP="00757360">
      <w:pPr>
        <w:pStyle w:val="a5"/>
        <w:ind w:left="0" w:firstLine="708"/>
        <w:jc w:val="both"/>
        <w:rPr>
          <w:sz w:val="28"/>
          <w:szCs w:val="28"/>
        </w:rPr>
      </w:pPr>
      <w:r w:rsidRPr="00757360">
        <w:rPr>
          <w:sz w:val="28"/>
          <w:szCs w:val="28"/>
        </w:rPr>
        <w:t>Це дозволило забезпечити 60 хворих лікарськими засобами, що покращило рівень життя хворих шляхом зменшення кількості загострень, дало змогу запобігти ранній смертності.</w:t>
      </w:r>
    </w:p>
    <w:p w:rsidR="00757360" w:rsidRPr="00757360" w:rsidRDefault="00757360" w:rsidP="00757360">
      <w:pPr>
        <w:ind w:firstLine="708"/>
        <w:jc w:val="both"/>
        <w:rPr>
          <w:sz w:val="28"/>
          <w:szCs w:val="28"/>
        </w:rPr>
      </w:pPr>
      <w:r w:rsidRPr="00757360">
        <w:rPr>
          <w:sz w:val="28"/>
          <w:szCs w:val="28"/>
        </w:rPr>
        <w:t>Забезпечення пацієнтів з легеневою гіпертензією здійснювалося також за рахунок централізованих поставок МОЗ України.</w:t>
      </w:r>
    </w:p>
    <w:p w:rsidR="00757360" w:rsidRPr="00757360" w:rsidRDefault="00757360" w:rsidP="00757360">
      <w:pPr>
        <w:jc w:val="both"/>
        <w:rPr>
          <w:b/>
          <w:sz w:val="28"/>
          <w:szCs w:val="28"/>
        </w:rPr>
      </w:pPr>
      <w:r w:rsidRPr="00757360">
        <w:rPr>
          <w:b/>
          <w:sz w:val="28"/>
          <w:szCs w:val="28"/>
        </w:rPr>
        <w:lastRenderedPageBreak/>
        <w:t>5. Рідкісні природжені вади розвитку, деформації та хромосомні аномалії.</w:t>
      </w:r>
    </w:p>
    <w:p w:rsidR="00757360" w:rsidRPr="00757360" w:rsidRDefault="00757360" w:rsidP="00757360">
      <w:pPr>
        <w:jc w:val="both"/>
        <w:rPr>
          <w:b/>
          <w:sz w:val="28"/>
          <w:szCs w:val="28"/>
        </w:rPr>
      </w:pPr>
      <w:r w:rsidRPr="00757360">
        <w:rPr>
          <w:b/>
          <w:sz w:val="28"/>
          <w:szCs w:val="28"/>
        </w:rPr>
        <w:t>5.1.1. Забезпечення лікарськими засобами та виробами медичного призначення хворих з бульозним епідермолізом</w:t>
      </w:r>
    </w:p>
    <w:p w:rsidR="00757360" w:rsidRPr="00757360" w:rsidRDefault="00757360" w:rsidP="00757360">
      <w:pPr>
        <w:pStyle w:val="a5"/>
        <w:ind w:left="0" w:firstLine="708"/>
        <w:jc w:val="both"/>
        <w:rPr>
          <w:sz w:val="28"/>
          <w:szCs w:val="28"/>
        </w:rPr>
      </w:pPr>
      <w:r w:rsidRPr="00757360">
        <w:rPr>
          <w:sz w:val="28"/>
          <w:szCs w:val="28"/>
        </w:rPr>
        <w:t>Для забезпечення хворих лікарськими засобами та виробами медичного призначення:</w:t>
      </w:r>
    </w:p>
    <w:p w:rsidR="00757360" w:rsidRPr="00757360" w:rsidRDefault="00757360" w:rsidP="00757360">
      <w:pPr>
        <w:pStyle w:val="a5"/>
        <w:numPr>
          <w:ilvl w:val="0"/>
          <w:numId w:val="10"/>
        </w:numPr>
        <w:ind w:left="1070"/>
        <w:jc w:val="both"/>
        <w:rPr>
          <w:sz w:val="28"/>
          <w:szCs w:val="28"/>
        </w:rPr>
      </w:pPr>
      <w:r w:rsidRPr="00757360">
        <w:rPr>
          <w:sz w:val="28"/>
          <w:szCs w:val="28"/>
        </w:rPr>
        <w:t>план – 3 003,1 тис. грн;</w:t>
      </w:r>
    </w:p>
    <w:p w:rsidR="00757360" w:rsidRPr="00757360" w:rsidRDefault="00757360" w:rsidP="00757360">
      <w:pPr>
        <w:pStyle w:val="a5"/>
        <w:numPr>
          <w:ilvl w:val="0"/>
          <w:numId w:val="10"/>
        </w:numPr>
        <w:ind w:left="1070"/>
        <w:jc w:val="both"/>
        <w:rPr>
          <w:sz w:val="28"/>
          <w:szCs w:val="28"/>
        </w:rPr>
      </w:pPr>
      <w:r w:rsidRPr="00757360">
        <w:rPr>
          <w:sz w:val="28"/>
          <w:szCs w:val="28"/>
        </w:rPr>
        <w:t>освоєно – 2 998,66 тис. грн;</w:t>
      </w:r>
    </w:p>
    <w:p w:rsidR="00757360" w:rsidRPr="00757360" w:rsidRDefault="00757360" w:rsidP="00757360">
      <w:pPr>
        <w:numPr>
          <w:ilvl w:val="0"/>
          <w:numId w:val="10"/>
        </w:numPr>
        <w:ind w:left="1070"/>
        <w:jc w:val="both"/>
        <w:rPr>
          <w:sz w:val="28"/>
          <w:szCs w:val="28"/>
        </w:rPr>
      </w:pPr>
      <w:r w:rsidRPr="00757360">
        <w:rPr>
          <w:sz w:val="28"/>
          <w:szCs w:val="28"/>
        </w:rPr>
        <w:t>% освоєння коштів – 99,85 %</w:t>
      </w:r>
    </w:p>
    <w:p w:rsidR="00757360" w:rsidRPr="00757360" w:rsidRDefault="00757360" w:rsidP="00757360">
      <w:pPr>
        <w:ind w:firstLine="708"/>
        <w:jc w:val="both"/>
        <w:rPr>
          <w:sz w:val="28"/>
          <w:szCs w:val="28"/>
        </w:rPr>
      </w:pPr>
      <w:r w:rsidRPr="00757360">
        <w:rPr>
          <w:sz w:val="28"/>
          <w:szCs w:val="28"/>
        </w:rPr>
        <w:t>На сьогодні під медичним наглядом перебуває 9 осіб вказаної категорії хворих, медичне забезпечення яких</w:t>
      </w:r>
      <w:r w:rsidRPr="00757360">
        <w:rPr>
          <w:b/>
          <w:sz w:val="28"/>
          <w:szCs w:val="28"/>
        </w:rPr>
        <w:t xml:space="preserve"> </w:t>
      </w:r>
      <w:r w:rsidRPr="00757360">
        <w:rPr>
          <w:sz w:val="28"/>
          <w:szCs w:val="28"/>
        </w:rPr>
        <w:t xml:space="preserve">здійснювалося за рахунок централізованих поставок МОЗ України. </w:t>
      </w:r>
    </w:p>
    <w:p w:rsidR="00757360" w:rsidRPr="00757360" w:rsidRDefault="00757360" w:rsidP="00757360">
      <w:pPr>
        <w:pStyle w:val="af1"/>
        <w:ind w:firstLine="708"/>
        <w:jc w:val="both"/>
        <w:rPr>
          <w:sz w:val="28"/>
          <w:szCs w:val="28"/>
        </w:rPr>
      </w:pPr>
      <w:r w:rsidRPr="00757360">
        <w:rPr>
          <w:bCs/>
          <w:sz w:val="28"/>
          <w:szCs w:val="28"/>
        </w:rPr>
        <w:t>Укладено договори на 2 998,7 тис. грн.</w:t>
      </w:r>
      <w:r w:rsidRPr="00757360">
        <w:rPr>
          <w:sz w:val="28"/>
          <w:szCs w:val="28"/>
        </w:rPr>
        <w:t xml:space="preserve"> Медичне забезпечення також здійснювалось за рахунок закупівель з міського та державного бюджетів  2018 року.</w:t>
      </w:r>
    </w:p>
    <w:p w:rsidR="00757360" w:rsidRPr="00757360" w:rsidRDefault="00757360" w:rsidP="00757360">
      <w:pPr>
        <w:jc w:val="both"/>
        <w:rPr>
          <w:b/>
          <w:sz w:val="28"/>
          <w:szCs w:val="28"/>
        </w:rPr>
      </w:pPr>
      <w:r w:rsidRPr="00757360">
        <w:rPr>
          <w:b/>
          <w:sz w:val="28"/>
          <w:szCs w:val="28"/>
        </w:rPr>
        <w:t>5.1.2 Забезпечення лікувальним харчуванням  хворих з бульозним епідермолізом, що супроводжується білково-енергетичною недостатністю.</w:t>
      </w:r>
    </w:p>
    <w:p w:rsidR="00757360" w:rsidRPr="00757360" w:rsidRDefault="00757360" w:rsidP="00757360">
      <w:pPr>
        <w:pStyle w:val="a5"/>
        <w:ind w:left="0" w:firstLine="708"/>
        <w:jc w:val="both"/>
        <w:rPr>
          <w:sz w:val="28"/>
          <w:szCs w:val="28"/>
        </w:rPr>
      </w:pPr>
      <w:r w:rsidRPr="00757360">
        <w:rPr>
          <w:sz w:val="28"/>
          <w:szCs w:val="28"/>
        </w:rPr>
        <w:t>Для забезпечення пацієнтів продуктами лікувального харчування:</w:t>
      </w:r>
    </w:p>
    <w:p w:rsidR="00757360" w:rsidRPr="00757360" w:rsidRDefault="00757360" w:rsidP="00757360">
      <w:pPr>
        <w:pStyle w:val="a5"/>
        <w:numPr>
          <w:ilvl w:val="0"/>
          <w:numId w:val="10"/>
        </w:numPr>
        <w:ind w:left="786"/>
        <w:jc w:val="both"/>
        <w:rPr>
          <w:sz w:val="28"/>
          <w:szCs w:val="28"/>
        </w:rPr>
      </w:pPr>
      <w:r w:rsidRPr="00757360">
        <w:rPr>
          <w:sz w:val="28"/>
          <w:szCs w:val="28"/>
        </w:rPr>
        <w:t>доведена сума – 599,70 тис. грн;</w:t>
      </w:r>
    </w:p>
    <w:p w:rsidR="00757360" w:rsidRPr="00757360" w:rsidRDefault="00757360" w:rsidP="00757360">
      <w:pPr>
        <w:pStyle w:val="a5"/>
        <w:numPr>
          <w:ilvl w:val="0"/>
          <w:numId w:val="10"/>
        </w:numPr>
        <w:ind w:left="786"/>
        <w:jc w:val="both"/>
        <w:rPr>
          <w:sz w:val="28"/>
          <w:szCs w:val="28"/>
        </w:rPr>
      </w:pPr>
      <w:r w:rsidRPr="00757360">
        <w:rPr>
          <w:sz w:val="28"/>
          <w:szCs w:val="28"/>
        </w:rPr>
        <w:t xml:space="preserve">проведено торги – 599,05 тис. грн.; </w:t>
      </w:r>
    </w:p>
    <w:p w:rsidR="00757360" w:rsidRPr="00757360" w:rsidRDefault="00757360" w:rsidP="00757360">
      <w:pPr>
        <w:pStyle w:val="a5"/>
        <w:ind w:left="426"/>
        <w:jc w:val="both"/>
        <w:rPr>
          <w:sz w:val="28"/>
          <w:szCs w:val="28"/>
        </w:rPr>
      </w:pPr>
      <w:r w:rsidRPr="00757360">
        <w:rPr>
          <w:sz w:val="28"/>
          <w:szCs w:val="28"/>
        </w:rPr>
        <w:t>-   % освоєння коштів -  100 %</w:t>
      </w:r>
    </w:p>
    <w:p w:rsidR="00757360" w:rsidRPr="00757360" w:rsidRDefault="00757360" w:rsidP="00757360">
      <w:pPr>
        <w:pStyle w:val="a5"/>
        <w:ind w:left="0" w:firstLine="426"/>
        <w:jc w:val="both"/>
        <w:rPr>
          <w:sz w:val="28"/>
          <w:szCs w:val="28"/>
        </w:rPr>
      </w:pPr>
      <w:r w:rsidRPr="00757360">
        <w:rPr>
          <w:sz w:val="28"/>
          <w:szCs w:val="28"/>
        </w:rPr>
        <w:t xml:space="preserve">За звітній період на обліку  в  закладах охорони  здоров’я  перебуває 28 пацієнтів з бульозним епідермолізом, у 6 з яких захворювання перебігає у важкій формі, що потребували забезпечення їх продуктами лікувального харчування.    </w:t>
      </w:r>
    </w:p>
    <w:p w:rsidR="00757360" w:rsidRPr="00757360" w:rsidRDefault="00757360" w:rsidP="00757360">
      <w:pPr>
        <w:pStyle w:val="a5"/>
        <w:ind w:left="0" w:firstLine="708"/>
        <w:jc w:val="both"/>
        <w:rPr>
          <w:sz w:val="28"/>
          <w:szCs w:val="28"/>
        </w:rPr>
      </w:pPr>
      <w:r w:rsidRPr="00757360">
        <w:rPr>
          <w:sz w:val="28"/>
          <w:szCs w:val="28"/>
        </w:rPr>
        <w:t xml:space="preserve">Всі 6 пацієнтів забезпечені продуктами лікувального харчування відповідно до медичних показів, що дозволило покращити  їх загальний стан, </w:t>
      </w:r>
      <w:r w:rsidRPr="00757360">
        <w:rPr>
          <w:sz w:val="28"/>
          <w:szCs w:val="28"/>
          <w:lang w:eastAsia="uk-UA" w:bidi="uk-UA"/>
        </w:rPr>
        <w:t>прискорити процес загоєння ран та підвищити якість  життя.</w:t>
      </w:r>
    </w:p>
    <w:p w:rsidR="00757360" w:rsidRPr="00757360" w:rsidRDefault="00757360" w:rsidP="00E1605E">
      <w:pPr>
        <w:shd w:val="clear" w:color="auto" w:fill="FFFFFF"/>
        <w:jc w:val="both"/>
        <w:rPr>
          <w:b/>
          <w:sz w:val="28"/>
          <w:szCs w:val="28"/>
        </w:rPr>
      </w:pPr>
      <w:r w:rsidRPr="00757360">
        <w:rPr>
          <w:b/>
          <w:sz w:val="28"/>
          <w:szCs w:val="28"/>
        </w:rPr>
        <w:t>7. Рідкісні новоутворення.</w:t>
      </w:r>
    </w:p>
    <w:p w:rsidR="00757360" w:rsidRPr="00757360" w:rsidRDefault="00757360" w:rsidP="00757360">
      <w:pPr>
        <w:jc w:val="both"/>
        <w:rPr>
          <w:b/>
          <w:sz w:val="28"/>
          <w:szCs w:val="28"/>
        </w:rPr>
      </w:pPr>
      <w:r w:rsidRPr="00757360">
        <w:rPr>
          <w:b/>
          <w:sz w:val="28"/>
          <w:szCs w:val="28"/>
        </w:rPr>
        <w:t>1. Забезпечення хіміопрепаратами та супроводжуючою терапією хворих з онкогематологічною патологією.</w:t>
      </w:r>
    </w:p>
    <w:p w:rsidR="00757360" w:rsidRPr="00757360" w:rsidRDefault="00757360" w:rsidP="00757360">
      <w:pPr>
        <w:pStyle w:val="a5"/>
        <w:ind w:left="0" w:firstLine="708"/>
        <w:jc w:val="both"/>
        <w:rPr>
          <w:sz w:val="28"/>
          <w:szCs w:val="28"/>
        </w:rPr>
      </w:pPr>
      <w:r w:rsidRPr="00757360">
        <w:rPr>
          <w:sz w:val="28"/>
          <w:szCs w:val="28"/>
        </w:rPr>
        <w:t>Для забезпечення хворих з онкогематологічною патологією хіміопрепаратами та супроводжуючою терапією:</w:t>
      </w:r>
    </w:p>
    <w:p w:rsidR="00757360" w:rsidRPr="00757360" w:rsidRDefault="00757360" w:rsidP="00757360">
      <w:pPr>
        <w:pStyle w:val="a5"/>
        <w:numPr>
          <w:ilvl w:val="0"/>
          <w:numId w:val="10"/>
        </w:numPr>
        <w:ind w:left="1070"/>
        <w:jc w:val="both"/>
        <w:rPr>
          <w:sz w:val="28"/>
          <w:szCs w:val="28"/>
        </w:rPr>
      </w:pPr>
      <w:r w:rsidRPr="00757360">
        <w:rPr>
          <w:sz w:val="28"/>
          <w:szCs w:val="28"/>
        </w:rPr>
        <w:t>план – 12 800,00 тис. грн;</w:t>
      </w:r>
    </w:p>
    <w:p w:rsidR="00757360" w:rsidRPr="00757360" w:rsidRDefault="00757360" w:rsidP="00757360">
      <w:pPr>
        <w:pStyle w:val="a5"/>
        <w:numPr>
          <w:ilvl w:val="0"/>
          <w:numId w:val="10"/>
        </w:numPr>
        <w:ind w:left="1070"/>
        <w:jc w:val="both"/>
        <w:rPr>
          <w:b/>
          <w:sz w:val="28"/>
          <w:szCs w:val="28"/>
        </w:rPr>
      </w:pPr>
      <w:r w:rsidRPr="00757360">
        <w:rPr>
          <w:sz w:val="28"/>
          <w:szCs w:val="28"/>
        </w:rPr>
        <w:t>освоєно – 12 775,46 тис. грн;</w:t>
      </w:r>
    </w:p>
    <w:p w:rsidR="00757360" w:rsidRPr="00757360" w:rsidRDefault="00757360" w:rsidP="00757360">
      <w:pPr>
        <w:numPr>
          <w:ilvl w:val="0"/>
          <w:numId w:val="10"/>
        </w:numPr>
        <w:ind w:left="1070"/>
        <w:jc w:val="both"/>
        <w:rPr>
          <w:sz w:val="28"/>
          <w:szCs w:val="28"/>
        </w:rPr>
      </w:pPr>
      <w:r w:rsidRPr="00757360">
        <w:rPr>
          <w:sz w:val="28"/>
          <w:szCs w:val="28"/>
        </w:rPr>
        <w:t>% освоєння коштів – 100 %</w:t>
      </w:r>
    </w:p>
    <w:p w:rsidR="00757360" w:rsidRPr="00757360" w:rsidRDefault="00757360" w:rsidP="00757360">
      <w:pPr>
        <w:pStyle w:val="af1"/>
        <w:ind w:firstLine="708"/>
        <w:jc w:val="both"/>
        <w:rPr>
          <w:sz w:val="28"/>
          <w:szCs w:val="28"/>
        </w:rPr>
      </w:pPr>
      <w:r w:rsidRPr="00757360">
        <w:rPr>
          <w:sz w:val="28"/>
          <w:szCs w:val="28"/>
        </w:rPr>
        <w:t xml:space="preserve"> В закладах охорони здоров’я під медичним спостереженням перебувало за звітній період 17 590 осіб з онкогематологічними захворюваннями 4 275 пацієнта отримали спеціалізовану стаціонарну медичну допомогу, що на 22% зменшило  кількість ранніх рецидивів та на 28% летальність у хворих на хронічну мієлоїдну лейкемію. Медичне забезпечення також здійснювалось за рахунок закупівель з міського та державного бюджетів  2018 року.</w:t>
      </w:r>
      <w:r w:rsidRPr="00757360">
        <w:rPr>
          <w:sz w:val="28"/>
          <w:szCs w:val="28"/>
        </w:rPr>
        <w:tab/>
      </w:r>
    </w:p>
    <w:p w:rsidR="00757360" w:rsidRPr="00757360" w:rsidRDefault="00757360" w:rsidP="00757360">
      <w:pPr>
        <w:jc w:val="both"/>
        <w:rPr>
          <w:sz w:val="28"/>
          <w:szCs w:val="28"/>
        </w:rPr>
      </w:pPr>
      <w:r w:rsidRPr="00757360">
        <w:rPr>
          <w:b/>
          <w:sz w:val="28"/>
          <w:szCs w:val="28"/>
          <w:lang w:val="en-US"/>
        </w:rPr>
        <w:t>V</w:t>
      </w:r>
      <w:r w:rsidRPr="00757360">
        <w:rPr>
          <w:b/>
          <w:sz w:val="28"/>
          <w:szCs w:val="28"/>
        </w:rPr>
        <w:t>І. Розвиток трансплантології.</w:t>
      </w:r>
    </w:p>
    <w:p w:rsidR="00757360" w:rsidRPr="00757360" w:rsidRDefault="00757360" w:rsidP="00757360">
      <w:pPr>
        <w:jc w:val="both"/>
        <w:rPr>
          <w:b/>
          <w:sz w:val="28"/>
          <w:szCs w:val="28"/>
        </w:rPr>
      </w:pPr>
      <w:r w:rsidRPr="00757360">
        <w:rPr>
          <w:b/>
          <w:sz w:val="28"/>
          <w:szCs w:val="28"/>
        </w:rPr>
        <w:lastRenderedPageBreak/>
        <w:t>2. Забезпечення проведення діагностики та лікування хворих.</w:t>
      </w:r>
    </w:p>
    <w:p w:rsidR="00757360" w:rsidRPr="00757360" w:rsidRDefault="00757360" w:rsidP="00757360">
      <w:pPr>
        <w:jc w:val="both"/>
        <w:rPr>
          <w:b/>
          <w:sz w:val="28"/>
          <w:szCs w:val="28"/>
        </w:rPr>
      </w:pPr>
      <w:r w:rsidRPr="00757360">
        <w:rPr>
          <w:b/>
          <w:sz w:val="28"/>
          <w:szCs w:val="28"/>
        </w:rPr>
        <w:t>2.2 Лабораторне визначення концентрації імуносупресорів в крові хворого, який переніс трансплантацію органів (трансплантаційний моніторинг)</w:t>
      </w:r>
    </w:p>
    <w:p w:rsidR="00757360" w:rsidRPr="00757360" w:rsidRDefault="00757360" w:rsidP="00757360">
      <w:pPr>
        <w:pStyle w:val="a5"/>
        <w:ind w:left="0" w:firstLine="708"/>
        <w:jc w:val="both"/>
        <w:rPr>
          <w:sz w:val="28"/>
          <w:szCs w:val="28"/>
        </w:rPr>
      </w:pPr>
      <w:r w:rsidRPr="00757360">
        <w:rPr>
          <w:sz w:val="28"/>
          <w:szCs w:val="28"/>
        </w:rPr>
        <w:t>Для забезпечення киян витратними матеріалами для проведення трансплантаційного моніторингу:</w:t>
      </w:r>
    </w:p>
    <w:p w:rsidR="00757360" w:rsidRPr="00757360" w:rsidRDefault="00757360" w:rsidP="00757360">
      <w:pPr>
        <w:pStyle w:val="a5"/>
        <w:numPr>
          <w:ilvl w:val="0"/>
          <w:numId w:val="10"/>
        </w:numPr>
        <w:ind w:left="1070"/>
        <w:jc w:val="both"/>
        <w:rPr>
          <w:sz w:val="28"/>
          <w:szCs w:val="28"/>
        </w:rPr>
      </w:pPr>
      <w:r w:rsidRPr="00757360">
        <w:rPr>
          <w:sz w:val="28"/>
          <w:szCs w:val="28"/>
        </w:rPr>
        <w:t>план – 337,8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225,33 тис. грн;  </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66,71 %</w:t>
      </w:r>
    </w:p>
    <w:p w:rsidR="00757360" w:rsidRPr="00757360" w:rsidRDefault="00757360" w:rsidP="00757360">
      <w:pPr>
        <w:pStyle w:val="a5"/>
        <w:ind w:left="0"/>
        <w:jc w:val="both"/>
        <w:rPr>
          <w:sz w:val="28"/>
          <w:szCs w:val="28"/>
        </w:rPr>
      </w:pPr>
      <w:r w:rsidRPr="00757360">
        <w:rPr>
          <w:sz w:val="28"/>
          <w:szCs w:val="28"/>
        </w:rPr>
        <w:t xml:space="preserve"> </w:t>
      </w:r>
      <w:r w:rsidRPr="00757360">
        <w:rPr>
          <w:sz w:val="28"/>
          <w:szCs w:val="28"/>
        </w:rPr>
        <w:tab/>
        <w:t>За 2019 року 124 пацієнтам, які перенесли трансплантацію органів (67 % від загальної кількості пацієнтів, що перебувають на обліку)</w:t>
      </w:r>
      <w:r w:rsidRPr="00757360">
        <w:rPr>
          <w:b/>
          <w:sz w:val="28"/>
          <w:szCs w:val="28"/>
        </w:rPr>
        <w:t xml:space="preserve">, </w:t>
      </w:r>
      <w:r w:rsidRPr="00757360">
        <w:rPr>
          <w:sz w:val="28"/>
          <w:szCs w:val="28"/>
        </w:rPr>
        <w:t>проведено обстеження на визначення імуносупресорів в крові, що дозволило своєчасно вносити корективи в призначену імуносупресивну терапію.</w:t>
      </w:r>
    </w:p>
    <w:p w:rsidR="00757360" w:rsidRPr="00757360" w:rsidRDefault="00757360" w:rsidP="00757360">
      <w:pPr>
        <w:jc w:val="both"/>
        <w:rPr>
          <w:b/>
          <w:sz w:val="28"/>
          <w:szCs w:val="28"/>
        </w:rPr>
      </w:pPr>
      <w:r w:rsidRPr="00757360">
        <w:rPr>
          <w:b/>
          <w:sz w:val="28"/>
          <w:szCs w:val="28"/>
          <w:lang w:val="en-US"/>
        </w:rPr>
        <w:t>VI</w:t>
      </w:r>
      <w:r w:rsidRPr="00757360">
        <w:rPr>
          <w:b/>
          <w:sz w:val="28"/>
          <w:szCs w:val="28"/>
        </w:rPr>
        <w:t>І. Розвиток служби крові</w:t>
      </w:r>
    </w:p>
    <w:p w:rsidR="00757360" w:rsidRPr="00757360" w:rsidRDefault="00757360" w:rsidP="00757360">
      <w:pPr>
        <w:jc w:val="both"/>
        <w:rPr>
          <w:b/>
          <w:sz w:val="28"/>
          <w:szCs w:val="28"/>
        </w:rPr>
      </w:pPr>
      <w:r w:rsidRPr="00757360">
        <w:rPr>
          <w:b/>
          <w:sz w:val="28"/>
          <w:szCs w:val="28"/>
        </w:rPr>
        <w:t>6. Забезпечення Київського міського центру крові автоматизованим обладнанням, витратними матеріалами та тест-наборами для проведення скринінгу донорської крові та її компонентів на наявність маркерів гемотрансмісивних інфекцій молекулярно-генетичним методом</w:t>
      </w:r>
    </w:p>
    <w:p w:rsidR="00757360" w:rsidRPr="00757360" w:rsidRDefault="00757360" w:rsidP="00757360">
      <w:pPr>
        <w:pStyle w:val="a5"/>
        <w:ind w:left="0" w:firstLine="708"/>
        <w:jc w:val="both"/>
        <w:rPr>
          <w:sz w:val="28"/>
          <w:szCs w:val="28"/>
        </w:rPr>
      </w:pPr>
      <w:r w:rsidRPr="00757360">
        <w:rPr>
          <w:sz w:val="28"/>
          <w:szCs w:val="28"/>
        </w:rPr>
        <w:t>Для забезпечення витратними матеріалами для проведення скринінгу донорської крові:</w:t>
      </w:r>
    </w:p>
    <w:p w:rsidR="00757360" w:rsidRPr="00757360" w:rsidRDefault="00757360" w:rsidP="00757360">
      <w:pPr>
        <w:pStyle w:val="a5"/>
        <w:numPr>
          <w:ilvl w:val="0"/>
          <w:numId w:val="10"/>
        </w:numPr>
        <w:ind w:left="1070"/>
        <w:jc w:val="both"/>
        <w:rPr>
          <w:sz w:val="28"/>
          <w:szCs w:val="28"/>
        </w:rPr>
      </w:pPr>
      <w:r w:rsidRPr="00757360">
        <w:rPr>
          <w:sz w:val="28"/>
          <w:szCs w:val="28"/>
        </w:rPr>
        <w:t>план – 10 841,00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10 771,31 тис. грн;  </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99,36 %</w:t>
      </w:r>
    </w:p>
    <w:p w:rsidR="00757360" w:rsidRPr="00757360" w:rsidRDefault="00757360" w:rsidP="00757360">
      <w:pPr>
        <w:pStyle w:val="af1"/>
        <w:ind w:firstLine="708"/>
        <w:jc w:val="both"/>
        <w:rPr>
          <w:sz w:val="28"/>
          <w:szCs w:val="28"/>
        </w:rPr>
      </w:pPr>
      <w:r w:rsidRPr="00757360">
        <w:rPr>
          <w:sz w:val="28"/>
          <w:szCs w:val="28"/>
        </w:rPr>
        <w:t xml:space="preserve"> Проведено 79 579 обстежень</w:t>
      </w:r>
      <w:r w:rsidRPr="00757360">
        <w:rPr>
          <w:b/>
          <w:sz w:val="28"/>
          <w:szCs w:val="28"/>
        </w:rPr>
        <w:t xml:space="preserve">  </w:t>
      </w:r>
      <w:r w:rsidRPr="00757360">
        <w:rPr>
          <w:sz w:val="28"/>
          <w:szCs w:val="28"/>
        </w:rPr>
        <w:t xml:space="preserve">донорської крові, що дало можливість уникнути при переливанні донорської крові та її компонентів  інфікування хворих гемотрансмісивними інфекціями (гепатит В, С, ВІЛ). </w:t>
      </w:r>
    </w:p>
    <w:p w:rsidR="00757360" w:rsidRPr="00757360" w:rsidRDefault="00757360" w:rsidP="00757360">
      <w:pPr>
        <w:pStyle w:val="ab"/>
        <w:spacing w:after="0"/>
        <w:ind w:left="0"/>
        <w:rPr>
          <w:b/>
          <w:sz w:val="28"/>
          <w:szCs w:val="28"/>
        </w:rPr>
      </w:pPr>
      <w:r w:rsidRPr="00757360">
        <w:rPr>
          <w:b/>
          <w:sz w:val="28"/>
          <w:szCs w:val="28"/>
          <w:lang w:val="en-US"/>
        </w:rPr>
        <w:t>V</w:t>
      </w:r>
      <w:r w:rsidRPr="00757360">
        <w:rPr>
          <w:b/>
          <w:sz w:val="28"/>
          <w:szCs w:val="28"/>
        </w:rPr>
        <w:t xml:space="preserve">ІІІ. </w:t>
      </w:r>
      <w:r w:rsidRPr="00757360">
        <w:rPr>
          <w:b/>
          <w:bCs/>
          <w:sz w:val="28"/>
          <w:szCs w:val="28"/>
        </w:rPr>
        <w:t>Забезпечення слухопротезуванням осіб з проблемами слуху</w:t>
      </w:r>
    </w:p>
    <w:p w:rsidR="00757360" w:rsidRPr="00757360" w:rsidRDefault="00757360" w:rsidP="00757360">
      <w:pPr>
        <w:pStyle w:val="ab"/>
        <w:spacing w:after="0"/>
        <w:ind w:left="0"/>
        <w:rPr>
          <w:b/>
          <w:sz w:val="28"/>
          <w:szCs w:val="28"/>
        </w:rPr>
      </w:pPr>
      <w:r w:rsidRPr="00757360">
        <w:rPr>
          <w:b/>
          <w:sz w:val="28"/>
          <w:szCs w:val="28"/>
        </w:rPr>
        <w:t>1. Забезпечення слуховими апаратами інвалідів та соціально незахищених верств населення, які мають вади слуху.</w:t>
      </w:r>
    </w:p>
    <w:p w:rsidR="00757360" w:rsidRPr="00757360" w:rsidRDefault="00757360" w:rsidP="00757360">
      <w:pPr>
        <w:pStyle w:val="NoSpacing1"/>
        <w:ind w:firstLine="708"/>
        <w:jc w:val="both"/>
        <w:rPr>
          <w:rFonts w:ascii="Times New Roman" w:eastAsia="Times New Roman" w:hAnsi="Times New Roman" w:cs="Times New Roman"/>
          <w:sz w:val="28"/>
          <w:szCs w:val="28"/>
          <w:lang w:val="uk-UA"/>
        </w:rPr>
      </w:pPr>
      <w:r w:rsidRPr="00757360">
        <w:rPr>
          <w:rFonts w:ascii="Times New Roman" w:eastAsia="Times New Roman" w:hAnsi="Times New Roman" w:cs="Times New Roman"/>
          <w:sz w:val="28"/>
          <w:szCs w:val="28"/>
          <w:lang w:val="uk-UA"/>
        </w:rPr>
        <w:t>Для забезпечення слуховими апаратами інвалідів та соціально незахищених верств населення, які мають вади слуху:</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1 500,00 тис. грн;</w:t>
      </w:r>
    </w:p>
    <w:p w:rsidR="00757360" w:rsidRPr="00757360" w:rsidRDefault="00757360" w:rsidP="00757360">
      <w:pPr>
        <w:pStyle w:val="NoSpacing1"/>
        <w:numPr>
          <w:ilvl w:val="0"/>
          <w:numId w:val="10"/>
        </w:numPr>
        <w:ind w:left="1070"/>
        <w:jc w:val="both"/>
        <w:rPr>
          <w:rFonts w:ascii="Times New Roman" w:hAnsi="Times New Roman" w:cs="Times New Roman"/>
          <w:sz w:val="28"/>
          <w:szCs w:val="28"/>
          <w:lang w:val="uk-UA"/>
        </w:rPr>
      </w:pPr>
      <w:r w:rsidRPr="00757360">
        <w:rPr>
          <w:rFonts w:ascii="Times New Roman" w:eastAsia="Times New Roman" w:hAnsi="Times New Roman" w:cs="Times New Roman"/>
          <w:sz w:val="28"/>
          <w:szCs w:val="28"/>
          <w:lang w:val="uk-UA"/>
        </w:rPr>
        <w:t xml:space="preserve">освоєно – 1 486,39 тис. грн; </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99 %</w:t>
      </w:r>
    </w:p>
    <w:p w:rsidR="00757360" w:rsidRPr="00757360" w:rsidRDefault="00757360" w:rsidP="00757360">
      <w:pPr>
        <w:shd w:val="clear" w:color="auto" w:fill="FFFFFF"/>
        <w:tabs>
          <w:tab w:val="left" w:pos="720"/>
          <w:tab w:val="left" w:pos="9639"/>
          <w:tab w:val="left" w:pos="10206"/>
        </w:tabs>
        <w:ind w:firstLine="392"/>
        <w:jc w:val="both"/>
        <w:rPr>
          <w:bCs/>
          <w:sz w:val="28"/>
          <w:szCs w:val="28"/>
        </w:rPr>
      </w:pPr>
      <w:r w:rsidRPr="00757360">
        <w:rPr>
          <w:sz w:val="28"/>
          <w:szCs w:val="28"/>
        </w:rPr>
        <w:tab/>
        <w:t>Забезпечено слухопротезування 668 пацієнтам.</w:t>
      </w:r>
      <w:r w:rsidRPr="00757360">
        <w:rPr>
          <w:bCs/>
          <w:sz w:val="28"/>
          <w:szCs w:val="28"/>
        </w:rPr>
        <w:t xml:space="preserve"> </w:t>
      </w:r>
    </w:p>
    <w:p w:rsidR="00757360" w:rsidRPr="00757360" w:rsidRDefault="00757360" w:rsidP="00757360">
      <w:pPr>
        <w:pStyle w:val="ab"/>
        <w:spacing w:after="0"/>
        <w:ind w:left="0"/>
        <w:jc w:val="both"/>
        <w:rPr>
          <w:b/>
          <w:sz w:val="28"/>
          <w:szCs w:val="28"/>
        </w:rPr>
      </w:pPr>
      <w:r w:rsidRPr="00757360">
        <w:rPr>
          <w:b/>
          <w:sz w:val="28"/>
          <w:szCs w:val="28"/>
        </w:rPr>
        <w:t>2. Забезпечення кохлеарними імплантами  пацієнтів, які мають вади слуху</w:t>
      </w:r>
    </w:p>
    <w:p w:rsidR="00757360" w:rsidRPr="00757360" w:rsidRDefault="00757360" w:rsidP="00757360">
      <w:pPr>
        <w:pStyle w:val="NoSpacing1"/>
        <w:ind w:firstLine="708"/>
        <w:jc w:val="both"/>
        <w:rPr>
          <w:rFonts w:ascii="Times New Roman" w:eastAsia="Times New Roman" w:hAnsi="Times New Roman" w:cs="Times New Roman"/>
          <w:sz w:val="28"/>
          <w:szCs w:val="28"/>
          <w:lang w:val="uk-UA"/>
        </w:rPr>
      </w:pPr>
      <w:r w:rsidRPr="00757360">
        <w:rPr>
          <w:rFonts w:ascii="Times New Roman" w:eastAsia="Times New Roman" w:hAnsi="Times New Roman" w:cs="Times New Roman"/>
          <w:sz w:val="28"/>
          <w:szCs w:val="28"/>
          <w:lang w:val="uk-UA"/>
        </w:rPr>
        <w:t>Для забезпечення хворих, які мають значні порушення слухової функції на забезпечення кохлеарними імплантами:</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17 000,00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16 994,58 тис. грн;  </w:t>
      </w:r>
    </w:p>
    <w:p w:rsidR="00757360" w:rsidRPr="00757360" w:rsidRDefault="00757360" w:rsidP="00757360">
      <w:pPr>
        <w:pStyle w:val="a5"/>
        <w:numPr>
          <w:ilvl w:val="0"/>
          <w:numId w:val="10"/>
        </w:numPr>
        <w:ind w:left="1211"/>
        <w:jc w:val="both"/>
        <w:rPr>
          <w:sz w:val="28"/>
          <w:szCs w:val="28"/>
        </w:rPr>
      </w:pPr>
      <w:r w:rsidRPr="00757360">
        <w:rPr>
          <w:sz w:val="28"/>
          <w:szCs w:val="28"/>
        </w:rPr>
        <w:t>% освоєння коштів -  100 %</w:t>
      </w:r>
    </w:p>
    <w:p w:rsidR="00757360" w:rsidRPr="00757360" w:rsidRDefault="00757360" w:rsidP="00757360">
      <w:pPr>
        <w:pStyle w:val="ab"/>
        <w:spacing w:after="0"/>
        <w:ind w:left="0" w:firstLine="708"/>
        <w:rPr>
          <w:b/>
          <w:sz w:val="28"/>
          <w:szCs w:val="28"/>
        </w:rPr>
      </w:pPr>
      <w:r w:rsidRPr="00757360">
        <w:rPr>
          <w:sz w:val="28"/>
          <w:szCs w:val="28"/>
        </w:rPr>
        <w:t>Закуплено кохлеарні імпланти для 25 пацієнтів, які мають вади слуху.</w:t>
      </w:r>
      <w:r w:rsidRPr="00757360">
        <w:rPr>
          <w:b/>
          <w:sz w:val="28"/>
          <w:szCs w:val="28"/>
        </w:rPr>
        <w:t xml:space="preserve"> </w:t>
      </w:r>
    </w:p>
    <w:p w:rsidR="00757360" w:rsidRPr="00757360" w:rsidRDefault="00757360" w:rsidP="00757360">
      <w:pPr>
        <w:pStyle w:val="ab"/>
        <w:spacing w:after="0"/>
        <w:ind w:left="0"/>
        <w:rPr>
          <w:sz w:val="28"/>
          <w:szCs w:val="28"/>
        </w:rPr>
      </w:pPr>
      <w:r w:rsidRPr="00757360">
        <w:rPr>
          <w:b/>
          <w:sz w:val="28"/>
          <w:szCs w:val="28"/>
        </w:rPr>
        <w:t xml:space="preserve">3. Здійснення заміни мовного процесора      </w:t>
      </w:r>
    </w:p>
    <w:p w:rsidR="00757360" w:rsidRPr="00757360" w:rsidRDefault="00757360" w:rsidP="00757360">
      <w:pPr>
        <w:pStyle w:val="NoSpacing1"/>
        <w:ind w:firstLine="708"/>
        <w:jc w:val="both"/>
        <w:rPr>
          <w:rFonts w:ascii="Times New Roman" w:eastAsia="Times New Roman" w:hAnsi="Times New Roman" w:cs="Times New Roman"/>
          <w:sz w:val="28"/>
          <w:szCs w:val="28"/>
          <w:lang w:val="uk-UA"/>
        </w:rPr>
      </w:pPr>
      <w:r w:rsidRPr="00757360">
        <w:rPr>
          <w:rFonts w:ascii="Times New Roman" w:eastAsia="Times New Roman" w:hAnsi="Times New Roman" w:cs="Times New Roman"/>
          <w:sz w:val="28"/>
          <w:szCs w:val="28"/>
          <w:lang w:val="uk-UA"/>
        </w:rPr>
        <w:lastRenderedPageBreak/>
        <w:t>На мовні процесори для забезпечення хворих, які мають значні порушення слухової функції:</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5 800,00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5 612,02 тис. грн;  </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96,80 %</w:t>
      </w:r>
    </w:p>
    <w:p w:rsidR="00757360" w:rsidRPr="00757360" w:rsidRDefault="00757360" w:rsidP="00757360">
      <w:pPr>
        <w:pStyle w:val="NoSpacing1"/>
        <w:jc w:val="both"/>
        <w:rPr>
          <w:rFonts w:ascii="Times New Roman" w:hAnsi="Times New Roman" w:cs="Times New Roman"/>
          <w:sz w:val="28"/>
          <w:szCs w:val="28"/>
          <w:lang w:val="uk-UA"/>
        </w:rPr>
      </w:pPr>
      <w:r w:rsidRPr="00757360">
        <w:rPr>
          <w:rFonts w:ascii="Times New Roman" w:hAnsi="Times New Roman" w:cs="Times New Roman"/>
          <w:sz w:val="28"/>
          <w:szCs w:val="28"/>
          <w:lang w:val="uk-UA"/>
        </w:rPr>
        <w:tab/>
        <w:t>Закуплено мовні процесори для 19 пацієнтів.</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t>Х.</w:t>
      </w:r>
      <w:r w:rsidRPr="00757360">
        <w:rPr>
          <w:rFonts w:ascii="Times New Roman" w:hAnsi="Times New Roman" w:cs="Times New Roman"/>
          <w:b/>
          <w:sz w:val="28"/>
          <w:szCs w:val="28"/>
        </w:rPr>
        <w:t xml:space="preserve"> </w:t>
      </w:r>
      <w:r w:rsidRPr="00757360">
        <w:rPr>
          <w:rFonts w:ascii="Times New Roman" w:eastAsia="Times New Roman" w:hAnsi="Times New Roman" w:cs="Times New Roman"/>
          <w:b/>
          <w:sz w:val="28"/>
          <w:szCs w:val="28"/>
          <w:lang w:val="uk-UA"/>
        </w:rPr>
        <w:t>Репродуктивне здоров'я</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t>1. Створення умов безпечного материнства</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t>1.1. Забезпечення акушерських відділень препаратами для надання невідкладної медичної допомоги (новосевен, гелофузин, простогландини, транексанова кислота, пабал, октаплекс, геласпан, тетраспан)</w:t>
      </w:r>
    </w:p>
    <w:p w:rsidR="00757360" w:rsidRPr="00757360" w:rsidRDefault="00757360" w:rsidP="00757360">
      <w:pPr>
        <w:pStyle w:val="ab"/>
        <w:numPr>
          <w:ilvl w:val="0"/>
          <w:numId w:val="10"/>
        </w:numPr>
        <w:spacing w:after="0"/>
        <w:ind w:left="1070"/>
        <w:rPr>
          <w:rFonts w:eastAsia="Calibri"/>
          <w:sz w:val="28"/>
          <w:szCs w:val="28"/>
        </w:rPr>
      </w:pPr>
      <w:r w:rsidRPr="00757360">
        <w:rPr>
          <w:sz w:val="28"/>
          <w:szCs w:val="28"/>
        </w:rPr>
        <w:t>план</w:t>
      </w:r>
      <w:r w:rsidRPr="00757360">
        <w:rPr>
          <w:rFonts w:eastAsia="Calibri"/>
          <w:sz w:val="28"/>
          <w:szCs w:val="28"/>
        </w:rPr>
        <w:t xml:space="preserve"> – 444,00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395,29 тис. грн;  </w:t>
      </w:r>
    </w:p>
    <w:p w:rsidR="00757360" w:rsidRPr="00757360" w:rsidRDefault="00757360" w:rsidP="00757360">
      <w:pPr>
        <w:pStyle w:val="a5"/>
        <w:numPr>
          <w:ilvl w:val="0"/>
          <w:numId w:val="10"/>
        </w:numPr>
        <w:ind w:left="1070"/>
        <w:jc w:val="both"/>
        <w:rPr>
          <w:sz w:val="28"/>
          <w:szCs w:val="28"/>
        </w:rPr>
      </w:pPr>
      <w:r w:rsidRPr="00757360">
        <w:rPr>
          <w:sz w:val="28"/>
          <w:szCs w:val="28"/>
        </w:rPr>
        <w:t>% освоєння коштів -  89,03 %</w:t>
      </w:r>
    </w:p>
    <w:p w:rsidR="00757360" w:rsidRPr="00757360" w:rsidRDefault="00757360" w:rsidP="00757360">
      <w:pPr>
        <w:pStyle w:val="NoSpacing1"/>
        <w:ind w:firstLine="708"/>
        <w:jc w:val="both"/>
        <w:rPr>
          <w:rFonts w:ascii="Times New Roman" w:hAnsi="Times New Roman" w:cs="Times New Roman"/>
          <w:bCs/>
          <w:sz w:val="28"/>
          <w:szCs w:val="28"/>
          <w:lang w:val="uk-UA"/>
        </w:rPr>
      </w:pPr>
      <w:r w:rsidRPr="00757360">
        <w:rPr>
          <w:rFonts w:ascii="Times New Roman" w:hAnsi="Times New Roman" w:cs="Times New Roman"/>
          <w:bCs/>
          <w:sz w:val="28"/>
          <w:szCs w:val="28"/>
          <w:lang w:val="uk-UA"/>
        </w:rPr>
        <w:t>Забезпечення акушерських відділень препаратами для надання невідкладної медичної допомоги проведено на 100 %, випададків материнської смерті внаслідок акушерської кровотечі не було (вдалося врятувати 31 жінку).</w:t>
      </w:r>
    </w:p>
    <w:p w:rsidR="00757360" w:rsidRPr="00757360" w:rsidRDefault="00757360" w:rsidP="00757360">
      <w:pPr>
        <w:pStyle w:val="af1"/>
        <w:ind w:firstLine="708"/>
        <w:jc w:val="both"/>
        <w:rPr>
          <w:bCs/>
          <w:sz w:val="28"/>
          <w:szCs w:val="28"/>
        </w:rPr>
      </w:pPr>
      <w:r w:rsidRPr="00757360">
        <w:rPr>
          <w:bCs/>
          <w:sz w:val="28"/>
          <w:szCs w:val="28"/>
        </w:rPr>
        <w:t xml:space="preserve">Медичне </w:t>
      </w:r>
      <w:r w:rsidRPr="00757360">
        <w:rPr>
          <w:sz w:val="28"/>
          <w:szCs w:val="28"/>
        </w:rPr>
        <w:t>забезпечення також здійснювалось за рахунок закупівель з міського та державного бюджетів  2018 року</w:t>
      </w:r>
      <w:r w:rsidRPr="00757360">
        <w:rPr>
          <w:bCs/>
          <w:sz w:val="28"/>
          <w:szCs w:val="28"/>
        </w:rPr>
        <w:t>.</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t>1.3. Забезпечення закладів охорони здоров'я антирезусним імуноглобуліном для запобігання гемолітичній хворобі новонароджених відповідно до клінічного протоколу</w:t>
      </w:r>
    </w:p>
    <w:p w:rsidR="00757360" w:rsidRPr="00757360" w:rsidRDefault="00757360" w:rsidP="00757360">
      <w:pPr>
        <w:pStyle w:val="ab"/>
        <w:numPr>
          <w:ilvl w:val="0"/>
          <w:numId w:val="10"/>
        </w:numPr>
        <w:spacing w:after="0"/>
        <w:ind w:left="1070"/>
        <w:rPr>
          <w:rFonts w:eastAsia="Calibri"/>
          <w:sz w:val="28"/>
          <w:szCs w:val="28"/>
        </w:rPr>
      </w:pPr>
      <w:r w:rsidRPr="00757360">
        <w:rPr>
          <w:sz w:val="28"/>
          <w:szCs w:val="28"/>
        </w:rPr>
        <w:t>план</w:t>
      </w:r>
      <w:r w:rsidRPr="00757360">
        <w:rPr>
          <w:rFonts w:eastAsia="Calibri"/>
          <w:sz w:val="28"/>
          <w:szCs w:val="28"/>
        </w:rPr>
        <w:t xml:space="preserve"> – 1 394,0 тис. грн;</w:t>
      </w:r>
    </w:p>
    <w:p w:rsidR="00757360" w:rsidRPr="00757360" w:rsidRDefault="00757360" w:rsidP="00757360">
      <w:pPr>
        <w:pStyle w:val="ab"/>
        <w:numPr>
          <w:ilvl w:val="0"/>
          <w:numId w:val="10"/>
        </w:numPr>
        <w:spacing w:after="0"/>
        <w:ind w:left="1070"/>
        <w:rPr>
          <w:rFonts w:eastAsia="Calibri"/>
          <w:sz w:val="28"/>
          <w:szCs w:val="28"/>
        </w:rPr>
      </w:pPr>
      <w:r w:rsidRPr="00757360">
        <w:rPr>
          <w:rFonts w:eastAsia="Calibri"/>
          <w:sz w:val="28"/>
          <w:szCs w:val="28"/>
        </w:rPr>
        <w:t>освоєно  - 1 381,34 тис. грн;</w:t>
      </w:r>
    </w:p>
    <w:p w:rsidR="00757360" w:rsidRPr="00757360" w:rsidRDefault="00757360" w:rsidP="00757360">
      <w:pPr>
        <w:pStyle w:val="ab"/>
        <w:numPr>
          <w:ilvl w:val="0"/>
          <w:numId w:val="10"/>
        </w:numPr>
        <w:spacing w:after="0"/>
        <w:ind w:left="1070"/>
        <w:rPr>
          <w:rFonts w:eastAsia="Calibri"/>
          <w:sz w:val="28"/>
          <w:szCs w:val="28"/>
        </w:rPr>
      </w:pPr>
      <w:r w:rsidRPr="00757360">
        <w:rPr>
          <w:rFonts w:eastAsia="Calibri"/>
          <w:sz w:val="28"/>
          <w:szCs w:val="28"/>
        </w:rPr>
        <w:t>% освоєння – 100 %.</w:t>
      </w:r>
    </w:p>
    <w:p w:rsidR="00757360" w:rsidRPr="00757360" w:rsidRDefault="00757360" w:rsidP="00757360">
      <w:pPr>
        <w:tabs>
          <w:tab w:val="left" w:pos="4648"/>
        </w:tabs>
        <w:ind w:firstLine="709"/>
        <w:jc w:val="both"/>
        <w:rPr>
          <w:bCs/>
          <w:sz w:val="28"/>
          <w:szCs w:val="28"/>
        </w:rPr>
      </w:pPr>
      <w:r w:rsidRPr="00757360">
        <w:rPr>
          <w:bCs/>
          <w:sz w:val="28"/>
          <w:szCs w:val="28"/>
        </w:rPr>
        <w:t>Протягом 2019 року 1 935 новонароджених забезпечено антирезусним імуноглобуліном для запобігання гемолітичної хвороби.</w:t>
      </w:r>
    </w:p>
    <w:p w:rsidR="00757360" w:rsidRPr="00757360" w:rsidRDefault="00757360" w:rsidP="00757360">
      <w:pPr>
        <w:pStyle w:val="af1"/>
        <w:ind w:firstLine="708"/>
        <w:jc w:val="both"/>
        <w:rPr>
          <w:bCs/>
          <w:sz w:val="28"/>
          <w:szCs w:val="28"/>
        </w:rPr>
      </w:pPr>
      <w:r w:rsidRPr="00757360">
        <w:rPr>
          <w:bCs/>
          <w:sz w:val="28"/>
          <w:szCs w:val="28"/>
        </w:rPr>
        <w:t xml:space="preserve">Забезпечення акушерських відділень антирезусним імуноглобуліном для запобігання гемолітичної хвороби новонароджених проведено на 100 %, летальних випадків внаслідок гемолітичної хвороби новонароджених за 2019 рік не було. </w:t>
      </w:r>
      <w:r w:rsidRPr="00757360">
        <w:rPr>
          <w:sz w:val="28"/>
          <w:szCs w:val="28"/>
        </w:rPr>
        <w:t>Медичне забезпечення також здійснювалось за рахунок закупівель з міського та державного бюджетів  2018</w:t>
      </w:r>
      <w:r w:rsidRPr="00757360">
        <w:rPr>
          <w:bCs/>
          <w:sz w:val="28"/>
          <w:szCs w:val="28"/>
        </w:rPr>
        <w:t xml:space="preserve"> року. </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t>1.4. Забезпечення препаратами для лікування дихальних розладів новонароджених</w:t>
      </w:r>
    </w:p>
    <w:p w:rsidR="00757360" w:rsidRPr="00757360" w:rsidRDefault="00757360" w:rsidP="00757360">
      <w:pPr>
        <w:tabs>
          <w:tab w:val="left" w:pos="4648"/>
        </w:tabs>
        <w:jc w:val="both"/>
        <w:rPr>
          <w:sz w:val="28"/>
          <w:szCs w:val="28"/>
        </w:rPr>
      </w:pPr>
      <w:r w:rsidRPr="00757360">
        <w:rPr>
          <w:sz w:val="28"/>
          <w:szCs w:val="28"/>
        </w:rPr>
        <w:t xml:space="preserve">         - план – 8423,20 тис. грн;</w:t>
      </w:r>
    </w:p>
    <w:p w:rsidR="00757360" w:rsidRPr="00757360" w:rsidRDefault="00757360" w:rsidP="00757360">
      <w:pPr>
        <w:pStyle w:val="NoSpacing1"/>
        <w:ind w:firstLine="708"/>
        <w:jc w:val="both"/>
        <w:rPr>
          <w:rFonts w:ascii="Times New Roman" w:hAnsi="Times New Roman" w:cs="Times New Roman"/>
          <w:sz w:val="28"/>
          <w:szCs w:val="28"/>
          <w:lang w:val="uk-UA"/>
        </w:rPr>
      </w:pPr>
      <w:r w:rsidRPr="00757360">
        <w:rPr>
          <w:rFonts w:ascii="Times New Roman" w:hAnsi="Times New Roman" w:cs="Times New Roman"/>
          <w:sz w:val="28"/>
          <w:szCs w:val="28"/>
        </w:rPr>
        <w:t>-</w:t>
      </w:r>
      <w:r w:rsidRPr="00757360">
        <w:rPr>
          <w:rFonts w:ascii="Times New Roman" w:hAnsi="Times New Roman" w:cs="Times New Roman"/>
          <w:sz w:val="28"/>
          <w:szCs w:val="28"/>
          <w:lang w:val="uk-UA"/>
        </w:rPr>
        <w:t xml:space="preserve"> </w:t>
      </w:r>
      <w:r w:rsidRPr="00757360">
        <w:rPr>
          <w:rFonts w:ascii="Times New Roman" w:hAnsi="Times New Roman" w:cs="Times New Roman"/>
          <w:sz w:val="28"/>
          <w:szCs w:val="28"/>
        </w:rPr>
        <w:t>освоєно</w:t>
      </w:r>
      <w:r w:rsidRPr="00757360">
        <w:rPr>
          <w:rFonts w:ascii="Times New Roman" w:hAnsi="Times New Roman" w:cs="Times New Roman"/>
          <w:sz w:val="28"/>
          <w:szCs w:val="28"/>
          <w:lang w:val="uk-UA"/>
        </w:rPr>
        <w:t xml:space="preserve"> – 8 400,92;</w:t>
      </w:r>
    </w:p>
    <w:p w:rsidR="00757360" w:rsidRPr="00757360" w:rsidRDefault="00757360" w:rsidP="00757360">
      <w:pPr>
        <w:pStyle w:val="ab"/>
        <w:numPr>
          <w:ilvl w:val="0"/>
          <w:numId w:val="10"/>
        </w:numPr>
        <w:spacing w:after="0"/>
        <w:ind w:left="851" w:hanging="142"/>
        <w:rPr>
          <w:rFonts w:eastAsia="Calibri"/>
          <w:sz w:val="28"/>
          <w:szCs w:val="28"/>
        </w:rPr>
      </w:pPr>
      <w:r w:rsidRPr="00757360">
        <w:rPr>
          <w:rFonts w:eastAsia="Calibri"/>
          <w:sz w:val="28"/>
          <w:szCs w:val="28"/>
        </w:rPr>
        <w:t>% освоєння – 99,74 %.</w:t>
      </w:r>
    </w:p>
    <w:p w:rsidR="00757360" w:rsidRPr="00757360" w:rsidRDefault="00757360" w:rsidP="00757360">
      <w:pPr>
        <w:pStyle w:val="NoSpacing1"/>
        <w:ind w:firstLine="710"/>
        <w:jc w:val="both"/>
        <w:rPr>
          <w:rFonts w:ascii="Times New Roman" w:hAnsi="Times New Roman" w:cs="Times New Roman"/>
          <w:bCs/>
          <w:sz w:val="28"/>
          <w:szCs w:val="28"/>
          <w:lang w:val="uk-UA"/>
        </w:rPr>
      </w:pPr>
      <w:r w:rsidRPr="00757360">
        <w:rPr>
          <w:rFonts w:ascii="Times New Roman" w:hAnsi="Times New Roman" w:cs="Times New Roman"/>
          <w:bCs/>
          <w:sz w:val="28"/>
          <w:szCs w:val="28"/>
          <w:lang w:val="uk-UA"/>
        </w:rPr>
        <w:t xml:space="preserve">Забезпечено лікування дихальних розладів у 651 новонароджених. </w:t>
      </w:r>
    </w:p>
    <w:p w:rsidR="00757360" w:rsidRPr="00757360" w:rsidRDefault="00757360" w:rsidP="00757360">
      <w:pPr>
        <w:pStyle w:val="af1"/>
        <w:ind w:firstLine="708"/>
        <w:jc w:val="both"/>
        <w:rPr>
          <w:sz w:val="28"/>
          <w:szCs w:val="28"/>
        </w:rPr>
      </w:pPr>
      <w:r w:rsidRPr="00757360">
        <w:rPr>
          <w:bCs/>
          <w:sz w:val="28"/>
          <w:szCs w:val="28"/>
        </w:rPr>
        <w:t>Забезпечення акушерських відділень препаратами для лікування дихальних розладів новонароджених проведено на 100%, летальних випадків внаслідок дихальних розладів новонароджених за 2019 рік не було.</w:t>
      </w:r>
      <w:r w:rsidRPr="00757360">
        <w:rPr>
          <w:sz w:val="28"/>
          <w:szCs w:val="28"/>
        </w:rPr>
        <w:t xml:space="preserve"> Медичне забезпечення також здійснювалось за рахунок закупівель з міського та державного бюджетів  2018 року.</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en-US"/>
        </w:rPr>
        <w:t>XI</w:t>
      </w:r>
      <w:r w:rsidRPr="00757360">
        <w:rPr>
          <w:rFonts w:ascii="Times New Roman" w:eastAsia="Times New Roman" w:hAnsi="Times New Roman" w:cs="Times New Roman"/>
          <w:b/>
          <w:sz w:val="28"/>
          <w:szCs w:val="28"/>
          <w:lang w:val="uk-UA"/>
        </w:rPr>
        <w:t>. Хоспісна та паліативна допомога.</w:t>
      </w:r>
    </w:p>
    <w:p w:rsidR="00757360" w:rsidRPr="00757360" w:rsidRDefault="00757360" w:rsidP="00757360">
      <w:pPr>
        <w:pStyle w:val="NoSpacing1"/>
        <w:jc w:val="both"/>
        <w:rPr>
          <w:rFonts w:ascii="Times New Roman" w:eastAsia="Times New Roman" w:hAnsi="Times New Roman" w:cs="Times New Roman"/>
          <w:b/>
          <w:sz w:val="28"/>
          <w:szCs w:val="28"/>
          <w:lang w:val="uk-UA"/>
        </w:rPr>
      </w:pPr>
      <w:r w:rsidRPr="00757360">
        <w:rPr>
          <w:rFonts w:ascii="Times New Roman" w:eastAsia="Times New Roman" w:hAnsi="Times New Roman" w:cs="Times New Roman"/>
          <w:b/>
          <w:sz w:val="28"/>
          <w:szCs w:val="28"/>
          <w:lang w:val="uk-UA"/>
        </w:rPr>
        <w:lastRenderedPageBreak/>
        <w:t>1.</w:t>
      </w:r>
      <w:r w:rsidRPr="00757360">
        <w:rPr>
          <w:rFonts w:ascii="Times New Roman" w:hAnsi="Times New Roman" w:cs="Times New Roman"/>
          <w:sz w:val="28"/>
          <w:szCs w:val="28"/>
          <w:lang w:val="uk-UA"/>
        </w:rPr>
        <w:t xml:space="preserve"> </w:t>
      </w:r>
      <w:r w:rsidRPr="00757360">
        <w:rPr>
          <w:rFonts w:ascii="Times New Roman" w:eastAsia="Times New Roman" w:hAnsi="Times New Roman" w:cs="Times New Roman"/>
          <w:b/>
          <w:sz w:val="28"/>
          <w:szCs w:val="28"/>
          <w:lang w:val="uk-UA"/>
        </w:rPr>
        <w:t>Забезпечити діючі хоспіси та паліативні відділення (з урахуванням збільшення щорічно на 25 ліжок) медикаментами та засобами догляду за важкохворими</w:t>
      </w:r>
    </w:p>
    <w:p w:rsidR="00757360" w:rsidRPr="00757360" w:rsidRDefault="00757360" w:rsidP="00757360">
      <w:pPr>
        <w:pStyle w:val="ab"/>
        <w:numPr>
          <w:ilvl w:val="0"/>
          <w:numId w:val="10"/>
        </w:numPr>
        <w:spacing w:after="0"/>
        <w:ind w:left="1070"/>
        <w:jc w:val="both"/>
        <w:rPr>
          <w:sz w:val="28"/>
          <w:szCs w:val="28"/>
        </w:rPr>
      </w:pPr>
      <w:r w:rsidRPr="00757360">
        <w:rPr>
          <w:sz w:val="28"/>
          <w:szCs w:val="28"/>
        </w:rPr>
        <w:t>план –  2 417,00 тис. грн;</w:t>
      </w:r>
    </w:p>
    <w:p w:rsidR="00757360" w:rsidRPr="00757360" w:rsidRDefault="00757360" w:rsidP="00757360">
      <w:pPr>
        <w:pStyle w:val="NoSpacing1"/>
        <w:numPr>
          <w:ilvl w:val="0"/>
          <w:numId w:val="10"/>
        </w:numPr>
        <w:ind w:left="1070"/>
        <w:jc w:val="both"/>
        <w:rPr>
          <w:rFonts w:ascii="Times New Roman" w:eastAsia="Times New Roman" w:hAnsi="Times New Roman" w:cs="Times New Roman"/>
          <w:sz w:val="28"/>
          <w:szCs w:val="28"/>
          <w:lang w:val="uk-UA"/>
        </w:rPr>
      </w:pPr>
      <w:r w:rsidRPr="00757360">
        <w:rPr>
          <w:rFonts w:ascii="Times New Roman" w:eastAsia="Times New Roman" w:hAnsi="Times New Roman" w:cs="Times New Roman"/>
          <w:sz w:val="28"/>
          <w:szCs w:val="28"/>
          <w:lang w:val="uk-UA"/>
        </w:rPr>
        <w:t>освоєно – 1 894,98 тис. грн;</w:t>
      </w:r>
    </w:p>
    <w:p w:rsidR="00757360" w:rsidRPr="00757360" w:rsidRDefault="00757360" w:rsidP="00757360">
      <w:pPr>
        <w:pStyle w:val="ab"/>
        <w:numPr>
          <w:ilvl w:val="0"/>
          <w:numId w:val="10"/>
        </w:numPr>
        <w:spacing w:after="0"/>
        <w:ind w:left="851" w:hanging="142"/>
        <w:rPr>
          <w:rFonts w:eastAsia="Calibri"/>
          <w:sz w:val="28"/>
          <w:szCs w:val="28"/>
        </w:rPr>
      </w:pPr>
      <w:r w:rsidRPr="00757360">
        <w:rPr>
          <w:sz w:val="28"/>
          <w:szCs w:val="28"/>
        </w:rPr>
        <w:t xml:space="preserve"> </w:t>
      </w:r>
      <w:r w:rsidRPr="00757360">
        <w:rPr>
          <w:rFonts w:eastAsia="Calibri"/>
          <w:sz w:val="28"/>
          <w:szCs w:val="28"/>
        </w:rPr>
        <w:t>% освоєння – 78,36 %.</w:t>
      </w:r>
    </w:p>
    <w:p w:rsidR="00757360" w:rsidRPr="00757360" w:rsidRDefault="00757360" w:rsidP="00757360">
      <w:pPr>
        <w:pStyle w:val="ab"/>
        <w:spacing w:after="0"/>
        <w:ind w:left="0" w:firstLine="708"/>
        <w:jc w:val="both"/>
        <w:rPr>
          <w:sz w:val="28"/>
          <w:szCs w:val="28"/>
        </w:rPr>
      </w:pPr>
      <w:r w:rsidRPr="00757360">
        <w:rPr>
          <w:bCs/>
          <w:sz w:val="28"/>
          <w:szCs w:val="28"/>
        </w:rPr>
        <w:t xml:space="preserve">Це </w:t>
      </w:r>
      <w:r w:rsidRPr="00757360">
        <w:rPr>
          <w:sz w:val="28"/>
          <w:szCs w:val="28"/>
        </w:rPr>
        <w:t xml:space="preserve"> дозволило забезпечити засобами догляду 133 хворих, які перебували на лікуванні в паліативних відділеннях міських лікарень.</w:t>
      </w:r>
    </w:p>
    <w:p w:rsidR="00757360" w:rsidRPr="00757360" w:rsidRDefault="00757360" w:rsidP="00757360">
      <w:pPr>
        <w:shd w:val="clear" w:color="auto" w:fill="FFFFFF"/>
        <w:jc w:val="both"/>
        <w:rPr>
          <w:sz w:val="28"/>
          <w:szCs w:val="28"/>
        </w:rPr>
      </w:pPr>
      <w:r w:rsidRPr="00757360">
        <w:rPr>
          <w:b/>
          <w:sz w:val="28"/>
          <w:szCs w:val="28"/>
        </w:rPr>
        <w:t>2.</w:t>
      </w:r>
      <w:r w:rsidRPr="00757360">
        <w:rPr>
          <w:sz w:val="28"/>
          <w:szCs w:val="28"/>
        </w:rPr>
        <w:t xml:space="preserve"> </w:t>
      </w:r>
      <w:r w:rsidRPr="00757360">
        <w:rPr>
          <w:b/>
          <w:sz w:val="28"/>
          <w:szCs w:val="28"/>
        </w:rPr>
        <w:t>Забезпечити  медикаментами та засобами догляду за важкохворими на амбулаторному етапі</w:t>
      </w:r>
    </w:p>
    <w:p w:rsidR="00757360" w:rsidRPr="00757360" w:rsidRDefault="00757360" w:rsidP="00757360">
      <w:pPr>
        <w:pStyle w:val="ab"/>
        <w:numPr>
          <w:ilvl w:val="0"/>
          <w:numId w:val="10"/>
        </w:numPr>
        <w:spacing w:after="0"/>
        <w:ind w:left="1070"/>
        <w:rPr>
          <w:rFonts w:eastAsia="Calibri"/>
          <w:sz w:val="28"/>
          <w:szCs w:val="28"/>
        </w:rPr>
      </w:pPr>
      <w:r w:rsidRPr="00757360">
        <w:rPr>
          <w:sz w:val="28"/>
          <w:szCs w:val="28"/>
        </w:rPr>
        <w:t>план</w:t>
      </w:r>
      <w:r w:rsidRPr="00757360">
        <w:rPr>
          <w:rFonts w:eastAsia="Calibri"/>
          <w:sz w:val="28"/>
          <w:szCs w:val="28"/>
        </w:rPr>
        <w:t xml:space="preserve"> – 3 483,00 тис. грн;</w:t>
      </w:r>
    </w:p>
    <w:p w:rsidR="00757360" w:rsidRPr="00757360" w:rsidRDefault="00757360" w:rsidP="00757360">
      <w:pPr>
        <w:pStyle w:val="ab"/>
        <w:numPr>
          <w:ilvl w:val="0"/>
          <w:numId w:val="10"/>
        </w:numPr>
        <w:spacing w:after="0"/>
        <w:ind w:left="1070"/>
        <w:rPr>
          <w:rFonts w:eastAsia="Calibri"/>
          <w:sz w:val="28"/>
          <w:szCs w:val="28"/>
        </w:rPr>
      </w:pPr>
      <w:r w:rsidRPr="00757360">
        <w:rPr>
          <w:rFonts w:eastAsia="Calibri"/>
          <w:sz w:val="28"/>
          <w:szCs w:val="28"/>
        </w:rPr>
        <w:t xml:space="preserve">освоєно – 2 508,02 тис. грн; </w:t>
      </w:r>
    </w:p>
    <w:p w:rsidR="00757360" w:rsidRPr="00757360" w:rsidRDefault="00757360" w:rsidP="00757360">
      <w:pPr>
        <w:pStyle w:val="ab"/>
        <w:numPr>
          <w:ilvl w:val="0"/>
          <w:numId w:val="10"/>
        </w:numPr>
        <w:spacing w:after="0"/>
        <w:ind w:left="851" w:hanging="142"/>
        <w:rPr>
          <w:rFonts w:eastAsia="Calibri"/>
          <w:sz w:val="28"/>
          <w:szCs w:val="28"/>
        </w:rPr>
      </w:pPr>
      <w:r w:rsidRPr="00757360">
        <w:rPr>
          <w:rFonts w:eastAsia="Calibri"/>
          <w:sz w:val="28"/>
          <w:szCs w:val="28"/>
        </w:rPr>
        <w:t>% освоєння – 77 %.</w:t>
      </w:r>
    </w:p>
    <w:p w:rsidR="00757360" w:rsidRPr="00757360" w:rsidRDefault="00757360" w:rsidP="00757360">
      <w:pPr>
        <w:pStyle w:val="ab"/>
        <w:spacing w:after="0"/>
        <w:ind w:left="0" w:firstLine="708"/>
        <w:jc w:val="both"/>
        <w:rPr>
          <w:rFonts w:eastAsia="Calibri"/>
          <w:sz w:val="28"/>
          <w:szCs w:val="28"/>
        </w:rPr>
      </w:pPr>
      <w:r w:rsidRPr="00757360">
        <w:rPr>
          <w:bCs/>
          <w:sz w:val="28"/>
          <w:szCs w:val="28"/>
        </w:rPr>
        <w:t xml:space="preserve">Це </w:t>
      </w:r>
      <w:r w:rsidRPr="00757360">
        <w:rPr>
          <w:rFonts w:eastAsia="Calibri"/>
          <w:sz w:val="28"/>
          <w:szCs w:val="28"/>
        </w:rPr>
        <w:t xml:space="preserve">дозволило забезпечити у повному обсязі засобами догляду важкохворих дітей-інвалідів (979 осіб)  на амбулаторному етапі.     </w:t>
      </w:r>
    </w:p>
    <w:p w:rsidR="00757360" w:rsidRPr="00757360" w:rsidRDefault="00757360" w:rsidP="00757360">
      <w:pPr>
        <w:jc w:val="both"/>
        <w:rPr>
          <w:b/>
          <w:sz w:val="28"/>
          <w:szCs w:val="28"/>
        </w:rPr>
      </w:pPr>
      <w:r w:rsidRPr="00757360">
        <w:rPr>
          <w:b/>
          <w:sz w:val="28"/>
          <w:szCs w:val="28"/>
        </w:rPr>
        <w:t>Г. Третинна високоспеціалізована медична допомога</w:t>
      </w:r>
    </w:p>
    <w:p w:rsidR="00757360" w:rsidRPr="00757360" w:rsidRDefault="00757360" w:rsidP="00757360">
      <w:pPr>
        <w:jc w:val="both"/>
        <w:rPr>
          <w:b/>
          <w:sz w:val="28"/>
          <w:szCs w:val="28"/>
        </w:rPr>
      </w:pPr>
      <w:r w:rsidRPr="00757360">
        <w:rPr>
          <w:b/>
          <w:sz w:val="28"/>
          <w:szCs w:val="28"/>
        </w:rPr>
        <w:t>1.</w:t>
      </w:r>
      <w:r w:rsidRPr="00757360">
        <w:rPr>
          <w:sz w:val="28"/>
          <w:szCs w:val="28"/>
        </w:rPr>
        <w:t xml:space="preserve"> </w:t>
      </w:r>
      <w:r w:rsidRPr="00757360">
        <w:rPr>
          <w:b/>
          <w:sz w:val="28"/>
          <w:szCs w:val="28"/>
        </w:rPr>
        <w:t>Розвиток нейрохірургії</w:t>
      </w:r>
    </w:p>
    <w:p w:rsidR="00757360" w:rsidRPr="00757360" w:rsidRDefault="00757360" w:rsidP="00757360">
      <w:pPr>
        <w:jc w:val="both"/>
        <w:rPr>
          <w:b/>
          <w:sz w:val="28"/>
          <w:szCs w:val="28"/>
        </w:rPr>
      </w:pPr>
      <w:r w:rsidRPr="00757360">
        <w:rPr>
          <w:b/>
          <w:sz w:val="28"/>
          <w:szCs w:val="28"/>
        </w:rPr>
        <w:t>1.1 Закупівля лікарських засобів, систем для спинальної стабілізації та наборів інструментарію, витратних матеріалів для вертебропластики, кіфопластики та лікворошунтування, витратних матеріалів для рентгенендоваскулярної нейрохірургії</w:t>
      </w:r>
    </w:p>
    <w:p w:rsidR="00757360" w:rsidRPr="00757360" w:rsidRDefault="00757360" w:rsidP="00757360">
      <w:pPr>
        <w:pStyle w:val="a5"/>
        <w:ind w:left="0" w:firstLine="708"/>
        <w:jc w:val="both"/>
        <w:rPr>
          <w:sz w:val="28"/>
          <w:szCs w:val="28"/>
        </w:rPr>
      </w:pPr>
      <w:r w:rsidRPr="00757360">
        <w:rPr>
          <w:sz w:val="28"/>
          <w:szCs w:val="28"/>
        </w:rPr>
        <w:t>Для забезпечення киян медикаментами та розхідними матеріалами:</w:t>
      </w:r>
    </w:p>
    <w:p w:rsidR="00757360" w:rsidRPr="00757360" w:rsidRDefault="00757360" w:rsidP="00757360">
      <w:pPr>
        <w:pStyle w:val="a5"/>
        <w:numPr>
          <w:ilvl w:val="0"/>
          <w:numId w:val="10"/>
        </w:numPr>
        <w:ind w:left="1070"/>
        <w:jc w:val="both"/>
        <w:rPr>
          <w:sz w:val="28"/>
          <w:szCs w:val="28"/>
        </w:rPr>
      </w:pPr>
      <w:r w:rsidRPr="00757360">
        <w:rPr>
          <w:sz w:val="28"/>
          <w:szCs w:val="28"/>
        </w:rPr>
        <w:t>план – 5 200,0 тис. грн;</w:t>
      </w:r>
    </w:p>
    <w:p w:rsidR="00757360" w:rsidRPr="00757360" w:rsidRDefault="00757360" w:rsidP="00757360">
      <w:pPr>
        <w:pStyle w:val="a5"/>
        <w:numPr>
          <w:ilvl w:val="0"/>
          <w:numId w:val="10"/>
        </w:numPr>
        <w:ind w:left="1070"/>
        <w:jc w:val="both"/>
        <w:rPr>
          <w:sz w:val="28"/>
          <w:szCs w:val="28"/>
        </w:rPr>
      </w:pPr>
      <w:r w:rsidRPr="00757360">
        <w:rPr>
          <w:sz w:val="28"/>
          <w:szCs w:val="28"/>
        </w:rPr>
        <w:t xml:space="preserve">освоєно – 4 601,02 тис. грн; </w:t>
      </w:r>
    </w:p>
    <w:p w:rsidR="00757360" w:rsidRPr="00757360" w:rsidRDefault="00757360" w:rsidP="00757360">
      <w:pPr>
        <w:numPr>
          <w:ilvl w:val="0"/>
          <w:numId w:val="10"/>
        </w:numPr>
        <w:ind w:left="1070"/>
        <w:jc w:val="both"/>
        <w:rPr>
          <w:sz w:val="28"/>
          <w:szCs w:val="28"/>
        </w:rPr>
      </w:pPr>
      <w:r w:rsidRPr="00757360">
        <w:rPr>
          <w:sz w:val="28"/>
          <w:szCs w:val="28"/>
        </w:rPr>
        <w:t>% освоєння коштів – 88,50 %</w:t>
      </w:r>
    </w:p>
    <w:p w:rsidR="00757360" w:rsidRPr="00757360" w:rsidRDefault="00757360" w:rsidP="00757360">
      <w:pPr>
        <w:pStyle w:val="a5"/>
        <w:ind w:left="0" w:firstLine="708"/>
        <w:jc w:val="both"/>
        <w:rPr>
          <w:sz w:val="28"/>
          <w:szCs w:val="28"/>
        </w:rPr>
      </w:pPr>
      <w:r w:rsidRPr="00757360">
        <w:rPr>
          <w:sz w:val="28"/>
          <w:szCs w:val="28"/>
        </w:rPr>
        <w:t xml:space="preserve">За рахунок цього було забезпечено </w:t>
      </w:r>
      <w:r w:rsidRPr="00757360">
        <w:rPr>
          <w:rStyle w:val="docdata"/>
          <w:sz w:val="28"/>
          <w:szCs w:val="28"/>
        </w:rPr>
        <w:t xml:space="preserve">350 хворих. Закупівля вказаних витратних матеріалів дозволила забезпечити  </w:t>
      </w:r>
      <w:r w:rsidRPr="00757360">
        <w:rPr>
          <w:sz w:val="28"/>
          <w:szCs w:val="28"/>
        </w:rPr>
        <w:t xml:space="preserve">проведення високотехнологічних оперативних втручань при судинно-мозкових захворюваннях, в тому числі контингенту важких хворих, які не виконувались раніше. </w:t>
      </w:r>
    </w:p>
    <w:p w:rsidR="00757360" w:rsidRPr="00757360" w:rsidRDefault="00757360" w:rsidP="00757360">
      <w:pPr>
        <w:pStyle w:val="a5"/>
        <w:ind w:left="0" w:firstLine="708"/>
        <w:jc w:val="both"/>
        <w:rPr>
          <w:sz w:val="28"/>
          <w:szCs w:val="28"/>
        </w:rPr>
      </w:pPr>
      <w:r w:rsidRPr="00757360">
        <w:rPr>
          <w:sz w:val="28"/>
          <w:szCs w:val="28"/>
        </w:rPr>
        <w:t>Зауважимо, у березні 2019 року у Київській міській клінічній лікарні № 1, після проведення капітального ремонту, відкрилось відділення рентген-ендоваскулярної хірургії з гібридною операційною та ангіографічною установкою.</w:t>
      </w:r>
    </w:p>
    <w:p w:rsidR="00757360" w:rsidRPr="00757360" w:rsidRDefault="00757360" w:rsidP="00757360">
      <w:pPr>
        <w:pStyle w:val="af1"/>
        <w:ind w:firstLine="708"/>
        <w:jc w:val="both"/>
        <w:rPr>
          <w:sz w:val="28"/>
          <w:szCs w:val="28"/>
        </w:rPr>
      </w:pPr>
      <w:r w:rsidRPr="00757360">
        <w:rPr>
          <w:sz w:val="28"/>
          <w:szCs w:val="28"/>
        </w:rPr>
        <w:t xml:space="preserve"> На сьогодні у столиці функціонує 4 ангіографічні установки: 3 у відділенні рентген-ендоваскулярної хірургії Олександрівської клінічної лікарні м. Києва та у Київській міській клінічній лікарні № 1. </w:t>
      </w:r>
    </w:p>
    <w:p w:rsidR="00757360" w:rsidRPr="00757360" w:rsidRDefault="00757360" w:rsidP="00757360">
      <w:pPr>
        <w:pStyle w:val="af1"/>
        <w:ind w:firstLine="708"/>
        <w:jc w:val="both"/>
        <w:rPr>
          <w:sz w:val="28"/>
          <w:szCs w:val="28"/>
        </w:rPr>
      </w:pPr>
      <w:r w:rsidRPr="00757360">
        <w:rPr>
          <w:sz w:val="28"/>
          <w:szCs w:val="28"/>
        </w:rPr>
        <w:t>Медичне забезпечення також здійснювалось за рахунок закупівель з міського та державного бюджетів  2018 року.</w:t>
      </w:r>
    </w:p>
    <w:p w:rsidR="00757360" w:rsidRPr="00757360" w:rsidRDefault="00757360" w:rsidP="00757360">
      <w:pPr>
        <w:jc w:val="both"/>
        <w:rPr>
          <w:b/>
          <w:sz w:val="28"/>
          <w:szCs w:val="28"/>
        </w:rPr>
      </w:pPr>
      <w:r w:rsidRPr="00757360">
        <w:rPr>
          <w:b/>
          <w:sz w:val="28"/>
          <w:szCs w:val="28"/>
        </w:rPr>
        <w:t>3. Хірургія серця та судин</w:t>
      </w:r>
    </w:p>
    <w:p w:rsidR="00757360" w:rsidRPr="00757360" w:rsidRDefault="00757360" w:rsidP="00757360">
      <w:pPr>
        <w:jc w:val="both"/>
        <w:rPr>
          <w:b/>
          <w:sz w:val="28"/>
          <w:szCs w:val="28"/>
        </w:rPr>
      </w:pPr>
      <w:r w:rsidRPr="00757360">
        <w:rPr>
          <w:b/>
          <w:sz w:val="28"/>
          <w:szCs w:val="28"/>
        </w:rPr>
        <w:t>3.1 Забезпечити кардіохірургічні та спеціалізовані відділення для кардіохірургічних втручань необхідними лікарськими засобами та виробами медичного призначення </w:t>
      </w:r>
    </w:p>
    <w:p w:rsidR="00757360" w:rsidRPr="00757360" w:rsidRDefault="00757360" w:rsidP="00757360">
      <w:pPr>
        <w:pStyle w:val="a5"/>
        <w:ind w:left="0" w:firstLine="708"/>
        <w:jc w:val="both"/>
        <w:rPr>
          <w:sz w:val="28"/>
          <w:szCs w:val="28"/>
        </w:rPr>
      </w:pPr>
      <w:r w:rsidRPr="00757360">
        <w:rPr>
          <w:sz w:val="28"/>
          <w:szCs w:val="28"/>
        </w:rPr>
        <w:t>Для забезпечення киян кардіохірургічною допомогою:</w:t>
      </w:r>
    </w:p>
    <w:p w:rsidR="00757360" w:rsidRPr="00757360" w:rsidRDefault="00757360" w:rsidP="00757360">
      <w:pPr>
        <w:pStyle w:val="a5"/>
        <w:numPr>
          <w:ilvl w:val="0"/>
          <w:numId w:val="10"/>
        </w:numPr>
        <w:ind w:left="1070"/>
        <w:jc w:val="both"/>
        <w:rPr>
          <w:sz w:val="28"/>
          <w:szCs w:val="28"/>
        </w:rPr>
      </w:pPr>
      <w:r w:rsidRPr="00757360">
        <w:rPr>
          <w:sz w:val="28"/>
          <w:szCs w:val="28"/>
        </w:rPr>
        <w:t>план – 63 000,0 тис. грн;</w:t>
      </w:r>
    </w:p>
    <w:p w:rsidR="00757360" w:rsidRPr="00757360" w:rsidRDefault="00757360" w:rsidP="00757360">
      <w:pPr>
        <w:pStyle w:val="a5"/>
        <w:numPr>
          <w:ilvl w:val="0"/>
          <w:numId w:val="10"/>
        </w:numPr>
        <w:ind w:left="1070"/>
        <w:jc w:val="both"/>
        <w:rPr>
          <w:sz w:val="28"/>
          <w:szCs w:val="28"/>
        </w:rPr>
      </w:pPr>
      <w:r w:rsidRPr="00757360">
        <w:rPr>
          <w:sz w:val="28"/>
          <w:szCs w:val="28"/>
        </w:rPr>
        <w:lastRenderedPageBreak/>
        <w:t>освоєно – 62 122,78 тис. грн;</w:t>
      </w:r>
    </w:p>
    <w:p w:rsidR="00757360" w:rsidRPr="00757360" w:rsidRDefault="00757360" w:rsidP="00757360">
      <w:pPr>
        <w:numPr>
          <w:ilvl w:val="0"/>
          <w:numId w:val="10"/>
        </w:numPr>
        <w:ind w:left="1070"/>
        <w:jc w:val="both"/>
        <w:rPr>
          <w:sz w:val="28"/>
          <w:szCs w:val="28"/>
        </w:rPr>
      </w:pPr>
      <w:r w:rsidRPr="00757360">
        <w:rPr>
          <w:sz w:val="28"/>
          <w:szCs w:val="28"/>
        </w:rPr>
        <w:t>% освоєння коштів – 98,60 %</w:t>
      </w:r>
    </w:p>
    <w:p w:rsidR="00BD20EE" w:rsidRPr="00757360" w:rsidRDefault="00757360" w:rsidP="00757360">
      <w:pPr>
        <w:pStyle w:val="a3"/>
        <w:ind w:left="250"/>
        <w:jc w:val="both"/>
        <w:rPr>
          <w:sz w:val="28"/>
          <w:szCs w:val="28"/>
        </w:rPr>
      </w:pPr>
      <w:r w:rsidRPr="00757360">
        <w:rPr>
          <w:sz w:val="28"/>
          <w:szCs w:val="28"/>
        </w:rPr>
        <w:t>У 2019 році 4 174 пацієнта отримали кардіохірургічну допомогу (з травня поточного року функціонує кардіохірургічний блок з палатами інтенсивної терапії в Олександрівській клінічній лікарні м. Києва).</w:t>
      </w:r>
    </w:p>
    <w:p w:rsidR="00E26D48" w:rsidRPr="007F28CA" w:rsidRDefault="00E26D48" w:rsidP="007F28CA">
      <w:pPr>
        <w:shd w:val="clear" w:color="auto" w:fill="FFFFFF"/>
        <w:tabs>
          <w:tab w:val="left" w:pos="720"/>
          <w:tab w:val="left" w:pos="9639"/>
          <w:tab w:val="left" w:pos="10206"/>
        </w:tabs>
        <w:jc w:val="center"/>
        <w:rPr>
          <w:b/>
          <w:bCs/>
          <w:sz w:val="28"/>
          <w:szCs w:val="28"/>
        </w:rPr>
      </w:pPr>
      <w:r w:rsidRPr="007F28CA">
        <w:rPr>
          <w:b/>
          <w:bCs/>
          <w:sz w:val="28"/>
          <w:szCs w:val="28"/>
        </w:rPr>
        <w:t>Міська цільова програма протидії захворюванню на туберкульоз на 2017−2021 роки</w:t>
      </w:r>
      <w:r w:rsidRPr="007F28CA">
        <w:rPr>
          <w:b/>
          <w:sz w:val="28"/>
          <w:szCs w:val="28"/>
        </w:rPr>
        <w:t xml:space="preserve"> </w:t>
      </w:r>
    </w:p>
    <w:p w:rsidR="00E26D48" w:rsidRPr="00384F72" w:rsidRDefault="00E26D48" w:rsidP="00E26D48">
      <w:pPr>
        <w:shd w:val="clear" w:color="auto" w:fill="FFFFFF"/>
        <w:tabs>
          <w:tab w:val="left" w:pos="720"/>
          <w:tab w:val="left" w:pos="9639"/>
          <w:tab w:val="left" w:pos="10206"/>
        </w:tabs>
        <w:jc w:val="both"/>
        <w:rPr>
          <w:sz w:val="28"/>
          <w:szCs w:val="28"/>
          <w:highlight w:val="yellow"/>
        </w:rPr>
      </w:pPr>
    </w:p>
    <w:p w:rsidR="00E26D48" w:rsidRPr="007F28CA" w:rsidRDefault="00E26D48" w:rsidP="00E26D48">
      <w:pPr>
        <w:ind w:firstLine="709"/>
        <w:jc w:val="both"/>
        <w:rPr>
          <w:sz w:val="28"/>
          <w:szCs w:val="28"/>
        </w:rPr>
      </w:pPr>
      <w:r w:rsidRPr="007F28CA">
        <w:rPr>
          <w:sz w:val="28"/>
          <w:szCs w:val="28"/>
        </w:rPr>
        <w:t>Відповідно до додатку 2 Міської цільової програми протидії захворюванню  на туберкульоз на 2017-2021 роки, затвердженої Рішенням Київської міської ради від 08.12.2016 р.  № 537/1541, Територіальному медичному об’єднанню «ФТИЗІАТРІЯ» у   м. Києві для виконання заходів у 201</w:t>
      </w:r>
      <w:r w:rsidR="00AB5C2D" w:rsidRPr="007F28CA">
        <w:rPr>
          <w:sz w:val="28"/>
          <w:szCs w:val="28"/>
        </w:rPr>
        <w:t>9</w:t>
      </w:r>
      <w:r w:rsidRPr="007F28CA">
        <w:rPr>
          <w:sz w:val="28"/>
          <w:szCs w:val="28"/>
        </w:rPr>
        <w:t xml:space="preserve"> році:</w:t>
      </w:r>
    </w:p>
    <w:p w:rsidR="003D5328" w:rsidRPr="007F28CA" w:rsidRDefault="00E26D48" w:rsidP="00E26D48">
      <w:pPr>
        <w:numPr>
          <w:ilvl w:val="0"/>
          <w:numId w:val="6"/>
        </w:numPr>
        <w:jc w:val="both"/>
        <w:rPr>
          <w:sz w:val="28"/>
          <w:szCs w:val="28"/>
        </w:rPr>
      </w:pPr>
      <w:r w:rsidRPr="007F28CA">
        <w:rPr>
          <w:sz w:val="28"/>
          <w:szCs w:val="28"/>
        </w:rPr>
        <w:t xml:space="preserve">доведена сума – </w:t>
      </w:r>
      <w:r w:rsidR="003D5328" w:rsidRPr="007F28CA">
        <w:rPr>
          <w:sz w:val="28"/>
          <w:szCs w:val="28"/>
        </w:rPr>
        <w:t>7 232,1 тис. грн.</w:t>
      </w:r>
    </w:p>
    <w:p w:rsidR="00E26D48" w:rsidRPr="007F28CA" w:rsidRDefault="00E26D48" w:rsidP="00E26D48">
      <w:pPr>
        <w:numPr>
          <w:ilvl w:val="0"/>
          <w:numId w:val="6"/>
        </w:numPr>
        <w:jc w:val="both"/>
        <w:rPr>
          <w:sz w:val="28"/>
          <w:szCs w:val="28"/>
        </w:rPr>
      </w:pPr>
      <w:r w:rsidRPr="007F28CA">
        <w:rPr>
          <w:sz w:val="28"/>
          <w:szCs w:val="28"/>
        </w:rPr>
        <w:t xml:space="preserve">освоєно – </w:t>
      </w:r>
      <w:r w:rsidR="003D5328" w:rsidRPr="007F28CA">
        <w:rPr>
          <w:sz w:val="28"/>
          <w:szCs w:val="28"/>
        </w:rPr>
        <w:t xml:space="preserve">5 786,6 </w:t>
      </w:r>
      <w:r w:rsidRPr="007F28CA">
        <w:rPr>
          <w:sz w:val="28"/>
          <w:szCs w:val="28"/>
        </w:rPr>
        <w:t>тис.</w:t>
      </w:r>
      <w:r w:rsidR="00E1605E" w:rsidRPr="007F28CA">
        <w:rPr>
          <w:sz w:val="28"/>
          <w:szCs w:val="28"/>
          <w:lang w:val="en-US"/>
        </w:rPr>
        <w:t xml:space="preserve"> </w:t>
      </w:r>
      <w:r w:rsidRPr="007F28CA">
        <w:rPr>
          <w:sz w:val="28"/>
          <w:szCs w:val="28"/>
        </w:rPr>
        <w:t>грн.</w:t>
      </w:r>
    </w:p>
    <w:p w:rsidR="00E26D48" w:rsidRPr="007F28CA" w:rsidRDefault="00E26D48" w:rsidP="00E26D48">
      <w:pPr>
        <w:numPr>
          <w:ilvl w:val="0"/>
          <w:numId w:val="6"/>
        </w:numPr>
        <w:jc w:val="both"/>
        <w:rPr>
          <w:sz w:val="28"/>
          <w:szCs w:val="28"/>
        </w:rPr>
      </w:pPr>
      <w:r w:rsidRPr="007F28CA">
        <w:rPr>
          <w:sz w:val="28"/>
          <w:szCs w:val="28"/>
        </w:rPr>
        <w:t>% освоєння коштів всього – 55,6 %</w:t>
      </w:r>
    </w:p>
    <w:p w:rsidR="00E26D48" w:rsidRPr="007F28CA" w:rsidRDefault="00E26D48" w:rsidP="00135CEB">
      <w:pPr>
        <w:ind w:firstLine="709"/>
        <w:jc w:val="both"/>
        <w:rPr>
          <w:sz w:val="28"/>
          <w:szCs w:val="28"/>
        </w:rPr>
      </w:pPr>
      <w:r w:rsidRPr="007F28CA">
        <w:rPr>
          <w:sz w:val="28"/>
          <w:szCs w:val="28"/>
        </w:rPr>
        <w:t>Це дало змогу здійснити:</w:t>
      </w:r>
    </w:p>
    <w:p w:rsidR="00E26D48" w:rsidRPr="007F28CA" w:rsidRDefault="00E26D48" w:rsidP="00135CEB">
      <w:pPr>
        <w:numPr>
          <w:ilvl w:val="0"/>
          <w:numId w:val="10"/>
        </w:numPr>
        <w:ind w:left="0" w:firstLine="709"/>
        <w:jc w:val="both"/>
        <w:rPr>
          <w:sz w:val="28"/>
          <w:szCs w:val="28"/>
        </w:rPr>
      </w:pPr>
      <w:r w:rsidRPr="007F28CA">
        <w:rPr>
          <w:sz w:val="28"/>
          <w:szCs w:val="28"/>
        </w:rPr>
        <w:t xml:space="preserve">закупівлю витратних матеріалів для бактеріологічних методів діагностики туберкульозу для забезпечення 100% доступу хворих до безперервної діагностики туберкульозу на суму </w:t>
      </w:r>
      <w:r w:rsidR="003D5328" w:rsidRPr="007F28CA">
        <w:rPr>
          <w:sz w:val="28"/>
          <w:szCs w:val="28"/>
        </w:rPr>
        <w:t xml:space="preserve">1000,3 </w:t>
      </w:r>
      <w:r w:rsidRPr="007F28CA">
        <w:rPr>
          <w:sz w:val="28"/>
          <w:szCs w:val="28"/>
        </w:rPr>
        <w:t>тис.</w:t>
      </w:r>
      <w:r w:rsidR="001911B5" w:rsidRPr="007F28CA">
        <w:rPr>
          <w:sz w:val="28"/>
          <w:szCs w:val="28"/>
        </w:rPr>
        <w:t xml:space="preserve"> </w:t>
      </w:r>
      <w:r w:rsidRPr="007F28CA">
        <w:rPr>
          <w:sz w:val="28"/>
          <w:szCs w:val="28"/>
        </w:rPr>
        <w:t>грн.;</w:t>
      </w:r>
    </w:p>
    <w:p w:rsidR="00E26D48" w:rsidRPr="007F28CA" w:rsidRDefault="00E26D48" w:rsidP="00135CEB">
      <w:pPr>
        <w:numPr>
          <w:ilvl w:val="0"/>
          <w:numId w:val="10"/>
        </w:numPr>
        <w:ind w:left="0" w:firstLine="709"/>
        <w:jc w:val="both"/>
        <w:rPr>
          <w:sz w:val="28"/>
          <w:szCs w:val="28"/>
        </w:rPr>
      </w:pPr>
      <w:r w:rsidRPr="007F28CA">
        <w:rPr>
          <w:sz w:val="28"/>
          <w:szCs w:val="28"/>
        </w:rPr>
        <w:t xml:space="preserve">закупівлю рентгенівської плівки та хімічних реактивів для забезпечення 100% доступу хворих до рентгенологічного обстеження з метою лікування на суму </w:t>
      </w:r>
      <w:r w:rsidR="003D5328" w:rsidRPr="007F28CA">
        <w:rPr>
          <w:sz w:val="28"/>
          <w:szCs w:val="28"/>
        </w:rPr>
        <w:t>74,4</w:t>
      </w:r>
      <w:r w:rsidRPr="007F28CA">
        <w:rPr>
          <w:sz w:val="28"/>
          <w:szCs w:val="28"/>
        </w:rPr>
        <w:t xml:space="preserve"> тис.</w:t>
      </w:r>
      <w:r w:rsidR="001911B5" w:rsidRPr="007F28CA">
        <w:rPr>
          <w:sz w:val="28"/>
          <w:szCs w:val="28"/>
        </w:rPr>
        <w:t xml:space="preserve"> </w:t>
      </w:r>
      <w:r w:rsidRPr="007F28CA">
        <w:rPr>
          <w:sz w:val="28"/>
          <w:szCs w:val="28"/>
        </w:rPr>
        <w:t>грн.;</w:t>
      </w:r>
    </w:p>
    <w:p w:rsidR="00E26D48" w:rsidRPr="007F28CA" w:rsidRDefault="00E26D48" w:rsidP="00135CEB">
      <w:pPr>
        <w:numPr>
          <w:ilvl w:val="0"/>
          <w:numId w:val="10"/>
        </w:numPr>
        <w:ind w:left="0" w:firstLine="709"/>
        <w:jc w:val="both"/>
        <w:rPr>
          <w:sz w:val="28"/>
          <w:szCs w:val="28"/>
        </w:rPr>
      </w:pPr>
      <w:r w:rsidRPr="007F28CA">
        <w:rPr>
          <w:sz w:val="28"/>
          <w:szCs w:val="28"/>
        </w:rPr>
        <w:t xml:space="preserve">закупівлю харчових наборів для соціальної підтримки хворих, що знаходяться на амбулаторно-контрольованому лікуванні на суму </w:t>
      </w:r>
      <w:r w:rsidR="003D5328" w:rsidRPr="007F28CA">
        <w:rPr>
          <w:sz w:val="28"/>
          <w:szCs w:val="28"/>
        </w:rPr>
        <w:t>2 787,2</w:t>
      </w:r>
      <w:r w:rsidR="003D5328" w:rsidRPr="007F28CA">
        <w:rPr>
          <w:i/>
          <w:sz w:val="28"/>
          <w:szCs w:val="28"/>
        </w:rPr>
        <w:t xml:space="preserve"> </w:t>
      </w:r>
      <w:r w:rsidRPr="007F28CA">
        <w:rPr>
          <w:sz w:val="28"/>
          <w:szCs w:val="28"/>
        </w:rPr>
        <w:t xml:space="preserve"> тис.</w:t>
      </w:r>
      <w:r w:rsidR="001911B5" w:rsidRPr="007F28CA">
        <w:rPr>
          <w:sz w:val="28"/>
          <w:szCs w:val="28"/>
        </w:rPr>
        <w:t xml:space="preserve"> </w:t>
      </w:r>
      <w:r w:rsidRPr="007F28CA">
        <w:rPr>
          <w:sz w:val="28"/>
          <w:szCs w:val="28"/>
        </w:rPr>
        <w:t xml:space="preserve">грн. (придбано </w:t>
      </w:r>
      <w:r w:rsidR="003D5328" w:rsidRPr="007F28CA">
        <w:rPr>
          <w:sz w:val="28"/>
          <w:szCs w:val="28"/>
        </w:rPr>
        <w:t>7 295</w:t>
      </w:r>
      <w:r w:rsidRPr="007F28CA">
        <w:rPr>
          <w:sz w:val="28"/>
          <w:szCs w:val="28"/>
        </w:rPr>
        <w:t xml:space="preserve"> продуктових наборів);</w:t>
      </w:r>
    </w:p>
    <w:p w:rsidR="00E26D48" w:rsidRPr="007F28CA" w:rsidRDefault="00E26D48" w:rsidP="00135CEB">
      <w:pPr>
        <w:numPr>
          <w:ilvl w:val="0"/>
          <w:numId w:val="10"/>
        </w:numPr>
        <w:ind w:left="0" w:firstLine="709"/>
        <w:jc w:val="both"/>
        <w:rPr>
          <w:sz w:val="28"/>
          <w:szCs w:val="28"/>
        </w:rPr>
      </w:pPr>
      <w:r w:rsidRPr="007F28CA">
        <w:rPr>
          <w:sz w:val="28"/>
          <w:szCs w:val="28"/>
        </w:rPr>
        <w:t xml:space="preserve"> закупівлю товарів медичного призначення для запровадження заходів з інфекційного контролю на туберкульоз, спрямованих на запобігання поширення захворювання на туберкульоз в закладах охорони здоров’я  на суму </w:t>
      </w:r>
      <w:r w:rsidR="00AB5C2D" w:rsidRPr="007F28CA">
        <w:rPr>
          <w:sz w:val="28"/>
          <w:szCs w:val="28"/>
        </w:rPr>
        <w:t>1 417,8</w:t>
      </w:r>
      <w:r w:rsidRPr="007F28CA">
        <w:rPr>
          <w:sz w:val="28"/>
          <w:szCs w:val="28"/>
        </w:rPr>
        <w:t xml:space="preserve">  тис.грн. у тому числі </w:t>
      </w:r>
      <w:r w:rsidR="00AB5C2D" w:rsidRPr="007F28CA">
        <w:rPr>
          <w:sz w:val="28"/>
          <w:szCs w:val="28"/>
        </w:rPr>
        <w:t xml:space="preserve">175 900 </w:t>
      </w:r>
      <w:r w:rsidRPr="007F28CA">
        <w:rPr>
          <w:sz w:val="28"/>
          <w:szCs w:val="28"/>
        </w:rPr>
        <w:t xml:space="preserve"> одиниць масок медичних, 80</w:t>
      </w:r>
      <w:r w:rsidR="003D5328" w:rsidRPr="007F28CA">
        <w:rPr>
          <w:sz w:val="28"/>
          <w:szCs w:val="28"/>
        </w:rPr>
        <w:t xml:space="preserve"> </w:t>
      </w:r>
      <w:r w:rsidRPr="007F28CA">
        <w:rPr>
          <w:sz w:val="28"/>
          <w:szCs w:val="28"/>
        </w:rPr>
        <w:t xml:space="preserve">одиниць ламп для бактерицидних опромінювачів, </w:t>
      </w:r>
      <w:r w:rsidR="00AB5C2D" w:rsidRPr="007F28CA">
        <w:rPr>
          <w:sz w:val="28"/>
          <w:szCs w:val="28"/>
        </w:rPr>
        <w:t xml:space="preserve">145 000 </w:t>
      </w:r>
      <w:r w:rsidRPr="007F28CA">
        <w:rPr>
          <w:sz w:val="28"/>
          <w:szCs w:val="28"/>
        </w:rPr>
        <w:t>одиниць респіраторів;</w:t>
      </w:r>
    </w:p>
    <w:p w:rsidR="00E26D48" w:rsidRPr="007F28CA" w:rsidRDefault="00E26D48" w:rsidP="00135CEB">
      <w:pPr>
        <w:numPr>
          <w:ilvl w:val="0"/>
          <w:numId w:val="10"/>
        </w:numPr>
        <w:ind w:left="0" w:firstLine="709"/>
        <w:jc w:val="both"/>
        <w:rPr>
          <w:sz w:val="28"/>
          <w:szCs w:val="28"/>
        </w:rPr>
      </w:pPr>
      <w:r w:rsidRPr="007F28CA">
        <w:rPr>
          <w:sz w:val="28"/>
          <w:szCs w:val="28"/>
        </w:rPr>
        <w:t xml:space="preserve">забезпечення технічного обслуговування лабораторного обладнання лабораторій з мікробіологічної діагностики туберкульозу (витрачено </w:t>
      </w:r>
      <w:r w:rsidR="003D5328" w:rsidRPr="007F28CA">
        <w:rPr>
          <w:sz w:val="28"/>
          <w:szCs w:val="28"/>
        </w:rPr>
        <w:t>496,9</w:t>
      </w:r>
      <w:r w:rsidR="003D5328" w:rsidRPr="007F28CA">
        <w:rPr>
          <w:i/>
          <w:sz w:val="28"/>
          <w:szCs w:val="28"/>
        </w:rPr>
        <w:t xml:space="preserve"> </w:t>
      </w:r>
      <w:r w:rsidRPr="007F28CA">
        <w:rPr>
          <w:sz w:val="28"/>
          <w:szCs w:val="28"/>
        </w:rPr>
        <w:t>тис.</w:t>
      </w:r>
      <w:r w:rsidR="001911B5" w:rsidRPr="007F28CA">
        <w:rPr>
          <w:sz w:val="28"/>
          <w:szCs w:val="28"/>
        </w:rPr>
        <w:t xml:space="preserve"> </w:t>
      </w:r>
      <w:r w:rsidRPr="007F28CA">
        <w:rPr>
          <w:sz w:val="28"/>
          <w:szCs w:val="28"/>
        </w:rPr>
        <w:t>грн)</w:t>
      </w:r>
      <w:r w:rsidR="00AB5C2D" w:rsidRPr="007F28CA">
        <w:rPr>
          <w:sz w:val="28"/>
          <w:szCs w:val="28"/>
        </w:rPr>
        <w:t>;</w:t>
      </w:r>
    </w:p>
    <w:p w:rsidR="00AB5C2D" w:rsidRPr="007F28CA" w:rsidRDefault="00AB5C2D" w:rsidP="00135CEB">
      <w:pPr>
        <w:numPr>
          <w:ilvl w:val="0"/>
          <w:numId w:val="10"/>
        </w:numPr>
        <w:ind w:left="0" w:firstLine="709"/>
        <w:jc w:val="both"/>
        <w:rPr>
          <w:sz w:val="28"/>
          <w:szCs w:val="28"/>
        </w:rPr>
      </w:pPr>
      <w:r w:rsidRPr="007F28CA">
        <w:rPr>
          <w:sz w:val="28"/>
          <w:szCs w:val="28"/>
        </w:rPr>
        <w:t>розповсюдження в закладах первинної медико-санітарної допомоги міста</w:t>
      </w:r>
      <w:r w:rsidRPr="007F28CA">
        <w:rPr>
          <w:i/>
          <w:sz w:val="28"/>
          <w:szCs w:val="28"/>
        </w:rPr>
        <w:t xml:space="preserve"> </w:t>
      </w:r>
      <w:r w:rsidRPr="007F28CA">
        <w:rPr>
          <w:sz w:val="28"/>
          <w:szCs w:val="28"/>
        </w:rPr>
        <w:t>1000 інформаційних буклетів на загальну суму 10,0 тис. грн. з метою проведення профілактичної роботи та підвищення рівня обізнаності щодо туберкульозу серед населення.</w:t>
      </w:r>
    </w:p>
    <w:p w:rsidR="00E26D48" w:rsidRPr="00384F72" w:rsidRDefault="00E26D48" w:rsidP="00E26D48">
      <w:pPr>
        <w:ind w:firstLine="709"/>
        <w:jc w:val="both"/>
        <w:rPr>
          <w:sz w:val="28"/>
          <w:szCs w:val="28"/>
          <w:highlight w:val="yellow"/>
        </w:rPr>
      </w:pPr>
    </w:p>
    <w:p w:rsidR="00E26D48" w:rsidRPr="00793D96" w:rsidRDefault="00E26D48" w:rsidP="00793D96">
      <w:pPr>
        <w:ind w:firstLine="709"/>
        <w:jc w:val="center"/>
        <w:rPr>
          <w:b/>
          <w:sz w:val="28"/>
          <w:szCs w:val="28"/>
        </w:rPr>
      </w:pPr>
      <w:r w:rsidRPr="00793D96">
        <w:rPr>
          <w:b/>
          <w:sz w:val="28"/>
          <w:szCs w:val="28"/>
        </w:rPr>
        <w:t>Міська цільова програма протидії епідемії ВІЛ-інфекцій</w:t>
      </w:r>
    </w:p>
    <w:p w:rsidR="00E26D48" w:rsidRPr="00384F72" w:rsidRDefault="00E26D48" w:rsidP="00E26D48">
      <w:pPr>
        <w:ind w:firstLine="709"/>
        <w:jc w:val="both"/>
        <w:rPr>
          <w:b/>
          <w:sz w:val="28"/>
          <w:szCs w:val="28"/>
          <w:highlight w:val="yellow"/>
        </w:rPr>
      </w:pPr>
    </w:p>
    <w:p w:rsidR="00E26D48" w:rsidRPr="00793D96" w:rsidRDefault="00E26D48" w:rsidP="00E26D48">
      <w:pPr>
        <w:pStyle w:val="a3"/>
        <w:ind w:firstLine="708"/>
        <w:jc w:val="both"/>
        <w:rPr>
          <w:sz w:val="28"/>
          <w:szCs w:val="28"/>
        </w:rPr>
      </w:pPr>
      <w:r w:rsidRPr="00793D96">
        <w:rPr>
          <w:bCs/>
          <w:sz w:val="28"/>
          <w:szCs w:val="28"/>
        </w:rPr>
        <w:t>Міська цільова програма протидії епідемії ВІЛ-інфекції на 2017−2021 роки</w:t>
      </w:r>
      <w:r w:rsidRPr="00793D96">
        <w:rPr>
          <w:sz w:val="28"/>
          <w:szCs w:val="28"/>
        </w:rPr>
        <w:t xml:space="preserve"> затверджена </w:t>
      </w:r>
      <w:r w:rsidRPr="00793D96">
        <w:rPr>
          <w:bCs/>
          <w:sz w:val="28"/>
          <w:szCs w:val="28"/>
        </w:rPr>
        <w:t>р</w:t>
      </w:r>
      <w:r w:rsidRPr="00793D96">
        <w:rPr>
          <w:sz w:val="28"/>
          <w:szCs w:val="28"/>
        </w:rPr>
        <w:t xml:space="preserve">ішенням Київської міської ради </w:t>
      </w:r>
      <w:r w:rsidRPr="00793D96">
        <w:rPr>
          <w:bCs/>
          <w:sz w:val="28"/>
          <w:szCs w:val="28"/>
        </w:rPr>
        <w:t xml:space="preserve">від 28.11.2017  553/3560 </w:t>
      </w:r>
      <w:r w:rsidRPr="00793D96">
        <w:rPr>
          <w:bCs/>
          <w:sz w:val="28"/>
          <w:szCs w:val="28"/>
        </w:rPr>
        <w:lastRenderedPageBreak/>
        <w:t xml:space="preserve">«Про внесення змін до Міської цільової програми протидії епідемії ВІЛ-інфекції» на 2017-2021 роки. </w:t>
      </w:r>
    </w:p>
    <w:p w:rsidR="00E26D48" w:rsidRPr="00793D96" w:rsidRDefault="00E26D48" w:rsidP="00E26D48">
      <w:pPr>
        <w:pStyle w:val="a3"/>
        <w:ind w:firstLine="708"/>
        <w:jc w:val="both"/>
        <w:rPr>
          <w:sz w:val="28"/>
          <w:szCs w:val="28"/>
        </w:rPr>
      </w:pPr>
      <w:r w:rsidRPr="00793D96">
        <w:rPr>
          <w:sz w:val="28"/>
          <w:szCs w:val="28"/>
        </w:rPr>
        <w:t>Для забезпечення виконання програми у 201</w:t>
      </w:r>
      <w:r w:rsidR="006A568E" w:rsidRPr="00793D96">
        <w:rPr>
          <w:sz w:val="28"/>
          <w:szCs w:val="28"/>
        </w:rPr>
        <w:t>9</w:t>
      </w:r>
      <w:r w:rsidRPr="00793D96">
        <w:rPr>
          <w:sz w:val="28"/>
          <w:szCs w:val="28"/>
        </w:rPr>
        <w:t xml:space="preserve"> році:</w:t>
      </w:r>
    </w:p>
    <w:p w:rsidR="00E26D48" w:rsidRPr="00793D96" w:rsidRDefault="00E26D48" w:rsidP="00E26D48">
      <w:pPr>
        <w:pStyle w:val="a3"/>
        <w:ind w:firstLine="708"/>
        <w:jc w:val="both"/>
        <w:rPr>
          <w:sz w:val="28"/>
          <w:szCs w:val="28"/>
        </w:rPr>
      </w:pPr>
      <w:r w:rsidRPr="00793D96">
        <w:rPr>
          <w:sz w:val="28"/>
          <w:szCs w:val="28"/>
        </w:rPr>
        <w:t xml:space="preserve">-  передбачено планом – </w:t>
      </w:r>
      <w:r w:rsidR="006A568E" w:rsidRPr="00793D96">
        <w:rPr>
          <w:sz w:val="28"/>
          <w:szCs w:val="28"/>
        </w:rPr>
        <w:t xml:space="preserve">12 507,74 </w:t>
      </w:r>
      <w:r w:rsidRPr="00793D96">
        <w:rPr>
          <w:sz w:val="28"/>
          <w:szCs w:val="28"/>
        </w:rPr>
        <w:t xml:space="preserve"> тис.</w:t>
      </w:r>
      <w:r w:rsidR="00E1605E" w:rsidRPr="00793D96">
        <w:rPr>
          <w:sz w:val="28"/>
          <w:szCs w:val="28"/>
          <w:lang w:val="ru-RU"/>
        </w:rPr>
        <w:t xml:space="preserve"> </w:t>
      </w:r>
      <w:r w:rsidRPr="00793D96">
        <w:rPr>
          <w:sz w:val="28"/>
          <w:szCs w:val="28"/>
        </w:rPr>
        <w:t>грн.</w:t>
      </w:r>
    </w:p>
    <w:p w:rsidR="00E26D48" w:rsidRPr="00793D96" w:rsidRDefault="00E26D48" w:rsidP="00E26D48">
      <w:pPr>
        <w:pStyle w:val="a3"/>
        <w:ind w:firstLine="708"/>
        <w:jc w:val="both"/>
        <w:rPr>
          <w:sz w:val="28"/>
          <w:szCs w:val="28"/>
        </w:rPr>
      </w:pPr>
      <w:r w:rsidRPr="00793D96">
        <w:rPr>
          <w:sz w:val="28"/>
          <w:szCs w:val="28"/>
        </w:rPr>
        <w:t xml:space="preserve">-  освоєно коштів – </w:t>
      </w:r>
      <w:r w:rsidR="006A568E" w:rsidRPr="00793D96">
        <w:rPr>
          <w:sz w:val="28"/>
          <w:szCs w:val="28"/>
        </w:rPr>
        <w:t>12 225,57</w:t>
      </w:r>
      <w:r w:rsidRPr="00793D96">
        <w:rPr>
          <w:sz w:val="28"/>
          <w:szCs w:val="28"/>
        </w:rPr>
        <w:t xml:space="preserve"> тис.</w:t>
      </w:r>
      <w:r w:rsidR="00E1605E" w:rsidRPr="00793D96">
        <w:rPr>
          <w:sz w:val="28"/>
          <w:szCs w:val="28"/>
          <w:lang w:val="ru-RU"/>
        </w:rPr>
        <w:t xml:space="preserve"> </w:t>
      </w:r>
      <w:r w:rsidRPr="00793D96">
        <w:rPr>
          <w:sz w:val="28"/>
          <w:szCs w:val="28"/>
        </w:rPr>
        <w:t>грн.</w:t>
      </w:r>
    </w:p>
    <w:p w:rsidR="00E26D48" w:rsidRPr="00793D96" w:rsidRDefault="00E26D48" w:rsidP="00E26D48">
      <w:pPr>
        <w:pStyle w:val="a3"/>
        <w:ind w:firstLine="708"/>
        <w:jc w:val="both"/>
        <w:rPr>
          <w:sz w:val="28"/>
          <w:szCs w:val="28"/>
        </w:rPr>
      </w:pPr>
      <w:r w:rsidRPr="00793D96">
        <w:rPr>
          <w:sz w:val="28"/>
          <w:szCs w:val="28"/>
        </w:rPr>
        <w:t xml:space="preserve">-  % освоєння коштів – </w:t>
      </w:r>
      <w:r w:rsidR="006A568E" w:rsidRPr="00793D96">
        <w:rPr>
          <w:sz w:val="28"/>
          <w:szCs w:val="28"/>
        </w:rPr>
        <w:t>97,7</w:t>
      </w:r>
      <w:r w:rsidRPr="00793D96">
        <w:rPr>
          <w:sz w:val="28"/>
          <w:szCs w:val="28"/>
        </w:rPr>
        <w:t xml:space="preserve"> %</w:t>
      </w:r>
    </w:p>
    <w:p w:rsidR="00E26D48" w:rsidRPr="00793D96" w:rsidRDefault="00E26D48" w:rsidP="00E26D48">
      <w:pPr>
        <w:pStyle w:val="a3"/>
        <w:ind w:firstLine="708"/>
        <w:jc w:val="both"/>
        <w:rPr>
          <w:sz w:val="28"/>
          <w:szCs w:val="28"/>
        </w:rPr>
      </w:pPr>
      <w:r w:rsidRPr="00793D96">
        <w:rPr>
          <w:sz w:val="28"/>
          <w:szCs w:val="28"/>
        </w:rPr>
        <w:t>За рахунок отриманого фінансуванні дало змогу:</w:t>
      </w:r>
    </w:p>
    <w:p w:rsidR="009B6713" w:rsidRPr="00793D96" w:rsidRDefault="00E92ED2" w:rsidP="00E92ED2">
      <w:pPr>
        <w:pStyle w:val="a5"/>
        <w:ind w:left="0" w:firstLine="568"/>
        <w:jc w:val="both"/>
        <w:rPr>
          <w:b/>
          <w:sz w:val="28"/>
          <w:szCs w:val="28"/>
        </w:rPr>
      </w:pPr>
      <w:r w:rsidRPr="00793D96">
        <w:rPr>
          <w:sz w:val="28"/>
          <w:szCs w:val="28"/>
        </w:rPr>
        <w:t>- </w:t>
      </w:r>
      <w:r w:rsidR="009B6713" w:rsidRPr="00793D96">
        <w:rPr>
          <w:sz w:val="28"/>
          <w:szCs w:val="28"/>
        </w:rPr>
        <w:t>забезпечити стійкість програми замісної підтримувальної терапії (ЗПТ) для людей, які вживають ін'єкційні наркотики (ЛВІН), за принципом інтегрованої медичної допомоги  (закуплено препаратів на суму –</w:t>
      </w:r>
      <w:r w:rsidRPr="00793D96">
        <w:rPr>
          <w:sz w:val="28"/>
          <w:szCs w:val="28"/>
        </w:rPr>
        <w:t>1 3</w:t>
      </w:r>
      <w:r w:rsidR="009B6713" w:rsidRPr="00793D96">
        <w:rPr>
          <w:sz w:val="28"/>
          <w:szCs w:val="28"/>
        </w:rPr>
        <w:t>76,88</w:t>
      </w:r>
      <w:r w:rsidRPr="00793D96">
        <w:rPr>
          <w:sz w:val="28"/>
          <w:szCs w:val="28"/>
        </w:rPr>
        <w:t> </w:t>
      </w:r>
      <w:r w:rsidR="009B6713" w:rsidRPr="00793D96">
        <w:rPr>
          <w:sz w:val="28"/>
          <w:szCs w:val="28"/>
        </w:rPr>
        <w:t>тис.</w:t>
      </w:r>
      <w:r w:rsidR="00793D96">
        <w:rPr>
          <w:sz w:val="28"/>
          <w:szCs w:val="28"/>
        </w:rPr>
        <w:t xml:space="preserve"> </w:t>
      </w:r>
      <w:r w:rsidR="009B6713" w:rsidRPr="00793D96">
        <w:rPr>
          <w:sz w:val="28"/>
          <w:szCs w:val="28"/>
        </w:rPr>
        <w:t>грн.);</w:t>
      </w:r>
    </w:p>
    <w:p w:rsidR="00E92ED2" w:rsidRPr="00793D96" w:rsidRDefault="00E92ED2" w:rsidP="0033499F">
      <w:pPr>
        <w:ind w:firstLine="708"/>
        <w:jc w:val="both"/>
        <w:rPr>
          <w:sz w:val="28"/>
          <w:szCs w:val="28"/>
        </w:rPr>
      </w:pPr>
      <w:r w:rsidRPr="00793D96">
        <w:rPr>
          <w:b/>
          <w:sz w:val="28"/>
          <w:szCs w:val="28"/>
        </w:rPr>
        <w:t xml:space="preserve">- </w:t>
      </w:r>
      <w:r w:rsidRPr="00793D96">
        <w:rPr>
          <w:sz w:val="28"/>
          <w:szCs w:val="28"/>
        </w:rPr>
        <w:t>забезпечити адаптованими молочними сумішами для дітей першого року життя (162 дитини), народжених ВІЛ-інфікованими матерями, на суму 956,44  тис. грн.;</w:t>
      </w:r>
    </w:p>
    <w:p w:rsidR="00F16E92" w:rsidRPr="00793D96" w:rsidRDefault="00F16E92" w:rsidP="00F16E92">
      <w:pPr>
        <w:ind w:firstLine="708"/>
        <w:jc w:val="both"/>
        <w:rPr>
          <w:sz w:val="28"/>
          <w:szCs w:val="28"/>
        </w:rPr>
      </w:pPr>
      <w:r w:rsidRPr="00793D96">
        <w:rPr>
          <w:sz w:val="28"/>
          <w:szCs w:val="28"/>
        </w:rPr>
        <w:t>-</w:t>
      </w:r>
      <w:r w:rsidRPr="00793D96">
        <w:rPr>
          <w:sz w:val="28"/>
          <w:szCs w:val="28"/>
          <w:lang w:eastAsia="uk-UA"/>
        </w:rPr>
        <w:t xml:space="preserve"> забезпечити доступне та ефективне тестування населення на ВІЛ у ЗОЗ та кабінетах Довіри за принципом «тестуй та реєструй» ( </w:t>
      </w:r>
      <w:r w:rsidRPr="00793D96">
        <w:rPr>
          <w:sz w:val="28"/>
          <w:szCs w:val="28"/>
        </w:rPr>
        <w:t>2 816,10   тис. грн.);</w:t>
      </w:r>
    </w:p>
    <w:p w:rsidR="00BE0BEB" w:rsidRPr="00793D96" w:rsidRDefault="00BE0BEB" w:rsidP="00BE0BEB">
      <w:pPr>
        <w:ind w:firstLine="708"/>
        <w:jc w:val="both"/>
        <w:rPr>
          <w:sz w:val="28"/>
          <w:szCs w:val="28"/>
          <w:lang w:eastAsia="uk-UA"/>
        </w:rPr>
      </w:pPr>
      <w:r w:rsidRPr="00793D96">
        <w:rPr>
          <w:sz w:val="28"/>
          <w:szCs w:val="28"/>
          <w:lang w:eastAsia="uk-UA"/>
        </w:rPr>
        <w:t>- провести Європейський тиждень тестування: здійснено 32 виїзди на вуличні пункти тестування на ВІЛ-інфекцію (пройшло тестування 1 692 особи, у 13 осіб виявлено антитіла до ВІЛ, всі особи були перенаправленні до КМЦ СНІДу на подальше дообстеження та взяття під медичне спостереження);</w:t>
      </w:r>
    </w:p>
    <w:p w:rsidR="00E92ED2" w:rsidRPr="00793D96" w:rsidRDefault="00BE0BEB" w:rsidP="00E92ED2">
      <w:pPr>
        <w:ind w:firstLine="708"/>
        <w:jc w:val="both"/>
        <w:rPr>
          <w:sz w:val="28"/>
          <w:szCs w:val="28"/>
        </w:rPr>
      </w:pPr>
      <w:r w:rsidRPr="00793D96">
        <w:rPr>
          <w:sz w:val="28"/>
          <w:szCs w:val="28"/>
          <w:lang w:eastAsia="uk-UA"/>
        </w:rPr>
        <w:t>- з</w:t>
      </w:r>
      <w:r w:rsidRPr="00793D96">
        <w:rPr>
          <w:sz w:val="28"/>
          <w:szCs w:val="28"/>
        </w:rPr>
        <w:t>абезпечити діагностику опортуністичних інфекцій у ЛЖВ при взятті під медичний нагляд (закуплено т/с для діагностики ОІ методом ІФА</w:t>
      </w:r>
      <w:r w:rsidR="0033499F" w:rsidRPr="00793D96">
        <w:rPr>
          <w:sz w:val="28"/>
          <w:szCs w:val="28"/>
        </w:rPr>
        <w:t>на суму</w:t>
      </w:r>
      <w:r w:rsidRPr="00793D96">
        <w:rPr>
          <w:sz w:val="28"/>
          <w:szCs w:val="28"/>
        </w:rPr>
        <w:t xml:space="preserve"> 81,14 тис.</w:t>
      </w:r>
      <w:r w:rsidR="00793D96">
        <w:rPr>
          <w:sz w:val="28"/>
          <w:szCs w:val="28"/>
        </w:rPr>
        <w:t xml:space="preserve"> </w:t>
      </w:r>
      <w:r w:rsidRPr="00793D96">
        <w:rPr>
          <w:sz w:val="28"/>
          <w:szCs w:val="28"/>
        </w:rPr>
        <w:t>грн., обстежено  720 особи);</w:t>
      </w:r>
    </w:p>
    <w:p w:rsidR="00BE0F4A" w:rsidRPr="00793D96" w:rsidRDefault="00BE0F4A" w:rsidP="00BE0F4A">
      <w:pPr>
        <w:ind w:firstLine="708"/>
        <w:jc w:val="both"/>
        <w:rPr>
          <w:sz w:val="28"/>
          <w:szCs w:val="28"/>
        </w:rPr>
      </w:pPr>
      <w:r w:rsidRPr="00793D96">
        <w:rPr>
          <w:sz w:val="28"/>
          <w:szCs w:val="28"/>
        </w:rPr>
        <w:t>- забезпечити проведення клініко-лабораторних обстежень ЛЖВ при взятті під медичний нагляд у зв’язку із ВІЛ-інфекцією у Київському міському центрі профілактики та боротьби зі СНІДом (</w:t>
      </w:r>
      <w:r w:rsidRPr="00793D96">
        <w:rPr>
          <w:b/>
          <w:sz w:val="28"/>
          <w:szCs w:val="28"/>
        </w:rPr>
        <w:t>331,46</w:t>
      </w:r>
      <w:r w:rsidRPr="00793D96">
        <w:rPr>
          <w:sz w:val="28"/>
          <w:szCs w:val="28"/>
        </w:rPr>
        <w:t xml:space="preserve">  тис.</w:t>
      </w:r>
      <w:r w:rsidR="00793D96">
        <w:rPr>
          <w:sz w:val="28"/>
          <w:szCs w:val="28"/>
        </w:rPr>
        <w:t xml:space="preserve"> </w:t>
      </w:r>
      <w:r w:rsidRPr="00793D96">
        <w:rPr>
          <w:sz w:val="28"/>
          <w:szCs w:val="28"/>
        </w:rPr>
        <w:t>грн);</w:t>
      </w:r>
    </w:p>
    <w:p w:rsidR="00E92ED2" w:rsidRPr="00793D96" w:rsidRDefault="0033499F" w:rsidP="0033499F">
      <w:pPr>
        <w:ind w:firstLine="708"/>
        <w:jc w:val="both"/>
        <w:rPr>
          <w:sz w:val="28"/>
          <w:szCs w:val="28"/>
        </w:rPr>
      </w:pPr>
      <w:r w:rsidRPr="00793D96">
        <w:rPr>
          <w:b/>
          <w:sz w:val="28"/>
          <w:szCs w:val="28"/>
        </w:rPr>
        <w:t xml:space="preserve">- </w:t>
      </w:r>
      <w:r w:rsidRPr="00793D96">
        <w:rPr>
          <w:sz w:val="28"/>
          <w:szCs w:val="28"/>
        </w:rPr>
        <w:t>забезпечити профілактику та лікування опортуністичних інфекцій у ЛЖВ (4 540,26  тис.</w:t>
      </w:r>
      <w:r w:rsidR="00793D96">
        <w:rPr>
          <w:sz w:val="28"/>
          <w:szCs w:val="28"/>
        </w:rPr>
        <w:t xml:space="preserve"> </w:t>
      </w:r>
      <w:r w:rsidRPr="00793D96">
        <w:rPr>
          <w:sz w:val="28"/>
          <w:szCs w:val="28"/>
        </w:rPr>
        <w:t>грн.; з урахуванням наявності залишків препаратів протягом звітного періоду 5 469 пацієнта  у повному були охоплені лікуванням);</w:t>
      </w:r>
    </w:p>
    <w:p w:rsidR="0033499F" w:rsidRPr="00793D96" w:rsidRDefault="0033499F" w:rsidP="0033499F">
      <w:pPr>
        <w:ind w:firstLine="568"/>
        <w:jc w:val="both"/>
        <w:rPr>
          <w:sz w:val="28"/>
          <w:szCs w:val="28"/>
        </w:rPr>
      </w:pPr>
      <w:r w:rsidRPr="00793D96">
        <w:rPr>
          <w:sz w:val="28"/>
          <w:szCs w:val="28"/>
        </w:rPr>
        <w:t>- здійснювати клініко-лабораторний моніторинг та оцінку ефективності АРТ (згідно клінічного протоколу) – 2 123,29  тис.</w:t>
      </w:r>
      <w:r w:rsidR="00793D96">
        <w:rPr>
          <w:sz w:val="28"/>
          <w:szCs w:val="28"/>
        </w:rPr>
        <w:t xml:space="preserve"> </w:t>
      </w:r>
      <w:r w:rsidRPr="00793D96">
        <w:rPr>
          <w:sz w:val="28"/>
          <w:szCs w:val="28"/>
        </w:rPr>
        <w:t>грн</w:t>
      </w:r>
      <w:r w:rsidR="001911B5" w:rsidRPr="00793D96">
        <w:rPr>
          <w:sz w:val="28"/>
          <w:szCs w:val="28"/>
        </w:rPr>
        <w:t>.</w:t>
      </w:r>
    </w:p>
    <w:p w:rsidR="00E92ED2" w:rsidRDefault="00E92ED2" w:rsidP="00E92ED2">
      <w:pPr>
        <w:pStyle w:val="a3"/>
        <w:jc w:val="both"/>
        <w:rPr>
          <w:rFonts w:eastAsia="Times New Roman"/>
          <w:color w:val="76923C" w:themeColor="accent3" w:themeShade="BF"/>
          <w:sz w:val="28"/>
          <w:szCs w:val="28"/>
        </w:rPr>
      </w:pPr>
    </w:p>
    <w:p w:rsidR="00BD20EE" w:rsidRDefault="00BD20EE" w:rsidP="00E1605E">
      <w:pPr>
        <w:pStyle w:val="a3"/>
        <w:ind w:left="708" w:hanging="708"/>
        <w:jc w:val="center"/>
        <w:rPr>
          <w:b/>
          <w:sz w:val="28"/>
          <w:szCs w:val="28"/>
        </w:rPr>
      </w:pPr>
      <w:r w:rsidRPr="00757360">
        <w:rPr>
          <w:b/>
          <w:sz w:val="28"/>
          <w:szCs w:val="28"/>
        </w:rPr>
        <w:t>ХАРЧУВАННЯ</w:t>
      </w:r>
    </w:p>
    <w:p w:rsidR="00E1605E" w:rsidRPr="00757360" w:rsidRDefault="00E1605E" w:rsidP="00E1605E">
      <w:pPr>
        <w:pStyle w:val="a3"/>
        <w:ind w:left="708" w:hanging="708"/>
        <w:jc w:val="center"/>
        <w:rPr>
          <w:b/>
          <w:sz w:val="28"/>
          <w:szCs w:val="28"/>
        </w:rPr>
      </w:pPr>
    </w:p>
    <w:p w:rsidR="00BD20EE" w:rsidRPr="00757360" w:rsidRDefault="00BD20EE" w:rsidP="008F03E9">
      <w:pPr>
        <w:pStyle w:val="a3"/>
        <w:ind w:firstLine="610"/>
        <w:jc w:val="both"/>
        <w:rPr>
          <w:bCs/>
          <w:sz w:val="28"/>
          <w:szCs w:val="28"/>
        </w:rPr>
      </w:pPr>
      <w:r w:rsidRPr="00757360">
        <w:rPr>
          <w:bCs/>
          <w:sz w:val="28"/>
          <w:szCs w:val="28"/>
        </w:rPr>
        <w:t>Для забезпечення хворих харчуванням на 201</w:t>
      </w:r>
      <w:r w:rsidR="00E26D48" w:rsidRPr="00757360">
        <w:rPr>
          <w:bCs/>
          <w:sz w:val="28"/>
          <w:szCs w:val="28"/>
        </w:rPr>
        <w:t>9</w:t>
      </w:r>
      <w:r w:rsidRPr="00757360">
        <w:rPr>
          <w:bCs/>
          <w:sz w:val="28"/>
          <w:szCs w:val="28"/>
        </w:rPr>
        <w:t xml:space="preserve"> рік:</w:t>
      </w:r>
    </w:p>
    <w:p w:rsidR="00BD20EE" w:rsidRPr="00757360" w:rsidRDefault="00BD20EE" w:rsidP="009E5FF0">
      <w:pPr>
        <w:pStyle w:val="a3"/>
        <w:numPr>
          <w:ilvl w:val="0"/>
          <w:numId w:val="6"/>
        </w:numPr>
        <w:jc w:val="both"/>
        <w:rPr>
          <w:bCs/>
          <w:sz w:val="28"/>
          <w:szCs w:val="28"/>
        </w:rPr>
      </w:pPr>
      <w:r w:rsidRPr="00757360">
        <w:rPr>
          <w:bCs/>
          <w:sz w:val="28"/>
          <w:szCs w:val="28"/>
        </w:rPr>
        <w:t xml:space="preserve">передбачено планом – </w:t>
      </w:r>
      <w:r w:rsidR="00E26D48" w:rsidRPr="00757360">
        <w:rPr>
          <w:bCs/>
          <w:sz w:val="28"/>
          <w:szCs w:val="28"/>
        </w:rPr>
        <w:t>181 481,871</w:t>
      </w:r>
      <w:r w:rsidRPr="00757360">
        <w:rPr>
          <w:bCs/>
          <w:sz w:val="28"/>
          <w:szCs w:val="28"/>
        </w:rPr>
        <w:t xml:space="preserve"> тис.</w:t>
      </w:r>
      <w:r w:rsidR="00E26D48" w:rsidRPr="00757360">
        <w:rPr>
          <w:bCs/>
          <w:sz w:val="28"/>
          <w:szCs w:val="28"/>
        </w:rPr>
        <w:t xml:space="preserve"> </w:t>
      </w:r>
      <w:r w:rsidRPr="00757360">
        <w:rPr>
          <w:bCs/>
          <w:sz w:val="28"/>
          <w:szCs w:val="28"/>
        </w:rPr>
        <w:t>грн.</w:t>
      </w:r>
    </w:p>
    <w:p w:rsidR="00BD20EE" w:rsidRPr="00757360" w:rsidRDefault="00BD20EE" w:rsidP="009E5FF0">
      <w:pPr>
        <w:pStyle w:val="a3"/>
        <w:numPr>
          <w:ilvl w:val="0"/>
          <w:numId w:val="6"/>
        </w:numPr>
        <w:jc w:val="both"/>
        <w:rPr>
          <w:bCs/>
          <w:sz w:val="28"/>
          <w:szCs w:val="28"/>
        </w:rPr>
      </w:pPr>
      <w:r w:rsidRPr="00757360">
        <w:rPr>
          <w:bCs/>
          <w:sz w:val="28"/>
          <w:szCs w:val="28"/>
        </w:rPr>
        <w:t xml:space="preserve">освоєно – </w:t>
      </w:r>
      <w:r w:rsidR="00E26D48" w:rsidRPr="00757360">
        <w:rPr>
          <w:bCs/>
          <w:sz w:val="28"/>
          <w:szCs w:val="28"/>
        </w:rPr>
        <w:t>179 979,893</w:t>
      </w:r>
      <w:r w:rsidRPr="00757360">
        <w:rPr>
          <w:bCs/>
          <w:sz w:val="28"/>
          <w:szCs w:val="28"/>
        </w:rPr>
        <w:t xml:space="preserve">  тис.</w:t>
      </w:r>
      <w:r w:rsidR="00E26D48" w:rsidRPr="00757360">
        <w:rPr>
          <w:bCs/>
          <w:sz w:val="28"/>
          <w:szCs w:val="28"/>
        </w:rPr>
        <w:t xml:space="preserve"> </w:t>
      </w:r>
      <w:r w:rsidRPr="00757360">
        <w:rPr>
          <w:bCs/>
          <w:sz w:val="28"/>
          <w:szCs w:val="28"/>
        </w:rPr>
        <w:t>грн.</w:t>
      </w:r>
    </w:p>
    <w:p w:rsidR="00BD20EE" w:rsidRPr="00757360" w:rsidRDefault="00BD20EE" w:rsidP="009E5FF0">
      <w:pPr>
        <w:pStyle w:val="a3"/>
        <w:numPr>
          <w:ilvl w:val="0"/>
          <w:numId w:val="6"/>
        </w:numPr>
        <w:jc w:val="both"/>
        <w:rPr>
          <w:bCs/>
          <w:sz w:val="28"/>
          <w:szCs w:val="28"/>
        </w:rPr>
      </w:pPr>
      <w:r w:rsidRPr="00757360">
        <w:rPr>
          <w:bCs/>
          <w:sz w:val="28"/>
          <w:szCs w:val="28"/>
        </w:rPr>
        <w:t>% освоєння коштів – 99,</w:t>
      </w:r>
      <w:r w:rsidR="00E26D48" w:rsidRPr="00757360">
        <w:rPr>
          <w:bCs/>
          <w:sz w:val="28"/>
          <w:szCs w:val="28"/>
        </w:rPr>
        <w:t>2</w:t>
      </w:r>
      <w:r w:rsidRPr="00757360">
        <w:rPr>
          <w:bCs/>
          <w:sz w:val="28"/>
          <w:szCs w:val="28"/>
        </w:rPr>
        <w:t>%</w:t>
      </w:r>
    </w:p>
    <w:p w:rsidR="00E1605E" w:rsidRDefault="00E1605E" w:rsidP="00E1605E">
      <w:pPr>
        <w:pStyle w:val="a3"/>
        <w:jc w:val="both"/>
        <w:rPr>
          <w:bCs/>
          <w:sz w:val="28"/>
          <w:szCs w:val="28"/>
        </w:rPr>
      </w:pPr>
    </w:p>
    <w:p w:rsidR="00BD20EE" w:rsidRPr="00757360" w:rsidRDefault="002A5752" w:rsidP="00E1605E">
      <w:pPr>
        <w:pStyle w:val="a3"/>
        <w:jc w:val="both"/>
        <w:rPr>
          <w:sz w:val="28"/>
          <w:szCs w:val="28"/>
        </w:rPr>
      </w:pPr>
      <w:r>
        <w:rPr>
          <w:bCs/>
          <w:sz w:val="28"/>
          <w:szCs w:val="28"/>
        </w:rPr>
        <w:t>Н</w:t>
      </w:r>
      <w:r w:rsidR="00BD20EE" w:rsidRPr="00757360">
        <w:rPr>
          <w:sz w:val="28"/>
          <w:szCs w:val="28"/>
        </w:rPr>
        <w:t>а 201</w:t>
      </w:r>
      <w:r w:rsidR="00E26D48" w:rsidRPr="00757360">
        <w:rPr>
          <w:sz w:val="28"/>
          <w:szCs w:val="28"/>
        </w:rPr>
        <w:t>9</w:t>
      </w:r>
      <w:r w:rsidR="00BD20EE" w:rsidRPr="00757360">
        <w:rPr>
          <w:sz w:val="28"/>
          <w:szCs w:val="28"/>
        </w:rPr>
        <w:t xml:space="preserve"> рік </w:t>
      </w:r>
      <w:r w:rsidR="00793D96">
        <w:rPr>
          <w:sz w:val="28"/>
          <w:szCs w:val="28"/>
        </w:rPr>
        <w:t>заплановані</w:t>
      </w:r>
      <w:r w:rsidR="00793D96" w:rsidRPr="00757360">
        <w:rPr>
          <w:sz w:val="28"/>
          <w:szCs w:val="28"/>
        </w:rPr>
        <w:t xml:space="preserve"> </w:t>
      </w:r>
      <w:r w:rsidR="00BD20EE" w:rsidRPr="00757360">
        <w:rPr>
          <w:sz w:val="28"/>
          <w:szCs w:val="28"/>
        </w:rPr>
        <w:t>видатки на 1 ліжко-день по харчуванню:</w:t>
      </w:r>
    </w:p>
    <w:p w:rsidR="00BD20EE" w:rsidRPr="00757360" w:rsidRDefault="00BD20EE" w:rsidP="009E5FF0">
      <w:pPr>
        <w:pStyle w:val="a3"/>
        <w:ind w:left="250"/>
        <w:jc w:val="both"/>
        <w:rPr>
          <w:sz w:val="28"/>
          <w:szCs w:val="28"/>
        </w:rPr>
      </w:pP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3"/>
        <w:gridCol w:w="1800"/>
      </w:tblGrid>
      <w:tr w:rsidR="00E26D48" w:rsidRPr="00757360" w:rsidTr="00E26D48">
        <w:tc>
          <w:tcPr>
            <w:tcW w:w="7083" w:type="dxa"/>
          </w:tcPr>
          <w:p w:rsidR="00E26D48" w:rsidRPr="00757360" w:rsidRDefault="00E26D48" w:rsidP="00347BDB">
            <w:pPr>
              <w:pStyle w:val="a3"/>
              <w:jc w:val="both"/>
              <w:rPr>
                <w:sz w:val="28"/>
                <w:szCs w:val="28"/>
              </w:rPr>
            </w:pPr>
          </w:p>
        </w:tc>
        <w:tc>
          <w:tcPr>
            <w:tcW w:w="1800" w:type="dxa"/>
          </w:tcPr>
          <w:p w:rsidR="00E26D48" w:rsidRPr="00757360" w:rsidRDefault="00E26D48" w:rsidP="00347BDB">
            <w:pPr>
              <w:pStyle w:val="a3"/>
              <w:jc w:val="center"/>
              <w:rPr>
                <w:sz w:val="28"/>
                <w:szCs w:val="28"/>
              </w:rPr>
            </w:pPr>
            <w:r w:rsidRPr="00757360">
              <w:rPr>
                <w:sz w:val="28"/>
                <w:szCs w:val="28"/>
              </w:rPr>
              <w:t>план</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lastRenderedPageBreak/>
              <w:t>стаціонари для дорослих</w:t>
            </w:r>
          </w:p>
        </w:tc>
        <w:tc>
          <w:tcPr>
            <w:tcW w:w="1800" w:type="dxa"/>
          </w:tcPr>
          <w:p w:rsidR="00E26D48" w:rsidRPr="00757360" w:rsidRDefault="00E26D48" w:rsidP="00347BDB">
            <w:pPr>
              <w:pStyle w:val="a3"/>
              <w:jc w:val="center"/>
              <w:rPr>
                <w:sz w:val="28"/>
                <w:szCs w:val="28"/>
              </w:rPr>
            </w:pPr>
            <w:r w:rsidRPr="00757360">
              <w:rPr>
                <w:sz w:val="28"/>
                <w:szCs w:val="28"/>
              </w:rPr>
              <w:t>25,0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дитячі  стаціонари</w:t>
            </w:r>
          </w:p>
        </w:tc>
        <w:tc>
          <w:tcPr>
            <w:tcW w:w="1800" w:type="dxa"/>
          </w:tcPr>
          <w:p w:rsidR="00E26D48" w:rsidRPr="00757360" w:rsidRDefault="00E26D48" w:rsidP="00347BDB">
            <w:pPr>
              <w:pStyle w:val="a3"/>
              <w:jc w:val="center"/>
              <w:rPr>
                <w:sz w:val="28"/>
                <w:szCs w:val="28"/>
              </w:rPr>
            </w:pPr>
            <w:r w:rsidRPr="00757360">
              <w:rPr>
                <w:sz w:val="28"/>
                <w:szCs w:val="28"/>
              </w:rPr>
              <w:t>45,0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дитячі санаторії</w:t>
            </w:r>
          </w:p>
        </w:tc>
        <w:tc>
          <w:tcPr>
            <w:tcW w:w="1800" w:type="dxa"/>
          </w:tcPr>
          <w:p w:rsidR="00E26D48" w:rsidRPr="00757360" w:rsidRDefault="00E26D48" w:rsidP="00347BDB">
            <w:pPr>
              <w:pStyle w:val="a3"/>
              <w:jc w:val="center"/>
              <w:rPr>
                <w:sz w:val="28"/>
                <w:szCs w:val="28"/>
              </w:rPr>
            </w:pPr>
            <w:r w:rsidRPr="00757360">
              <w:rPr>
                <w:sz w:val="28"/>
                <w:szCs w:val="28"/>
              </w:rPr>
              <w:t>70,0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фтизіатричні заклади</w:t>
            </w:r>
          </w:p>
        </w:tc>
        <w:tc>
          <w:tcPr>
            <w:tcW w:w="1800" w:type="dxa"/>
          </w:tcPr>
          <w:p w:rsidR="00E26D48" w:rsidRPr="00757360" w:rsidRDefault="00E26D48" w:rsidP="00347BDB">
            <w:pPr>
              <w:pStyle w:val="a3"/>
              <w:jc w:val="center"/>
              <w:rPr>
                <w:sz w:val="28"/>
                <w:szCs w:val="28"/>
              </w:rPr>
            </w:pPr>
            <w:r w:rsidRPr="00757360">
              <w:rPr>
                <w:sz w:val="28"/>
                <w:szCs w:val="28"/>
              </w:rPr>
              <w:t>55,0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інваліді війни</w:t>
            </w:r>
          </w:p>
        </w:tc>
        <w:tc>
          <w:tcPr>
            <w:tcW w:w="1800" w:type="dxa"/>
          </w:tcPr>
          <w:p w:rsidR="00E26D48" w:rsidRPr="00757360" w:rsidRDefault="00E26D48" w:rsidP="00347BDB">
            <w:pPr>
              <w:pStyle w:val="a3"/>
              <w:jc w:val="center"/>
              <w:rPr>
                <w:sz w:val="28"/>
                <w:szCs w:val="28"/>
              </w:rPr>
            </w:pPr>
            <w:r w:rsidRPr="00757360">
              <w:rPr>
                <w:sz w:val="28"/>
                <w:szCs w:val="28"/>
              </w:rPr>
              <w:t>55,0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полого допоміжні заклади</w:t>
            </w:r>
          </w:p>
        </w:tc>
        <w:tc>
          <w:tcPr>
            <w:tcW w:w="1800" w:type="dxa"/>
          </w:tcPr>
          <w:p w:rsidR="00E26D48" w:rsidRPr="00757360" w:rsidRDefault="00E26D48" w:rsidP="00347BDB">
            <w:pPr>
              <w:pStyle w:val="a3"/>
              <w:jc w:val="center"/>
              <w:rPr>
                <w:sz w:val="28"/>
                <w:szCs w:val="28"/>
              </w:rPr>
            </w:pPr>
            <w:r w:rsidRPr="00757360">
              <w:rPr>
                <w:sz w:val="28"/>
                <w:szCs w:val="28"/>
              </w:rPr>
              <w:t>25,0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будинки дитини</w:t>
            </w:r>
          </w:p>
        </w:tc>
        <w:tc>
          <w:tcPr>
            <w:tcW w:w="1800" w:type="dxa"/>
          </w:tcPr>
          <w:p w:rsidR="00E26D48" w:rsidRPr="00757360" w:rsidRDefault="00E26D48" w:rsidP="00347BDB">
            <w:pPr>
              <w:pStyle w:val="a3"/>
              <w:jc w:val="center"/>
              <w:rPr>
                <w:sz w:val="28"/>
                <w:szCs w:val="28"/>
              </w:rPr>
            </w:pPr>
            <w:r w:rsidRPr="00757360">
              <w:rPr>
                <w:sz w:val="28"/>
                <w:szCs w:val="28"/>
              </w:rPr>
              <w:t>70,0</w:t>
            </w:r>
          </w:p>
        </w:tc>
      </w:tr>
      <w:tr w:rsidR="00E26D48" w:rsidRPr="00757360" w:rsidTr="00E26D48">
        <w:tc>
          <w:tcPr>
            <w:tcW w:w="7083" w:type="dxa"/>
          </w:tcPr>
          <w:p w:rsidR="00E26D48" w:rsidRPr="00757360" w:rsidRDefault="00E26D48" w:rsidP="00347BDB">
            <w:pPr>
              <w:pStyle w:val="a3"/>
              <w:jc w:val="both"/>
              <w:rPr>
                <w:sz w:val="28"/>
                <w:szCs w:val="28"/>
              </w:rPr>
            </w:pPr>
            <w:r w:rsidRPr="00757360">
              <w:rPr>
                <w:sz w:val="28"/>
                <w:szCs w:val="28"/>
              </w:rPr>
              <w:t>донори крові</w:t>
            </w:r>
          </w:p>
        </w:tc>
        <w:tc>
          <w:tcPr>
            <w:tcW w:w="1800" w:type="dxa"/>
          </w:tcPr>
          <w:p w:rsidR="00E26D48" w:rsidRPr="00757360" w:rsidRDefault="00E26D48" w:rsidP="00347BDB">
            <w:pPr>
              <w:pStyle w:val="a3"/>
              <w:jc w:val="center"/>
              <w:rPr>
                <w:sz w:val="28"/>
                <w:szCs w:val="28"/>
              </w:rPr>
            </w:pPr>
            <w:r w:rsidRPr="00757360">
              <w:rPr>
                <w:sz w:val="28"/>
                <w:szCs w:val="28"/>
              </w:rPr>
              <w:t>73,0</w:t>
            </w:r>
          </w:p>
        </w:tc>
      </w:tr>
    </w:tbl>
    <w:p w:rsidR="00BD20EE" w:rsidRDefault="00BD20EE" w:rsidP="00135CEB">
      <w:pPr>
        <w:pStyle w:val="a3"/>
        <w:ind w:left="250"/>
        <w:jc w:val="center"/>
        <w:rPr>
          <w:b/>
          <w:sz w:val="28"/>
          <w:szCs w:val="28"/>
        </w:rPr>
      </w:pPr>
      <w:r w:rsidRPr="00757360">
        <w:rPr>
          <w:b/>
          <w:sz w:val="28"/>
          <w:szCs w:val="28"/>
        </w:rPr>
        <w:t>ЕНЕРГОНОСІЇ</w:t>
      </w:r>
    </w:p>
    <w:p w:rsidR="00E1605E" w:rsidRPr="00757360" w:rsidRDefault="00E1605E" w:rsidP="00E1605E">
      <w:pPr>
        <w:pStyle w:val="HTML"/>
        <w:shd w:val="clear" w:color="auto" w:fill="FFFFFF"/>
        <w:jc w:val="center"/>
        <w:rPr>
          <w:rFonts w:ascii="Times New Roman" w:hAnsi="Times New Roman" w:cs="Times New Roman"/>
          <w:b/>
          <w:color w:val="auto"/>
          <w:sz w:val="28"/>
          <w:szCs w:val="28"/>
          <w:lang w:val="uk-UA"/>
        </w:rPr>
      </w:pPr>
    </w:p>
    <w:p w:rsidR="00BD20EE" w:rsidRPr="00757360" w:rsidRDefault="00BD20EE" w:rsidP="00266AC2">
      <w:pPr>
        <w:pStyle w:val="HTML"/>
        <w:shd w:val="clear" w:color="auto" w:fill="FFFFFF"/>
        <w:jc w:val="both"/>
        <w:rPr>
          <w:rFonts w:ascii="Times New Roman" w:hAnsi="Times New Roman" w:cs="Times New Roman"/>
          <w:color w:val="auto"/>
          <w:sz w:val="28"/>
          <w:szCs w:val="28"/>
          <w:lang w:val="uk-UA"/>
        </w:rPr>
      </w:pPr>
      <w:r w:rsidRPr="00757360">
        <w:rPr>
          <w:rFonts w:ascii="Times New Roman" w:hAnsi="Times New Roman" w:cs="Times New Roman"/>
          <w:b/>
          <w:color w:val="auto"/>
          <w:sz w:val="28"/>
          <w:szCs w:val="28"/>
          <w:lang w:val="uk-UA"/>
        </w:rPr>
        <w:t xml:space="preserve">       -  </w:t>
      </w:r>
      <w:r w:rsidRPr="00757360">
        <w:rPr>
          <w:rFonts w:ascii="Times New Roman" w:hAnsi="Times New Roman" w:cs="Times New Roman"/>
          <w:color w:val="auto"/>
          <w:sz w:val="28"/>
          <w:szCs w:val="28"/>
          <w:lang w:val="uk-UA"/>
        </w:rPr>
        <w:t xml:space="preserve">передбачено планом – </w:t>
      </w:r>
      <w:r w:rsidR="00E26D48" w:rsidRPr="00757360">
        <w:rPr>
          <w:rFonts w:ascii="Times New Roman" w:hAnsi="Times New Roman" w:cs="Times New Roman"/>
          <w:color w:val="auto"/>
          <w:sz w:val="28"/>
          <w:szCs w:val="28"/>
          <w:lang w:val="uk-UA"/>
        </w:rPr>
        <w:t>538 681,515</w:t>
      </w:r>
      <w:r w:rsidRPr="00757360">
        <w:rPr>
          <w:rFonts w:ascii="Times New Roman" w:hAnsi="Times New Roman" w:cs="Times New Roman"/>
          <w:color w:val="auto"/>
          <w:sz w:val="28"/>
          <w:szCs w:val="28"/>
          <w:lang w:val="uk-UA"/>
        </w:rPr>
        <w:t xml:space="preserve"> тис.</w:t>
      </w:r>
      <w:r w:rsidR="00E26D48" w:rsidRPr="00757360">
        <w:rPr>
          <w:rFonts w:ascii="Times New Roman" w:hAnsi="Times New Roman" w:cs="Times New Roman"/>
          <w:color w:val="auto"/>
          <w:sz w:val="28"/>
          <w:szCs w:val="28"/>
          <w:lang w:val="uk-UA"/>
        </w:rPr>
        <w:t xml:space="preserve"> </w:t>
      </w:r>
      <w:r w:rsidRPr="00757360">
        <w:rPr>
          <w:rFonts w:ascii="Times New Roman" w:hAnsi="Times New Roman" w:cs="Times New Roman"/>
          <w:color w:val="auto"/>
          <w:sz w:val="28"/>
          <w:szCs w:val="28"/>
          <w:lang w:val="uk-UA"/>
        </w:rPr>
        <w:t>грн.</w:t>
      </w:r>
    </w:p>
    <w:p w:rsidR="00BD20EE" w:rsidRPr="00757360" w:rsidRDefault="00BD20EE" w:rsidP="00266AC2">
      <w:pPr>
        <w:pStyle w:val="HTML"/>
        <w:shd w:val="clear" w:color="auto" w:fill="FFFFFF"/>
        <w:jc w:val="both"/>
        <w:rPr>
          <w:rFonts w:ascii="Times New Roman" w:hAnsi="Times New Roman" w:cs="Times New Roman"/>
          <w:color w:val="auto"/>
          <w:sz w:val="28"/>
          <w:szCs w:val="28"/>
          <w:lang w:val="uk-UA"/>
        </w:rPr>
      </w:pPr>
      <w:r w:rsidRPr="00757360">
        <w:rPr>
          <w:rFonts w:ascii="Times New Roman" w:hAnsi="Times New Roman" w:cs="Times New Roman"/>
          <w:color w:val="auto"/>
          <w:sz w:val="28"/>
          <w:szCs w:val="28"/>
          <w:lang w:val="uk-UA"/>
        </w:rPr>
        <w:t xml:space="preserve">       -  освоєно коштів – </w:t>
      </w:r>
      <w:r w:rsidR="00E26D48" w:rsidRPr="00757360">
        <w:rPr>
          <w:rFonts w:ascii="Times New Roman" w:hAnsi="Times New Roman" w:cs="Times New Roman"/>
          <w:color w:val="auto"/>
          <w:sz w:val="28"/>
          <w:szCs w:val="28"/>
          <w:lang w:val="uk-UA"/>
        </w:rPr>
        <w:t>487 740,625</w:t>
      </w:r>
      <w:r w:rsidRPr="00757360">
        <w:rPr>
          <w:rFonts w:ascii="Times New Roman" w:hAnsi="Times New Roman" w:cs="Times New Roman"/>
          <w:color w:val="auto"/>
          <w:sz w:val="28"/>
          <w:szCs w:val="28"/>
          <w:lang w:val="uk-UA"/>
        </w:rPr>
        <w:t xml:space="preserve"> тис.</w:t>
      </w:r>
      <w:r w:rsidR="00E26D48" w:rsidRPr="00757360">
        <w:rPr>
          <w:rFonts w:ascii="Times New Roman" w:hAnsi="Times New Roman" w:cs="Times New Roman"/>
          <w:color w:val="auto"/>
          <w:sz w:val="28"/>
          <w:szCs w:val="28"/>
          <w:lang w:val="uk-UA"/>
        </w:rPr>
        <w:t xml:space="preserve"> </w:t>
      </w:r>
      <w:r w:rsidRPr="00757360">
        <w:rPr>
          <w:rFonts w:ascii="Times New Roman" w:hAnsi="Times New Roman" w:cs="Times New Roman"/>
          <w:color w:val="auto"/>
          <w:sz w:val="28"/>
          <w:szCs w:val="28"/>
          <w:lang w:val="uk-UA"/>
        </w:rPr>
        <w:t>грн.</w:t>
      </w:r>
    </w:p>
    <w:p w:rsidR="00BD20EE" w:rsidRPr="00757360" w:rsidRDefault="00BD20EE" w:rsidP="00266AC2">
      <w:pPr>
        <w:pStyle w:val="HTML"/>
        <w:shd w:val="clear" w:color="auto" w:fill="FFFFFF"/>
        <w:jc w:val="both"/>
        <w:rPr>
          <w:rFonts w:ascii="Times New Roman" w:hAnsi="Times New Roman" w:cs="Times New Roman"/>
          <w:color w:val="auto"/>
          <w:sz w:val="28"/>
          <w:szCs w:val="28"/>
          <w:lang w:val="uk-UA"/>
        </w:rPr>
      </w:pPr>
      <w:r w:rsidRPr="00757360">
        <w:rPr>
          <w:rFonts w:ascii="Times New Roman" w:hAnsi="Times New Roman" w:cs="Times New Roman"/>
          <w:color w:val="auto"/>
          <w:sz w:val="28"/>
          <w:szCs w:val="28"/>
          <w:lang w:val="uk-UA"/>
        </w:rPr>
        <w:t xml:space="preserve">       -  % освоєння – </w:t>
      </w:r>
      <w:r w:rsidR="00E26D48" w:rsidRPr="00757360">
        <w:rPr>
          <w:rFonts w:ascii="Times New Roman" w:hAnsi="Times New Roman" w:cs="Times New Roman"/>
          <w:color w:val="auto"/>
          <w:sz w:val="28"/>
          <w:szCs w:val="28"/>
          <w:lang w:val="uk-UA"/>
        </w:rPr>
        <w:t>90,5</w:t>
      </w:r>
      <w:r w:rsidRPr="00757360">
        <w:rPr>
          <w:rFonts w:ascii="Times New Roman" w:hAnsi="Times New Roman" w:cs="Times New Roman"/>
          <w:color w:val="auto"/>
          <w:sz w:val="28"/>
          <w:szCs w:val="28"/>
          <w:lang w:val="uk-UA"/>
        </w:rPr>
        <w:t>%</w:t>
      </w:r>
    </w:p>
    <w:p w:rsidR="00BD20EE" w:rsidRPr="00757360" w:rsidRDefault="00BD20EE" w:rsidP="008A674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7360">
        <w:rPr>
          <w:sz w:val="28"/>
          <w:szCs w:val="28"/>
        </w:rPr>
        <w:t xml:space="preserve">           Економія  коштів виникла за рахунок зменшення середнього тарифу на теплопостачання  та за рахунок заходів з енергозбереження </w:t>
      </w:r>
      <w:r w:rsidR="00E26D48" w:rsidRPr="00757360">
        <w:rPr>
          <w:sz w:val="28"/>
          <w:szCs w:val="28"/>
        </w:rPr>
        <w:t>протягом</w:t>
      </w:r>
      <w:r w:rsidRPr="00757360">
        <w:rPr>
          <w:sz w:val="28"/>
          <w:szCs w:val="28"/>
        </w:rPr>
        <w:t xml:space="preserve"> 201</w:t>
      </w:r>
      <w:r w:rsidR="00E26D48" w:rsidRPr="00757360">
        <w:rPr>
          <w:sz w:val="28"/>
          <w:szCs w:val="28"/>
        </w:rPr>
        <w:t>9</w:t>
      </w:r>
      <w:r w:rsidRPr="00757360">
        <w:rPr>
          <w:sz w:val="28"/>
          <w:szCs w:val="28"/>
        </w:rPr>
        <w:t xml:space="preserve"> року.</w:t>
      </w:r>
    </w:p>
    <w:p w:rsidR="00BD20EE" w:rsidRPr="00757360" w:rsidRDefault="00BD20EE" w:rsidP="00C8591B">
      <w:pPr>
        <w:ind w:firstLine="708"/>
        <w:jc w:val="both"/>
        <w:rPr>
          <w:color w:val="C0504D"/>
          <w:sz w:val="28"/>
          <w:szCs w:val="28"/>
          <w:shd w:val="clear" w:color="auto" w:fill="FFFFFF"/>
        </w:rPr>
      </w:pPr>
    </w:p>
    <w:p w:rsidR="00503875" w:rsidRPr="00375A99" w:rsidRDefault="00503875" w:rsidP="00503875">
      <w:pPr>
        <w:pStyle w:val="2"/>
        <w:spacing w:before="0" w:beforeAutospacing="0" w:after="0" w:afterAutospacing="0"/>
        <w:jc w:val="center"/>
        <w:rPr>
          <w:sz w:val="28"/>
          <w:szCs w:val="28"/>
          <w:lang w:val="uk-UA"/>
        </w:rPr>
      </w:pPr>
      <w:r w:rsidRPr="00375A99">
        <w:rPr>
          <w:sz w:val="28"/>
          <w:szCs w:val="28"/>
          <w:lang w:val="uk-UA"/>
        </w:rPr>
        <w:t>СПЕЦІАЛЬНИЙ ФОНД</w:t>
      </w:r>
    </w:p>
    <w:p w:rsidR="00503875" w:rsidRPr="00375A99" w:rsidRDefault="00503875" w:rsidP="00503875">
      <w:pPr>
        <w:spacing w:before="120"/>
        <w:ind w:firstLine="709"/>
        <w:jc w:val="both"/>
        <w:rPr>
          <w:sz w:val="28"/>
          <w:szCs w:val="28"/>
        </w:rPr>
      </w:pPr>
      <w:r w:rsidRPr="00375A99">
        <w:rPr>
          <w:sz w:val="28"/>
          <w:szCs w:val="28"/>
        </w:rPr>
        <w:t xml:space="preserve">За результатами </w:t>
      </w:r>
      <w:r w:rsidRPr="00375A99">
        <w:rPr>
          <w:b/>
          <w:sz w:val="28"/>
          <w:szCs w:val="28"/>
        </w:rPr>
        <w:t>201</w:t>
      </w:r>
      <w:r w:rsidRPr="00375A99">
        <w:rPr>
          <w:b/>
          <w:sz w:val="28"/>
          <w:szCs w:val="28"/>
          <w:lang w:val="ru-RU"/>
        </w:rPr>
        <w:t>9</w:t>
      </w:r>
      <w:r w:rsidRPr="00375A99">
        <w:rPr>
          <w:b/>
          <w:sz w:val="28"/>
          <w:szCs w:val="28"/>
        </w:rPr>
        <w:t xml:space="preserve"> року до спеціального фонду</w:t>
      </w:r>
      <w:r w:rsidRPr="00375A99">
        <w:rPr>
          <w:sz w:val="28"/>
          <w:szCs w:val="28"/>
        </w:rPr>
        <w:t xml:space="preserve"> комунальних закладів охорони здоров’я територіальної громади міста Києва </w:t>
      </w:r>
      <w:r w:rsidRPr="00375A99">
        <w:rPr>
          <w:b/>
          <w:sz w:val="28"/>
          <w:szCs w:val="28"/>
        </w:rPr>
        <w:t xml:space="preserve">надійшло </w:t>
      </w:r>
      <w:r w:rsidRPr="00375A99">
        <w:rPr>
          <w:b/>
          <w:sz w:val="28"/>
          <w:szCs w:val="28"/>
          <w:lang w:val="ru-RU"/>
        </w:rPr>
        <w:t>710,2</w:t>
      </w:r>
      <w:r w:rsidRPr="00375A99">
        <w:rPr>
          <w:b/>
          <w:sz w:val="28"/>
          <w:szCs w:val="28"/>
        </w:rPr>
        <w:t> млн грн</w:t>
      </w:r>
      <w:r w:rsidRPr="00375A99">
        <w:rPr>
          <w:sz w:val="28"/>
          <w:szCs w:val="28"/>
        </w:rPr>
        <w:t xml:space="preserve"> (без урахування вартості будівель, землі та централізованих поставок МОЗ України).</w:t>
      </w:r>
    </w:p>
    <w:p w:rsidR="00503875" w:rsidRPr="00375A99" w:rsidRDefault="00503875" w:rsidP="00503875">
      <w:pPr>
        <w:pStyle w:val="21"/>
        <w:rPr>
          <w:sz w:val="28"/>
          <w:szCs w:val="28"/>
        </w:rPr>
      </w:pPr>
      <w:r w:rsidRPr="00375A99">
        <w:rPr>
          <w:sz w:val="28"/>
          <w:szCs w:val="28"/>
        </w:rPr>
        <w:t xml:space="preserve">Обсяг власних надходжень становить </w:t>
      </w:r>
      <w:r w:rsidRPr="00375A99">
        <w:rPr>
          <w:sz w:val="28"/>
          <w:szCs w:val="28"/>
          <w:lang w:val="ru-RU"/>
        </w:rPr>
        <w:t>412</w:t>
      </w:r>
      <w:r w:rsidRPr="00375A99">
        <w:rPr>
          <w:sz w:val="28"/>
          <w:szCs w:val="28"/>
        </w:rPr>
        <w:t xml:space="preserve">,1 млн грн: </w:t>
      </w:r>
    </w:p>
    <w:p w:rsidR="00503875" w:rsidRPr="00375A99" w:rsidRDefault="00503875" w:rsidP="00503875">
      <w:pPr>
        <w:pStyle w:val="21"/>
        <w:rPr>
          <w:sz w:val="28"/>
          <w:szCs w:val="28"/>
        </w:rPr>
      </w:pPr>
      <w:r w:rsidRPr="00375A99">
        <w:rPr>
          <w:sz w:val="28"/>
          <w:szCs w:val="28"/>
        </w:rPr>
        <w:t>- 249,3 млн грн – плата за послуги, що надаються бюджетними установами згідно з функціональними повноваженнями;</w:t>
      </w:r>
    </w:p>
    <w:p w:rsidR="00503875" w:rsidRPr="00375A99" w:rsidRDefault="00503875" w:rsidP="00503875">
      <w:pPr>
        <w:pStyle w:val="21"/>
        <w:rPr>
          <w:sz w:val="28"/>
          <w:szCs w:val="28"/>
        </w:rPr>
      </w:pPr>
      <w:r w:rsidRPr="00375A99">
        <w:rPr>
          <w:sz w:val="28"/>
          <w:szCs w:val="28"/>
        </w:rPr>
        <w:t>-  2,7</w:t>
      </w:r>
      <w:r w:rsidRPr="00375A99">
        <w:rPr>
          <w:sz w:val="28"/>
          <w:szCs w:val="28"/>
        </w:rPr>
        <w:tab/>
        <w:t>млн грн – господарська діяльність;</w:t>
      </w:r>
    </w:p>
    <w:p w:rsidR="00503875" w:rsidRPr="00375A99" w:rsidRDefault="00503875" w:rsidP="00503875">
      <w:pPr>
        <w:pStyle w:val="21"/>
        <w:rPr>
          <w:sz w:val="28"/>
          <w:szCs w:val="28"/>
        </w:rPr>
      </w:pPr>
      <w:r w:rsidRPr="00375A99">
        <w:rPr>
          <w:sz w:val="28"/>
          <w:szCs w:val="28"/>
        </w:rPr>
        <w:t>-  157,3 млн грн – плата за оренду приміщень ;</w:t>
      </w:r>
      <w:r w:rsidRPr="00375A99">
        <w:rPr>
          <w:sz w:val="28"/>
          <w:szCs w:val="28"/>
        </w:rPr>
        <w:tab/>
      </w:r>
    </w:p>
    <w:p w:rsidR="00503875" w:rsidRPr="00375A99" w:rsidRDefault="00503875" w:rsidP="00503875">
      <w:pPr>
        <w:pStyle w:val="21"/>
        <w:rPr>
          <w:sz w:val="28"/>
          <w:szCs w:val="28"/>
        </w:rPr>
      </w:pPr>
      <w:r w:rsidRPr="00375A99">
        <w:rPr>
          <w:sz w:val="28"/>
          <w:szCs w:val="28"/>
        </w:rPr>
        <w:t>-  2,8</w:t>
      </w:r>
      <w:r w:rsidRPr="00375A99">
        <w:rPr>
          <w:sz w:val="28"/>
          <w:szCs w:val="28"/>
        </w:rPr>
        <w:tab/>
        <w:t>млн грн – реалізація брухту та відходів.</w:t>
      </w:r>
    </w:p>
    <w:p w:rsidR="00503875" w:rsidRPr="00375A99" w:rsidRDefault="00503875" w:rsidP="00503875">
      <w:pPr>
        <w:pStyle w:val="2"/>
        <w:spacing w:before="0" w:beforeAutospacing="0" w:after="0" w:afterAutospacing="0"/>
        <w:ind w:firstLine="709"/>
        <w:jc w:val="both"/>
        <w:rPr>
          <w:b w:val="0"/>
          <w:sz w:val="28"/>
          <w:szCs w:val="28"/>
          <w:lang w:val="uk-UA"/>
        </w:rPr>
      </w:pPr>
      <w:r w:rsidRPr="00375A99">
        <w:rPr>
          <w:b w:val="0"/>
          <w:sz w:val="28"/>
          <w:szCs w:val="28"/>
          <w:lang w:val="uk-UA"/>
        </w:rPr>
        <w:t>Інші надходження спеціального фонду склали 298,1 млн грн, зокрема: ЗОЗ – 277,7 млн грн; КНП «КДЦ» – 13,6 млн грн (в т. ч. на суму 8,1 млн грн у вигляді натуральних надходжень); КНП «ЦПМСД» – 6,8 млн грн (в т. ч. на суму 6,0 млн грн у вигляді натуральних надходжень).</w:t>
      </w:r>
    </w:p>
    <w:p w:rsidR="00503875" w:rsidRPr="00375A99" w:rsidRDefault="00503875" w:rsidP="00503875">
      <w:pPr>
        <w:spacing w:after="120"/>
        <w:ind w:firstLine="720"/>
        <w:jc w:val="both"/>
        <w:rPr>
          <w:sz w:val="28"/>
          <w:szCs w:val="28"/>
        </w:rPr>
      </w:pPr>
      <w:r w:rsidRPr="00375A99">
        <w:rPr>
          <w:b/>
          <w:sz w:val="28"/>
          <w:szCs w:val="28"/>
        </w:rPr>
        <w:t xml:space="preserve">Загальний обсяг видатків </w:t>
      </w:r>
      <w:r w:rsidRPr="00375A99">
        <w:rPr>
          <w:sz w:val="28"/>
          <w:szCs w:val="28"/>
        </w:rPr>
        <w:t>спецфонду за звітний період становить 694,7</w:t>
      </w:r>
      <w:r w:rsidRPr="00375A99">
        <w:rPr>
          <w:b/>
          <w:sz w:val="28"/>
          <w:szCs w:val="28"/>
        </w:rPr>
        <w:t> млн грн</w:t>
      </w:r>
      <w:r w:rsidRPr="00375A99">
        <w:rPr>
          <w:sz w:val="28"/>
          <w:szCs w:val="28"/>
        </w:rPr>
        <w:t xml:space="preserve"> (без урахування вартості будівель, землі та централізованих поставок МОЗ України).</w:t>
      </w:r>
    </w:p>
    <w:p w:rsidR="00503875" w:rsidRPr="00375A99" w:rsidRDefault="00503875" w:rsidP="00503875">
      <w:pPr>
        <w:ind w:firstLine="720"/>
        <w:jc w:val="both"/>
        <w:rPr>
          <w:sz w:val="28"/>
          <w:szCs w:val="28"/>
        </w:rPr>
      </w:pPr>
      <w:r w:rsidRPr="00375A99">
        <w:rPr>
          <w:sz w:val="28"/>
          <w:szCs w:val="28"/>
        </w:rPr>
        <w:t xml:space="preserve">З них, 539,0 млн грн або 80 % становлять поточні видатки і 155,7 млн грн – капітальні. </w:t>
      </w:r>
    </w:p>
    <w:p w:rsidR="00503875" w:rsidRPr="00375A99" w:rsidRDefault="00503875" w:rsidP="00503875">
      <w:pPr>
        <w:ind w:firstLine="720"/>
        <w:jc w:val="both"/>
        <w:rPr>
          <w:sz w:val="28"/>
          <w:szCs w:val="28"/>
        </w:rPr>
      </w:pPr>
      <w:r w:rsidRPr="00375A99">
        <w:rPr>
          <w:sz w:val="28"/>
          <w:szCs w:val="28"/>
        </w:rPr>
        <w:t>Основна частина коштів спеціального фонду направляється на забезпечення поточних видатків. Найбільшу частку складають витрати на медикаменти та вироби медичного призначення – 30% (204,8 млн грн) та заробітну плату (з нарахуваннями) – 20% (123,8 млн грн).</w:t>
      </w:r>
    </w:p>
    <w:p w:rsidR="00503875" w:rsidRPr="00375A99" w:rsidRDefault="00503875" w:rsidP="00503875">
      <w:pPr>
        <w:pStyle w:val="a3"/>
        <w:ind w:firstLine="709"/>
        <w:jc w:val="both"/>
        <w:rPr>
          <w:bCs/>
          <w:sz w:val="28"/>
          <w:szCs w:val="28"/>
        </w:rPr>
      </w:pPr>
      <w:r w:rsidRPr="00375A99">
        <w:rPr>
          <w:bCs/>
          <w:sz w:val="28"/>
          <w:szCs w:val="28"/>
        </w:rPr>
        <w:t xml:space="preserve">Обсяг надходжень до спеціального фонду лікувально-профілактичних закладів, підпорядкованих Департаменту охорони здоров’я за 2019 рік склав </w:t>
      </w:r>
      <w:r w:rsidRPr="00375A99">
        <w:rPr>
          <w:bCs/>
          <w:sz w:val="28"/>
          <w:szCs w:val="28"/>
        </w:rPr>
        <w:lastRenderedPageBreak/>
        <w:t>523,5</w:t>
      </w:r>
      <w:r w:rsidRPr="00375A99">
        <w:rPr>
          <w:bCs/>
          <w:sz w:val="28"/>
          <w:szCs w:val="28"/>
          <w:lang w:val="ru-RU"/>
        </w:rPr>
        <w:t xml:space="preserve"> </w:t>
      </w:r>
      <w:r w:rsidRPr="00375A99">
        <w:rPr>
          <w:bCs/>
          <w:sz w:val="28"/>
          <w:szCs w:val="28"/>
        </w:rPr>
        <w:t xml:space="preserve">млн грн. В тому числі, </w:t>
      </w:r>
      <w:r w:rsidRPr="00375A99">
        <w:rPr>
          <w:bCs/>
          <w:sz w:val="28"/>
          <w:szCs w:val="28"/>
          <w:lang w:val="ru-RU"/>
        </w:rPr>
        <w:t>245,8</w:t>
      </w:r>
      <w:r w:rsidRPr="00375A99">
        <w:rPr>
          <w:bCs/>
          <w:sz w:val="28"/>
          <w:szCs w:val="28"/>
        </w:rPr>
        <w:t xml:space="preserve"> млн грн становлять кошти, які отримані закладами, як плата за послуги, що надаються бюджетними установами. </w:t>
      </w:r>
    </w:p>
    <w:p w:rsidR="00503875" w:rsidRPr="00375A99" w:rsidRDefault="00503875" w:rsidP="00503875">
      <w:pPr>
        <w:ind w:firstLine="708"/>
        <w:jc w:val="both"/>
        <w:rPr>
          <w:spacing w:val="-3"/>
          <w:w w:val="101"/>
          <w:sz w:val="28"/>
          <w:szCs w:val="28"/>
        </w:rPr>
      </w:pPr>
      <w:r w:rsidRPr="00375A99">
        <w:rPr>
          <w:spacing w:val="-3"/>
          <w:w w:val="101"/>
          <w:sz w:val="28"/>
          <w:szCs w:val="28"/>
        </w:rPr>
        <w:t>Інші джерела власних надходжень в тому числі натуральні надходження, становлять 277,7 млн грн.</w:t>
      </w:r>
    </w:p>
    <w:p w:rsidR="00503875" w:rsidRPr="00375A99" w:rsidRDefault="00503875" w:rsidP="00503875">
      <w:pPr>
        <w:pStyle w:val="a3"/>
        <w:ind w:firstLine="709"/>
        <w:jc w:val="both"/>
        <w:rPr>
          <w:bCs/>
          <w:sz w:val="28"/>
          <w:szCs w:val="28"/>
        </w:rPr>
      </w:pPr>
      <w:r w:rsidRPr="00375A99">
        <w:rPr>
          <w:bCs/>
          <w:spacing w:val="-3"/>
          <w:w w:val="101"/>
          <w:sz w:val="28"/>
          <w:szCs w:val="28"/>
        </w:rPr>
        <w:t>Одним з основних видів власних надходжень є кошти, отримані</w:t>
      </w:r>
      <w:r w:rsidRPr="00375A99">
        <w:rPr>
          <w:bCs/>
          <w:sz w:val="28"/>
          <w:szCs w:val="28"/>
        </w:rPr>
        <w:t xml:space="preserve"> від плати за послуги, що надаються лікувально-профілактичними закладами згідно з їх основною діяльністю. Обсяг доходів за цим видом надходжень становить 164,0 млн грн.</w:t>
      </w:r>
    </w:p>
    <w:p w:rsidR="00503875" w:rsidRPr="00375A99" w:rsidRDefault="00503875" w:rsidP="00503875">
      <w:pPr>
        <w:ind w:firstLine="708"/>
        <w:jc w:val="both"/>
        <w:rPr>
          <w:spacing w:val="-3"/>
          <w:w w:val="101"/>
          <w:sz w:val="28"/>
          <w:szCs w:val="28"/>
        </w:rPr>
      </w:pPr>
      <w:r w:rsidRPr="00375A99">
        <w:rPr>
          <w:spacing w:val="-3"/>
          <w:w w:val="101"/>
          <w:sz w:val="28"/>
          <w:szCs w:val="28"/>
        </w:rPr>
        <w:t xml:space="preserve">Другим за величиною видом надходжень спеціального фонду являється плата від здачі в оренду тимчасово вільних приміщень. Сума надходжень від </w:t>
      </w:r>
      <w:r w:rsidRPr="00375A99">
        <w:rPr>
          <w:sz w:val="28"/>
          <w:szCs w:val="28"/>
        </w:rPr>
        <w:t xml:space="preserve">плати за оренду майна закладів </w:t>
      </w:r>
      <w:r w:rsidRPr="00375A99">
        <w:rPr>
          <w:spacing w:val="-3"/>
          <w:w w:val="101"/>
          <w:sz w:val="28"/>
          <w:szCs w:val="28"/>
        </w:rPr>
        <w:t>становить 76,8 млн грн.</w:t>
      </w:r>
    </w:p>
    <w:p w:rsidR="00503875" w:rsidRPr="00375A99" w:rsidRDefault="00503875" w:rsidP="00135CEB">
      <w:pPr>
        <w:pStyle w:val="21"/>
        <w:ind w:firstLine="0"/>
        <w:jc w:val="center"/>
        <w:rPr>
          <w:b/>
          <w:sz w:val="28"/>
          <w:szCs w:val="28"/>
        </w:rPr>
      </w:pPr>
      <w:r w:rsidRPr="00375A99">
        <w:rPr>
          <w:b/>
          <w:sz w:val="28"/>
          <w:szCs w:val="28"/>
        </w:rPr>
        <w:t>Обсяг власних надходжень, отриманих як плату за послуги закладами охорони здоров’я, підпорядкованими Департаменту</w:t>
      </w:r>
    </w:p>
    <w:p w:rsidR="00503875" w:rsidRPr="00375A99" w:rsidRDefault="00503875" w:rsidP="00503875">
      <w:pPr>
        <w:pStyle w:val="21"/>
        <w:jc w:val="right"/>
        <w:rPr>
          <w:sz w:val="28"/>
          <w:szCs w:val="28"/>
        </w:rPr>
      </w:pPr>
      <w:r w:rsidRPr="00375A99">
        <w:rPr>
          <w:sz w:val="28"/>
          <w:szCs w:val="28"/>
        </w:rPr>
        <w:t>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1765"/>
        <w:gridCol w:w="2355"/>
        <w:gridCol w:w="1822"/>
        <w:gridCol w:w="1208"/>
        <w:gridCol w:w="1461"/>
      </w:tblGrid>
      <w:tr w:rsidR="00375A99" w:rsidRPr="00375A99" w:rsidTr="00827D94">
        <w:tc>
          <w:tcPr>
            <w:tcW w:w="960" w:type="dxa"/>
            <w:vMerge w:val="restart"/>
          </w:tcPr>
          <w:p w:rsidR="00503875" w:rsidRPr="00375A99" w:rsidRDefault="00503875" w:rsidP="00827D94">
            <w:pPr>
              <w:pStyle w:val="21"/>
              <w:ind w:firstLine="0"/>
              <w:rPr>
                <w:sz w:val="28"/>
                <w:szCs w:val="28"/>
              </w:rPr>
            </w:pPr>
          </w:p>
        </w:tc>
        <w:tc>
          <w:tcPr>
            <w:tcW w:w="1765" w:type="dxa"/>
            <w:vMerge w:val="restart"/>
            <w:vAlign w:val="center"/>
          </w:tcPr>
          <w:p w:rsidR="00503875" w:rsidRPr="00375A99" w:rsidRDefault="00503875" w:rsidP="00827D94">
            <w:pPr>
              <w:pStyle w:val="21"/>
              <w:ind w:firstLine="0"/>
              <w:jc w:val="center"/>
              <w:rPr>
                <w:b/>
                <w:sz w:val="28"/>
                <w:szCs w:val="28"/>
              </w:rPr>
            </w:pPr>
            <w:r w:rsidRPr="00375A99">
              <w:rPr>
                <w:b/>
                <w:sz w:val="28"/>
                <w:szCs w:val="28"/>
              </w:rPr>
              <w:t>Всього власних надходжень, млн. грн</w:t>
            </w:r>
          </w:p>
        </w:tc>
        <w:tc>
          <w:tcPr>
            <w:tcW w:w="6846" w:type="dxa"/>
            <w:gridSpan w:val="4"/>
            <w:vAlign w:val="center"/>
          </w:tcPr>
          <w:p w:rsidR="00503875" w:rsidRPr="00375A99" w:rsidRDefault="00503875" w:rsidP="00827D94">
            <w:pPr>
              <w:pStyle w:val="21"/>
              <w:ind w:firstLine="0"/>
              <w:jc w:val="center"/>
              <w:rPr>
                <w:sz w:val="28"/>
                <w:szCs w:val="28"/>
              </w:rPr>
            </w:pPr>
            <w:r w:rsidRPr="00375A99">
              <w:rPr>
                <w:sz w:val="28"/>
                <w:szCs w:val="28"/>
              </w:rPr>
              <w:t>в тому числі</w:t>
            </w:r>
          </w:p>
        </w:tc>
      </w:tr>
      <w:tr w:rsidR="00375A99" w:rsidRPr="00375A99" w:rsidTr="00827D94">
        <w:tc>
          <w:tcPr>
            <w:tcW w:w="960" w:type="dxa"/>
            <w:vMerge/>
          </w:tcPr>
          <w:p w:rsidR="00503875" w:rsidRPr="00375A99" w:rsidRDefault="00503875" w:rsidP="00827D94">
            <w:pPr>
              <w:pStyle w:val="21"/>
              <w:ind w:firstLine="0"/>
              <w:rPr>
                <w:sz w:val="28"/>
                <w:szCs w:val="28"/>
              </w:rPr>
            </w:pPr>
          </w:p>
        </w:tc>
        <w:tc>
          <w:tcPr>
            <w:tcW w:w="1765" w:type="dxa"/>
            <w:vMerge/>
            <w:vAlign w:val="center"/>
          </w:tcPr>
          <w:p w:rsidR="00503875" w:rsidRPr="00375A99" w:rsidRDefault="00503875" w:rsidP="00827D94">
            <w:pPr>
              <w:pStyle w:val="21"/>
              <w:ind w:firstLine="0"/>
              <w:jc w:val="center"/>
              <w:rPr>
                <w:sz w:val="28"/>
                <w:szCs w:val="28"/>
              </w:rPr>
            </w:pPr>
          </w:p>
        </w:tc>
        <w:tc>
          <w:tcPr>
            <w:tcW w:w="2355" w:type="dxa"/>
            <w:vAlign w:val="center"/>
          </w:tcPr>
          <w:p w:rsidR="00503875" w:rsidRPr="00375A99" w:rsidRDefault="00503875" w:rsidP="00827D94">
            <w:pPr>
              <w:pStyle w:val="21"/>
              <w:ind w:firstLine="0"/>
              <w:jc w:val="center"/>
              <w:rPr>
                <w:sz w:val="28"/>
                <w:szCs w:val="28"/>
              </w:rPr>
            </w:pPr>
            <w:r w:rsidRPr="00375A99">
              <w:rPr>
                <w:sz w:val="28"/>
                <w:szCs w:val="28"/>
              </w:rPr>
              <w:t>За послуги, що надаються бюджетними установами згідно з функціональними повноваженнями</w:t>
            </w:r>
          </w:p>
        </w:tc>
        <w:tc>
          <w:tcPr>
            <w:tcW w:w="1822" w:type="dxa"/>
            <w:vAlign w:val="center"/>
          </w:tcPr>
          <w:p w:rsidR="00503875" w:rsidRPr="00375A99" w:rsidRDefault="00503875" w:rsidP="00827D94">
            <w:pPr>
              <w:pStyle w:val="21"/>
              <w:ind w:firstLine="0"/>
              <w:jc w:val="center"/>
              <w:rPr>
                <w:sz w:val="28"/>
                <w:szCs w:val="28"/>
              </w:rPr>
            </w:pPr>
            <w:r w:rsidRPr="00375A99">
              <w:rPr>
                <w:sz w:val="28"/>
                <w:szCs w:val="28"/>
              </w:rPr>
              <w:t>Господарська діяльність</w:t>
            </w:r>
          </w:p>
        </w:tc>
        <w:tc>
          <w:tcPr>
            <w:tcW w:w="1208" w:type="dxa"/>
            <w:vAlign w:val="center"/>
          </w:tcPr>
          <w:p w:rsidR="00503875" w:rsidRPr="00375A99" w:rsidRDefault="00503875" w:rsidP="00827D94">
            <w:pPr>
              <w:pStyle w:val="21"/>
              <w:ind w:firstLine="0"/>
              <w:jc w:val="center"/>
              <w:rPr>
                <w:sz w:val="28"/>
                <w:szCs w:val="28"/>
              </w:rPr>
            </w:pPr>
            <w:r w:rsidRPr="00375A99">
              <w:rPr>
                <w:sz w:val="28"/>
                <w:szCs w:val="28"/>
              </w:rPr>
              <w:t>Оренда</w:t>
            </w:r>
          </w:p>
        </w:tc>
        <w:tc>
          <w:tcPr>
            <w:tcW w:w="1461" w:type="dxa"/>
            <w:vAlign w:val="center"/>
          </w:tcPr>
          <w:p w:rsidR="00503875" w:rsidRPr="00375A99" w:rsidRDefault="00503875" w:rsidP="00827D94">
            <w:pPr>
              <w:pStyle w:val="21"/>
              <w:ind w:firstLine="0"/>
              <w:jc w:val="center"/>
              <w:rPr>
                <w:sz w:val="28"/>
                <w:szCs w:val="28"/>
              </w:rPr>
            </w:pPr>
            <w:r w:rsidRPr="00375A99">
              <w:rPr>
                <w:sz w:val="28"/>
                <w:szCs w:val="28"/>
              </w:rPr>
              <w:t>Реалізація брухту та відходів</w:t>
            </w:r>
          </w:p>
        </w:tc>
      </w:tr>
      <w:tr w:rsidR="00375A99" w:rsidRPr="00375A99" w:rsidTr="00827D94">
        <w:tc>
          <w:tcPr>
            <w:tcW w:w="960" w:type="dxa"/>
          </w:tcPr>
          <w:p w:rsidR="00503875" w:rsidRPr="00375A99" w:rsidRDefault="00503875" w:rsidP="00827D94">
            <w:pPr>
              <w:pStyle w:val="21"/>
              <w:ind w:firstLine="0"/>
              <w:jc w:val="center"/>
              <w:rPr>
                <w:b/>
                <w:sz w:val="28"/>
                <w:szCs w:val="28"/>
              </w:rPr>
            </w:pPr>
            <w:r w:rsidRPr="00375A99">
              <w:rPr>
                <w:b/>
                <w:sz w:val="28"/>
                <w:szCs w:val="28"/>
              </w:rPr>
              <w:t>2019</w:t>
            </w:r>
          </w:p>
        </w:tc>
        <w:tc>
          <w:tcPr>
            <w:tcW w:w="1765" w:type="dxa"/>
            <w:vAlign w:val="center"/>
          </w:tcPr>
          <w:p w:rsidR="00503875" w:rsidRPr="00375A99" w:rsidRDefault="00503875" w:rsidP="00827D94">
            <w:pPr>
              <w:pStyle w:val="21"/>
              <w:ind w:firstLine="0"/>
              <w:jc w:val="center"/>
              <w:rPr>
                <w:sz w:val="28"/>
                <w:szCs w:val="28"/>
              </w:rPr>
            </w:pPr>
            <w:r w:rsidRPr="00375A99">
              <w:rPr>
                <w:sz w:val="28"/>
                <w:szCs w:val="28"/>
              </w:rPr>
              <w:t>245,8</w:t>
            </w:r>
          </w:p>
        </w:tc>
        <w:tc>
          <w:tcPr>
            <w:tcW w:w="2355" w:type="dxa"/>
            <w:vAlign w:val="center"/>
          </w:tcPr>
          <w:p w:rsidR="00503875" w:rsidRPr="00375A99" w:rsidRDefault="00503875" w:rsidP="00827D94">
            <w:pPr>
              <w:pStyle w:val="21"/>
              <w:ind w:firstLine="0"/>
              <w:jc w:val="center"/>
              <w:rPr>
                <w:sz w:val="28"/>
                <w:szCs w:val="28"/>
              </w:rPr>
            </w:pPr>
            <w:r w:rsidRPr="00375A99">
              <w:rPr>
                <w:sz w:val="28"/>
                <w:szCs w:val="28"/>
              </w:rPr>
              <w:t>164,0</w:t>
            </w:r>
          </w:p>
        </w:tc>
        <w:tc>
          <w:tcPr>
            <w:tcW w:w="1822" w:type="dxa"/>
            <w:vAlign w:val="center"/>
          </w:tcPr>
          <w:p w:rsidR="00503875" w:rsidRPr="00375A99" w:rsidRDefault="00503875" w:rsidP="00827D94">
            <w:pPr>
              <w:pStyle w:val="21"/>
              <w:ind w:firstLine="0"/>
              <w:jc w:val="center"/>
              <w:rPr>
                <w:sz w:val="28"/>
                <w:szCs w:val="28"/>
              </w:rPr>
            </w:pPr>
            <w:r w:rsidRPr="00375A99">
              <w:rPr>
                <w:sz w:val="28"/>
                <w:szCs w:val="28"/>
              </w:rPr>
              <w:t>2,6</w:t>
            </w:r>
          </w:p>
        </w:tc>
        <w:tc>
          <w:tcPr>
            <w:tcW w:w="1208" w:type="dxa"/>
            <w:vAlign w:val="center"/>
          </w:tcPr>
          <w:p w:rsidR="00503875" w:rsidRPr="00375A99" w:rsidRDefault="00503875" w:rsidP="00827D94">
            <w:pPr>
              <w:pStyle w:val="21"/>
              <w:ind w:firstLine="0"/>
              <w:jc w:val="center"/>
              <w:rPr>
                <w:sz w:val="28"/>
                <w:szCs w:val="28"/>
              </w:rPr>
            </w:pPr>
            <w:r w:rsidRPr="00375A99">
              <w:rPr>
                <w:sz w:val="28"/>
                <w:szCs w:val="28"/>
              </w:rPr>
              <w:t>76,8</w:t>
            </w:r>
          </w:p>
        </w:tc>
        <w:tc>
          <w:tcPr>
            <w:tcW w:w="1461" w:type="dxa"/>
            <w:vAlign w:val="center"/>
          </w:tcPr>
          <w:p w:rsidR="00503875" w:rsidRPr="00375A99" w:rsidRDefault="00503875" w:rsidP="00827D94">
            <w:pPr>
              <w:pStyle w:val="21"/>
              <w:ind w:firstLine="0"/>
              <w:jc w:val="center"/>
              <w:rPr>
                <w:sz w:val="28"/>
                <w:szCs w:val="28"/>
              </w:rPr>
            </w:pPr>
            <w:r w:rsidRPr="00375A99">
              <w:rPr>
                <w:sz w:val="28"/>
                <w:szCs w:val="28"/>
              </w:rPr>
              <w:t>2,4</w:t>
            </w:r>
          </w:p>
        </w:tc>
      </w:tr>
      <w:tr w:rsidR="00375A99" w:rsidRPr="00375A99" w:rsidTr="00827D94">
        <w:tc>
          <w:tcPr>
            <w:tcW w:w="960" w:type="dxa"/>
            <w:vAlign w:val="center"/>
          </w:tcPr>
          <w:p w:rsidR="00503875" w:rsidRPr="00375A99" w:rsidRDefault="00503875" w:rsidP="00827D94">
            <w:pPr>
              <w:pStyle w:val="21"/>
              <w:ind w:firstLine="0"/>
              <w:jc w:val="center"/>
              <w:rPr>
                <w:b/>
                <w:sz w:val="28"/>
                <w:szCs w:val="28"/>
                <w:lang w:val="ru-RU"/>
              </w:rPr>
            </w:pPr>
            <w:r w:rsidRPr="00375A99">
              <w:rPr>
                <w:b/>
                <w:sz w:val="28"/>
                <w:szCs w:val="28"/>
                <w:lang w:val="ru-RU"/>
              </w:rPr>
              <w:t>2018</w:t>
            </w:r>
          </w:p>
        </w:tc>
        <w:tc>
          <w:tcPr>
            <w:tcW w:w="1765" w:type="dxa"/>
            <w:vAlign w:val="center"/>
          </w:tcPr>
          <w:p w:rsidR="00503875" w:rsidRPr="00375A99" w:rsidRDefault="00503875" w:rsidP="00827D94">
            <w:pPr>
              <w:pStyle w:val="21"/>
              <w:ind w:firstLine="0"/>
              <w:jc w:val="center"/>
              <w:rPr>
                <w:sz w:val="28"/>
                <w:szCs w:val="28"/>
              </w:rPr>
            </w:pPr>
            <w:r w:rsidRPr="00375A99">
              <w:rPr>
                <w:sz w:val="28"/>
                <w:szCs w:val="28"/>
              </w:rPr>
              <w:t>225,4</w:t>
            </w:r>
          </w:p>
        </w:tc>
        <w:tc>
          <w:tcPr>
            <w:tcW w:w="2355" w:type="dxa"/>
            <w:vAlign w:val="center"/>
          </w:tcPr>
          <w:p w:rsidR="00503875" w:rsidRPr="00375A99" w:rsidRDefault="00503875" w:rsidP="00827D94">
            <w:pPr>
              <w:pStyle w:val="21"/>
              <w:ind w:firstLine="0"/>
              <w:jc w:val="center"/>
              <w:rPr>
                <w:sz w:val="28"/>
                <w:szCs w:val="28"/>
              </w:rPr>
            </w:pPr>
            <w:r w:rsidRPr="00375A99">
              <w:rPr>
                <w:sz w:val="28"/>
                <w:szCs w:val="28"/>
              </w:rPr>
              <w:t>164,0</w:t>
            </w:r>
          </w:p>
        </w:tc>
        <w:tc>
          <w:tcPr>
            <w:tcW w:w="1822" w:type="dxa"/>
            <w:vAlign w:val="center"/>
          </w:tcPr>
          <w:p w:rsidR="00503875" w:rsidRPr="00375A99" w:rsidRDefault="00503875" w:rsidP="00827D94">
            <w:pPr>
              <w:pStyle w:val="21"/>
              <w:ind w:firstLine="0"/>
              <w:jc w:val="center"/>
              <w:rPr>
                <w:sz w:val="28"/>
                <w:szCs w:val="28"/>
              </w:rPr>
            </w:pPr>
            <w:r w:rsidRPr="00375A99">
              <w:rPr>
                <w:sz w:val="28"/>
                <w:szCs w:val="28"/>
              </w:rPr>
              <w:t>2,0</w:t>
            </w:r>
          </w:p>
        </w:tc>
        <w:tc>
          <w:tcPr>
            <w:tcW w:w="1208" w:type="dxa"/>
            <w:vAlign w:val="center"/>
          </w:tcPr>
          <w:p w:rsidR="00503875" w:rsidRPr="00375A99" w:rsidRDefault="00503875" w:rsidP="00827D94">
            <w:pPr>
              <w:pStyle w:val="21"/>
              <w:ind w:firstLine="0"/>
              <w:jc w:val="center"/>
              <w:rPr>
                <w:sz w:val="28"/>
                <w:szCs w:val="28"/>
              </w:rPr>
            </w:pPr>
            <w:r w:rsidRPr="00375A99">
              <w:rPr>
                <w:sz w:val="28"/>
                <w:szCs w:val="28"/>
              </w:rPr>
              <w:t>56,5</w:t>
            </w:r>
          </w:p>
        </w:tc>
        <w:tc>
          <w:tcPr>
            <w:tcW w:w="1461" w:type="dxa"/>
            <w:vAlign w:val="center"/>
          </w:tcPr>
          <w:p w:rsidR="00503875" w:rsidRPr="00375A99" w:rsidRDefault="00503875" w:rsidP="00827D94">
            <w:pPr>
              <w:pStyle w:val="21"/>
              <w:ind w:firstLine="0"/>
              <w:jc w:val="center"/>
              <w:rPr>
                <w:sz w:val="28"/>
                <w:szCs w:val="28"/>
              </w:rPr>
            </w:pPr>
            <w:r w:rsidRPr="00375A99">
              <w:rPr>
                <w:sz w:val="28"/>
                <w:szCs w:val="28"/>
              </w:rPr>
              <w:t>2,9</w:t>
            </w:r>
          </w:p>
        </w:tc>
      </w:tr>
      <w:tr w:rsidR="00503875" w:rsidRPr="00375A99" w:rsidTr="00827D94">
        <w:tc>
          <w:tcPr>
            <w:tcW w:w="960" w:type="dxa"/>
            <w:vAlign w:val="center"/>
          </w:tcPr>
          <w:p w:rsidR="00503875" w:rsidRPr="00375A99" w:rsidRDefault="00503875" w:rsidP="00827D94">
            <w:pPr>
              <w:pStyle w:val="21"/>
              <w:ind w:firstLine="0"/>
              <w:jc w:val="center"/>
              <w:rPr>
                <w:b/>
                <w:sz w:val="28"/>
                <w:szCs w:val="28"/>
              </w:rPr>
            </w:pPr>
            <w:r w:rsidRPr="00375A99">
              <w:rPr>
                <w:b/>
                <w:sz w:val="28"/>
                <w:szCs w:val="28"/>
              </w:rPr>
              <w:t>2017</w:t>
            </w:r>
          </w:p>
        </w:tc>
        <w:tc>
          <w:tcPr>
            <w:tcW w:w="1765" w:type="dxa"/>
            <w:vAlign w:val="center"/>
          </w:tcPr>
          <w:p w:rsidR="00503875" w:rsidRPr="00375A99" w:rsidRDefault="00503875" w:rsidP="00827D94">
            <w:pPr>
              <w:pStyle w:val="21"/>
              <w:ind w:firstLine="0"/>
              <w:jc w:val="center"/>
              <w:rPr>
                <w:sz w:val="28"/>
                <w:szCs w:val="28"/>
              </w:rPr>
            </w:pPr>
            <w:r w:rsidRPr="00375A99">
              <w:rPr>
                <w:sz w:val="28"/>
                <w:szCs w:val="28"/>
              </w:rPr>
              <w:t>211,5</w:t>
            </w:r>
          </w:p>
        </w:tc>
        <w:tc>
          <w:tcPr>
            <w:tcW w:w="2355" w:type="dxa"/>
            <w:vAlign w:val="center"/>
          </w:tcPr>
          <w:p w:rsidR="00503875" w:rsidRPr="00375A99" w:rsidRDefault="00503875" w:rsidP="00827D94">
            <w:pPr>
              <w:pStyle w:val="21"/>
              <w:ind w:firstLine="0"/>
              <w:jc w:val="center"/>
              <w:rPr>
                <w:sz w:val="28"/>
                <w:szCs w:val="28"/>
              </w:rPr>
            </w:pPr>
            <w:r w:rsidRPr="00375A99">
              <w:rPr>
                <w:sz w:val="28"/>
                <w:szCs w:val="28"/>
              </w:rPr>
              <w:t>150,7</w:t>
            </w:r>
          </w:p>
        </w:tc>
        <w:tc>
          <w:tcPr>
            <w:tcW w:w="1822" w:type="dxa"/>
            <w:vAlign w:val="center"/>
          </w:tcPr>
          <w:p w:rsidR="00503875" w:rsidRPr="00375A99" w:rsidRDefault="00503875" w:rsidP="00827D94">
            <w:pPr>
              <w:pStyle w:val="21"/>
              <w:ind w:firstLine="0"/>
              <w:jc w:val="center"/>
              <w:rPr>
                <w:sz w:val="28"/>
                <w:szCs w:val="28"/>
              </w:rPr>
            </w:pPr>
            <w:r w:rsidRPr="00375A99">
              <w:rPr>
                <w:sz w:val="28"/>
                <w:szCs w:val="28"/>
              </w:rPr>
              <w:t>1,8</w:t>
            </w:r>
          </w:p>
        </w:tc>
        <w:tc>
          <w:tcPr>
            <w:tcW w:w="1208" w:type="dxa"/>
            <w:vAlign w:val="center"/>
          </w:tcPr>
          <w:p w:rsidR="00503875" w:rsidRPr="00375A99" w:rsidRDefault="00503875" w:rsidP="00827D94">
            <w:pPr>
              <w:pStyle w:val="21"/>
              <w:ind w:firstLine="0"/>
              <w:jc w:val="center"/>
              <w:rPr>
                <w:sz w:val="28"/>
                <w:szCs w:val="28"/>
              </w:rPr>
            </w:pPr>
            <w:r w:rsidRPr="00375A99">
              <w:rPr>
                <w:sz w:val="28"/>
                <w:szCs w:val="28"/>
              </w:rPr>
              <w:t>57,2</w:t>
            </w:r>
          </w:p>
        </w:tc>
        <w:tc>
          <w:tcPr>
            <w:tcW w:w="1461" w:type="dxa"/>
            <w:vAlign w:val="center"/>
          </w:tcPr>
          <w:p w:rsidR="00503875" w:rsidRPr="00375A99" w:rsidRDefault="00503875" w:rsidP="00827D94">
            <w:pPr>
              <w:pStyle w:val="21"/>
              <w:ind w:firstLine="0"/>
              <w:jc w:val="center"/>
              <w:rPr>
                <w:sz w:val="28"/>
                <w:szCs w:val="28"/>
              </w:rPr>
            </w:pPr>
            <w:r w:rsidRPr="00375A99">
              <w:rPr>
                <w:sz w:val="28"/>
                <w:szCs w:val="28"/>
              </w:rPr>
              <w:t>1,8</w:t>
            </w:r>
          </w:p>
        </w:tc>
      </w:tr>
    </w:tbl>
    <w:p w:rsidR="00503875" w:rsidRPr="00375A99" w:rsidRDefault="00503875" w:rsidP="00503875">
      <w:pPr>
        <w:pStyle w:val="21"/>
        <w:jc w:val="right"/>
        <w:rPr>
          <w:sz w:val="28"/>
          <w:szCs w:val="28"/>
          <w:lang w:val="en-US"/>
        </w:rPr>
      </w:pPr>
    </w:p>
    <w:p w:rsidR="00503875" w:rsidRPr="00375A99" w:rsidRDefault="00503875" w:rsidP="00503875">
      <w:pPr>
        <w:pStyle w:val="21"/>
        <w:jc w:val="right"/>
        <w:rPr>
          <w:sz w:val="28"/>
          <w:szCs w:val="28"/>
        </w:rPr>
      </w:pPr>
      <w:r w:rsidRPr="00375A99">
        <w:rPr>
          <w:sz w:val="28"/>
          <w:szCs w:val="28"/>
        </w:rPr>
        <w:t>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375A99" w:rsidRPr="00375A99" w:rsidTr="00827D94">
        <w:tc>
          <w:tcPr>
            <w:tcW w:w="2392" w:type="dxa"/>
            <w:vAlign w:val="center"/>
          </w:tcPr>
          <w:p w:rsidR="00503875" w:rsidRPr="00375A99" w:rsidRDefault="00503875" w:rsidP="00827D94">
            <w:pPr>
              <w:jc w:val="center"/>
              <w:rPr>
                <w:sz w:val="28"/>
                <w:szCs w:val="28"/>
              </w:rPr>
            </w:pPr>
          </w:p>
        </w:tc>
        <w:tc>
          <w:tcPr>
            <w:tcW w:w="2393" w:type="dxa"/>
            <w:vAlign w:val="center"/>
          </w:tcPr>
          <w:p w:rsidR="00503875" w:rsidRPr="00375A99" w:rsidRDefault="00503875" w:rsidP="00827D94">
            <w:pPr>
              <w:pStyle w:val="21"/>
              <w:ind w:firstLine="0"/>
              <w:jc w:val="center"/>
              <w:rPr>
                <w:b/>
                <w:sz w:val="28"/>
                <w:szCs w:val="28"/>
              </w:rPr>
            </w:pPr>
            <w:r w:rsidRPr="00375A99">
              <w:rPr>
                <w:b/>
                <w:sz w:val="28"/>
                <w:szCs w:val="28"/>
                <w:lang w:val="ru-RU"/>
              </w:rPr>
              <w:t>2019</w:t>
            </w:r>
          </w:p>
        </w:tc>
        <w:tc>
          <w:tcPr>
            <w:tcW w:w="2393" w:type="dxa"/>
            <w:vAlign w:val="center"/>
          </w:tcPr>
          <w:p w:rsidR="00503875" w:rsidRPr="00375A99" w:rsidRDefault="00503875" w:rsidP="00827D94">
            <w:pPr>
              <w:pStyle w:val="21"/>
              <w:ind w:firstLine="0"/>
              <w:jc w:val="center"/>
              <w:rPr>
                <w:b/>
                <w:sz w:val="28"/>
                <w:szCs w:val="28"/>
              </w:rPr>
            </w:pPr>
            <w:r w:rsidRPr="00375A99">
              <w:rPr>
                <w:b/>
                <w:sz w:val="28"/>
                <w:szCs w:val="28"/>
              </w:rPr>
              <w:t>2018</w:t>
            </w:r>
          </w:p>
        </w:tc>
        <w:tc>
          <w:tcPr>
            <w:tcW w:w="2393" w:type="dxa"/>
            <w:vAlign w:val="center"/>
          </w:tcPr>
          <w:p w:rsidR="00503875" w:rsidRPr="00375A99" w:rsidRDefault="00503875" w:rsidP="00827D94">
            <w:pPr>
              <w:pStyle w:val="21"/>
              <w:ind w:firstLine="0"/>
              <w:jc w:val="center"/>
              <w:rPr>
                <w:b/>
                <w:sz w:val="28"/>
                <w:szCs w:val="28"/>
              </w:rPr>
            </w:pPr>
            <w:r w:rsidRPr="00375A99">
              <w:rPr>
                <w:b/>
                <w:sz w:val="28"/>
                <w:szCs w:val="28"/>
              </w:rPr>
              <w:t>2017</w:t>
            </w:r>
          </w:p>
        </w:tc>
      </w:tr>
      <w:tr w:rsidR="00503875" w:rsidRPr="00375A99" w:rsidTr="00827D94">
        <w:tc>
          <w:tcPr>
            <w:tcW w:w="2392" w:type="dxa"/>
            <w:vAlign w:val="center"/>
          </w:tcPr>
          <w:p w:rsidR="00503875" w:rsidRPr="00375A99" w:rsidRDefault="00503875" w:rsidP="00827D94">
            <w:pPr>
              <w:jc w:val="center"/>
              <w:rPr>
                <w:b/>
                <w:sz w:val="28"/>
                <w:szCs w:val="28"/>
              </w:rPr>
            </w:pPr>
            <w:r w:rsidRPr="00375A99">
              <w:rPr>
                <w:b/>
                <w:sz w:val="28"/>
                <w:szCs w:val="28"/>
              </w:rPr>
              <w:t>Інші надходження</w:t>
            </w:r>
          </w:p>
        </w:tc>
        <w:tc>
          <w:tcPr>
            <w:tcW w:w="2393" w:type="dxa"/>
            <w:vAlign w:val="center"/>
          </w:tcPr>
          <w:p w:rsidR="00503875" w:rsidRPr="00375A99" w:rsidRDefault="00503875" w:rsidP="00375A99">
            <w:pPr>
              <w:jc w:val="center"/>
              <w:rPr>
                <w:sz w:val="28"/>
                <w:szCs w:val="28"/>
              </w:rPr>
            </w:pPr>
            <w:r w:rsidRPr="00375A99">
              <w:rPr>
                <w:sz w:val="28"/>
                <w:szCs w:val="28"/>
              </w:rPr>
              <w:t>277,7</w:t>
            </w:r>
          </w:p>
        </w:tc>
        <w:tc>
          <w:tcPr>
            <w:tcW w:w="2393" w:type="dxa"/>
            <w:vAlign w:val="center"/>
          </w:tcPr>
          <w:p w:rsidR="00503875" w:rsidRPr="00375A99" w:rsidRDefault="00503875" w:rsidP="00827D94">
            <w:pPr>
              <w:jc w:val="center"/>
              <w:rPr>
                <w:sz w:val="28"/>
                <w:szCs w:val="28"/>
              </w:rPr>
            </w:pPr>
            <w:r w:rsidRPr="00375A99">
              <w:rPr>
                <w:sz w:val="28"/>
                <w:szCs w:val="28"/>
              </w:rPr>
              <w:t>230</w:t>
            </w:r>
          </w:p>
        </w:tc>
        <w:tc>
          <w:tcPr>
            <w:tcW w:w="2393" w:type="dxa"/>
            <w:vAlign w:val="center"/>
          </w:tcPr>
          <w:p w:rsidR="00503875" w:rsidRPr="00375A99" w:rsidRDefault="00503875" w:rsidP="00827D94">
            <w:pPr>
              <w:jc w:val="center"/>
              <w:rPr>
                <w:sz w:val="28"/>
                <w:szCs w:val="28"/>
              </w:rPr>
            </w:pPr>
            <w:r w:rsidRPr="00375A99">
              <w:rPr>
                <w:sz w:val="28"/>
                <w:szCs w:val="28"/>
              </w:rPr>
              <w:t>211,8</w:t>
            </w:r>
          </w:p>
        </w:tc>
      </w:tr>
    </w:tbl>
    <w:p w:rsidR="00BD20EE" w:rsidRPr="00375A99" w:rsidRDefault="00BD20EE" w:rsidP="00ED7AA2">
      <w:pPr>
        <w:ind w:firstLine="708"/>
        <w:jc w:val="both"/>
        <w:rPr>
          <w:spacing w:val="-3"/>
          <w:w w:val="101"/>
          <w:sz w:val="28"/>
          <w:szCs w:val="28"/>
        </w:rPr>
      </w:pPr>
    </w:p>
    <w:p w:rsidR="00885CED" w:rsidRPr="00375A99" w:rsidRDefault="00885CED" w:rsidP="00885CED">
      <w:pPr>
        <w:ind w:firstLine="709"/>
        <w:jc w:val="both"/>
        <w:rPr>
          <w:sz w:val="28"/>
          <w:szCs w:val="28"/>
        </w:rPr>
      </w:pPr>
      <w:r w:rsidRPr="00375A99">
        <w:rPr>
          <w:sz w:val="28"/>
          <w:szCs w:val="28"/>
        </w:rPr>
        <w:t>Загальний обсяг видатків спеціального фонду протягом зазначеного періоду склав 512,2 млн грн, в тому числі капітальні видатки – 124,3 млн грн.</w:t>
      </w:r>
    </w:p>
    <w:p w:rsidR="00885CED" w:rsidRPr="00375A99" w:rsidRDefault="00885CED" w:rsidP="00885CED">
      <w:pPr>
        <w:ind w:firstLine="709"/>
        <w:jc w:val="both"/>
        <w:rPr>
          <w:sz w:val="28"/>
          <w:szCs w:val="28"/>
        </w:rPr>
      </w:pPr>
      <w:r w:rsidRPr="00375A99">
        <w:rPr>
          <w:sz w:val="28"/>
          <w:szCs w:val="28"/>
        </w:rPr>
        <w:t>Кошти спрямовані в першу чергу на фінансування видатків, які не в повному обсязі були забезпечені загальним фондом бюджету. А саме, на придбання медикаментів та перев’язувальних матеріалів 177,7 млн грн, оплату послуг (крім комунальних) – 43,1 млн грн, придбання предметів, матеріалів, обладнання та інвентарю – 51,2 млн грн, продуктів харчування – 8,5 млн грн, на оплату комунальних послуг та енергоносіїв 11,1 млн грн, податків та інших поточних видатків – 15,3 млн грн.</w:t>
      </w:r>
    </w:p>
    <w:p w:rsidR="00885CED" w:rsidRPr="00375A99" w:rsidRDefault="00885CED" w:rsidP="00885CED">
      <w:pPr>
        <w:spacing w:after="120"/>
        <w:ind w:firstLine="720"/>
        <w:jc w:val="center"/>
        <w:rPr>
          <w:b/>
          <w:sz w:val="28"/>
          <w:szCs w:val="28"/>
        </w:rPr>
      </w:pPr>
    </w:p>
    <w:p w:rsidR="00885CED" w:rsidRPr="00375A99" w:rsidRDefault="00885CED" w:rsidP="00885CED">
      <w:pPr>
        <w:spacing w:after="120"/>
        <w:ind w:firstLine="720"/>
        <w:jc w:val="center"/>
        <w:rPr>
          <w:b/>
          <w:sz w:val="28"/>
          <w:szCs w:val="28"/>
        </w:rPr>
      </w:pPr>
      <w:r w:rsidRPr="00375A99">
        <w:rPr>
          <w:b/>
          <w:sz w:val="28"/>
          <w:szCs w:val="28"/>
        </w:rPr>
        <w:t xml:space="preserve">Обсяг видатків спецфонду </w:t>
      </w:r>
      <w:r w:rsidRPr="00375A99">
        <w:rPr>
          <w:b/>
          <w:sz w:val="28"/>
          <w:szCs w:val="28"/>
          <w:lang w:val="ru-RU"/>
        </w:rPr>
        <w:t xml:space="preserve">по ЗОЗ </w:t>
      </w:r>
    </w:p>
    <w:p w:rsidR="00885CED" w:rsidRPr="00375A99" w:rsidRDefault="00885CED" w:rsidP="00885CED">
      <w:pPr>
        <w:spacing w:after="120"/>
        <w:ind w:firstLine="720"/>
        <w:jc w:val="right"/>
        <w:rPr>
          <w:sz w:val="28"/>
          <w:szCs w:val="28"/>
        </w:rPr>
      </w:pPr>
      <w:r w:rsidRPr="00375A99">
        <w:rPr>
          <w:sz w:val="28"/>
          <w:szCs w:val="28"/>
        </w:rPr>
        <w:t xml:space="preserve"> 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24"/>
        <w:gridCol w:w="1271"/>
        <w:gridCol w:w="1139"/>
        <w:gridCol w:w="1272"/>
        <w:gridCol w:w="1139"/>
      </w:tblGrid>
      <w:tr w:rsidR="00375A99" w:rsidRPr="00375A99" w:rsidTr="00776459">
        <w:tc>
          <w:tcPr>
            <w:tcW w:w="4524" w:type="dxa"/>
            <w:shd w:val="clear" w:color="auto" w:fill="FFFFFF"/>
            <w:vAlign w:val="center"/>
          </w:tcPr>
          <w:p w:rsidR="00885CED" w:rsidRPr="00776459" w:rsidRDefault="00885CED" w:rsidP="00827D94">
            <w:pPr>
              <w:keepLines/>
              <w:widowControl w:val="0"/>
              <w:tabs>
                <w:tab w:val="left" w:pos="1930"/>
              </w:tabs>
              <w:spacing w:before="40" w:after="40"/>
              <w:jc w:val="center"/>
              <w:rPr>
                <w:b/>
                <w:bCs/>
                <w:iCs/>
                <w:sz w:val="28"/>
                <w:szCs w:val="28"/>
              </w:rPr>
            </w:pPr>
          </w:p>
        </w:tc>
        <w:tc>
          <w:tcPr>
            <w:tcW w:w="1271" w:type="dxa"/>
            <w:shd w:val="clear" w:color="auto" w:fill="FFFFFF"/>
            <w:vAlign w:val="center"/>
          </w:tcPr>
          <w:p w:rsidR="00885CED" w:rsidRPr="00776459" w:rsidRDefault="00776459" w:rsidP="00135CEB">
            <w:pPr>
              <w:keepLines/>
              <w:widowControl w:val="0"/>
              <w:tabs>
                <w:tab w:val="left" w:pos="1930"/>
              </w:tabs>
              <w:spacing w:before="40" w:after="40"/>
              <w:jc w:val="right"/>
              <w:rPr>
                <w:b/>
                <w:bCs/>
                <w:iCs/>
                <w:sz w:val="28"/>
                <w:szCs w:val="28"/>
              </w:rPr>
            </w:pPr>
            <w:r w:rsidRPr="00776459">
              <w:rPr>
                <w:b/>
                <w:bCs/>
                <w:iCs/>
                <w:sz w:val="28"/>
                <w:szCs w:val="28"/>
              </w:rPr>
              <w:t>2018</w:t>
            </w:r>
          </w:p>
        </w:tc>
        <w:tc>
          <w:tcPr>
            <w:tcW w:w="1139" w:type="dxa"/>
            <w:shd w:val="clear" w:color="auto" w:fill="FFFFFF"/>
            <w:vAlign w:val="center"/>
          </w:tcPr>
          <w:p w:rsidR="00885CED" w:rsidRPr="00776459" w:rsidRDefault="00776459" w:rsidP="00135CEB">
            <w:pPr>
              <w:keepLines/>
              <w:widowControl w:val="0"/>
              <w:tabs>
                <w:tab w:val="left" w:pos="1930"/>
              </w:tabs>
              <w:spacing w:before="40" w:after="40"/>
              <w:jc w:val="right"/>
              <w:rPr>
                <w:b/>
                <w:bCs/>
                <w:iCs/>
                <w:sz w:val="28"/>
                <w:szCs w:val="28"/>
              </w:rPr>
            </w:pPr>
            <w:r w:rsidRPr="00776459">
              <w:rPr>
                <w:b/>
                <w:bCs/>
                <w:iCs/>
                <w:sz w:val="28"/>
                <w:szCs w:val="28"/>
              </w:rPr>
              <w:t>%</w:t>
            </w:r>
          </w:p>
        </w:tc>
        <w:tc>
          <w:tcPr>
            <w:tcW w:w="1272" w:type="dxa"/>
            <w:shd w:val="clear" w:color="auto" w:fill="FFFFFF"/>
            <w:vAlign w:val="center"/>
          </w:tcPr>
          <w:p w:rsidR="00885CED" w:rsidRPr="00776459" w:rsidRDefault="00776459" w:rsidP="00135CEB">
            <w:pPr>
              <w:keepLines/>
              <w:widowControl w:val="0"/>
              <w:tabs>
                <w:tab w:val="left" w:pos="1930"/>
              </w:tabs>
              <w:spacing w:before="40" w:after="40"/>
              <w:jc w:val="right"/>
              <w:rPr>
                <w:b/>
                <w:bCs/>
                <w:iCs/>
                <w:sz w:val="28"/>
                <w:szCs w:val="28"/>
              </w:rPr>
            </w:pPr>
            <w:r w:rsidRPr="00776459">
              <w:rPr>
                <w:b/>
                <w:bCs/>
                <w:iCs/>
                <w:sz w:val="28"/>
                <w:szCs w:val="28"/>
              </w:rPr>
              <w:t>2019</w:t>
            </w:r>
          </w:p>
        </w:tc>
        <w:tc>
          <w:tcPr>
            <w:tcW w:w="1139" w:type="dxa"/>
            <w:shd w:val="clear" w:color="auto" w:fill="FFFFFF"/>
            <w:vAlign w:val="center"/>
          </w:tcPr>
          <w:p w:rsidR="00885CED" w:rsidRPr="00776459" w:rsidRDefault="00776459" w:rsidP="00135CEB">
            <w:pPr>
              <w:keepLines/>
              <w:widowControl w:val="0"/>
              <w:tabs>
                <w:tab w:val="left" w:pos="1930"/>
              </w:tabs>
              <w:spacing w:before="40" w:after="40"/>
              <w:jc w:val="right"/>
              <w:rPr>
                <w:b/>
                <w:bCs/>
                <w:iCs/>
                <w:sz w:val="28"/>
                <w:szCs w:val="28"/>
              </w:rPr>
            </w:pPr>
            <w:r w:rsidRPr="00776459">
              <w:rPr>
                <w:b/>
                <w:bCs/>
                <w:iCs/>
                <w:sz w:val="28"/>
                <w:szCs w:val="28"/>
              </w:rPr>
              <w:t>%</w:t>
            </w:r>
          </w:p>
        </w:tc>
      </w:tr>
      <w:tr w:rsidR="00776459" w:rsidRPr="00375A99" w:rsidTr="00776459">
        <w:tc>
          <w:tcPr>
            <w:tcW w:w="4524" w:type="dxa"/>
            <w:shd w:val="clear" w:color="auto" w:fill="FFFFFF"/>
            <w:vAlign w:val="center"/>
          </w:tcPr>
          <w:p w:rsidR="00776459" w:rsidRPr="00776459" w:rsidRDefault="00776459" w:rsidP="00776459">
            <w:pPr>
              <w:keepLines/>
              <w:widowControl w:val="0"/>
              <w:tabs>
                <w:tab w:val="left" w:pos="1930"/>
              </w:tabs>
              <w:spacing w:before="40" w:after="40"/>
              <w:jc w:val="center"/>
              <w:rPr>
                <w:b/>
                <w:bCs/>
                <w:iCs/>
                <w:sz w:val="28"/>
                <w:szCs w:val="28"/>
              </w:rPr>
            </w:pPr>
            <w:r w:rsidRPr="00776459">
              <w:rPr>
                <w:b/>
                <w:bCs/>
                <w:iCs/>
                <w:sz w:val="28"/>
                <w:szCs w:val="28"/>
              </w:rPr>
              <w:t>ВСЬОГО</w:t>
            </w:r>
          </w:p>
        </w:tc>
        <w:tc>
          <w:tcPr>
            <w:tcW w:w="1271" w:type="dxa"/>
            <w:shd w:val="clear" w:color="auto" w:fill="FFFFFF"/>
            <w:vAlign w:val="center"/>
          </w:tcPr>
          <w:p w:rsidR="00776459" w:rsidRPr="00776459" w:rsidRDefault="00776459" w:rsidP="00776459">
            <w:pPr>
              <w:keepLines/>
              <w:widowControl w:val="0"/>
              <w:tabs>
                <w:tab w:val="left" w:pos="1930"/>
              </w:tabs>
              <w:spacing w:before="40" w:after="40"/>
              <w:jc w:val="right"/>
              <w:rPr>
                <w:b/>
                <w:bCs/>
                <w:iCs/>
                <w:sz w:val="28"/>
                <w:szCs w:val="28"/>
              </w:rPr>
            </w:pPr>
            <w:r w:rsidRPr="00776459">
              <w:rPr>
                <w:b/>
                <w:bCs/>
                <w:iCs/>
                <w:sz w:val="28"/>
                <w:szCs w:val="28"/>
              </w:rPr>
              <w:t>437,4</w:t>
            </w:r>
          </w:p>
        </w:tc>
        <w:tc>
          <w:tcPr>
            <w:tcW w:w="1139" w:type="dxa"/>
            <w:shd w:val="clear" w:color="auto" w:fill="FFFFFF"/>
            <w:vAlign w:val="center"/>
          </w:tcPr>
          <w:p w:rsidR="00776459" w:rsidRPr="00776459" w:rsidRDefault="00776459" w:rsidP="00776459">
            <w:pPr>
              <w:keepLines/>
              <w:widowControl w:val="0"/>
              <w:tabs>
                <w:tab w:val="left" w:pos="1930"/>
              </w:tabs>
              <w:spacing w:before="40" w:after="40"/>
              <w:jc w:val="right"/>
              <w:rPr>
                <w:b/>
                <w:bCs/>
                <w:iCs/>
                <w:sz w:val="28"/>
                <w:szCs w:val="28"/>
              </w:rPr>
            </w:pPr>
          </w:p>
        </w:tc>
        <w:tc>
          <w:tcPr>
            <w:tcW w:w="1272" w:type="dxa"/>
            <w:shd w:val="clear" w:color="auto" w:fill="FFFFFF"/>
            <w:vAlign w:val="center"/>
          </w:tcPr>
          <w:p w:rsidR="00776459" w:rsidRPr="00776459" w:rsidRDefault="00776459" w:rsidP="00776459">
            <w:pPr>
              <w:keepLines/>
              <w:widowControl w:val="0"/>
              <w:tabs>
                <w:tab w:val="left" w:pos="1930"/>
              </w:tabs>
              <w:spacing w:before="40" w:after="40"/>
              <w:jc w:val="right"/>
              <w:rPr>
                <w:b/>
                <w:bCs/>
                <w:iCs/>
                <w:sz w:val="28"/>
                <w:szCs w:val="28"/>
              </w:rPr>
            </w:pPr>
            <w:r w:rsidRPr="00776459">
              <w:rPr>
                <w:b/>
                <w:bCs/>
                <w:iCs/>
                <w:sz w:val="28"/>
                <w:szCs w:val="28"/>
              </w:rPr>
              <w:t>512,2</w:t>
            </w:r>
          </w:p>
        </w:tc>
        <w:tc>
          <w:tcPr>
            <w:tcW w:w="1139" w:type="dxa"/>
            <w:shd w:val="clear" w:color="auto" w:fill="FFFFFF"/>
            <w:vAlign w:val="center"/>
          </w:tcPr>
          <w:p w:rsidR="00776459" w:rsidRPr="00776459" w:rsidRDefault="00776459" w:rsidP="00776459">
            <w:pPr>
              <w:keepLines/>
              <w:widowControl w:val="0"/>
              <w:tabs>
                <w:tab w:val="left" w:pos="1930"/>
              </w:tabs>
              <w:spacing w:before="40" w:after="40"/>
              <w:jc w:val="right"/>
              <w:rPr>
                <w:b/>
                <w:bCs/>
                <w:iCs/>
                <w:sz w:val="28"/>
                <w:szCs w:val="28"/>
              </w:rPr>
            </w:pP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b/>
                <w:iCs/>
                <w:sz w:val="28"/>
                <w:szCs w:val="28"/>
              </w:rPr>
            </w:pPr>
            <w:r w:rsidRPr="00375A99">
              <w:rPr>
                <w:b/>
                <w:iCs/>
                <w:sz w:val="28"/>
                <w:szCs w:val="28"/>
              </w:rPr>
              <w:t>Поточні видатки</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336,2</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76,9</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387,9</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75,7</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Заробітна плата, нарахування на заробітну плату</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82,0</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18,7</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81,0</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15,8</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Предмети, матеріали,</w:t>
            </w:r>
            <w:r>
              <w:rPr>
                <w:iCs/>
                <w:sz w:val="28"/>
                <w:szCs w:val="28"/>
              </w:rPr>
              <w:t xml:space="preserve"> </w:t>
            </w:r>
            <w:r w:rsidRPr="00375A99">
              <w:rPr>
                <w:iCs/>
                <w:sz w:val="28"/>
                <w:szCs w:val="28"/>
              </w:rPr>
              <w:t xml:space="preserve">обладнання та інвентар </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44,0</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10,1</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51,2</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10</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Медикаменти та перев'язувальні матеріали (без врахування централізованих поставок МОЗ України)</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128,8</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29,4</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177,7</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34,6</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Продукти харчування</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7,6</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1,7</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8,5</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1,7</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Оплата послуг (крім комунальних)</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46,2</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10,6</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43,1</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8,4</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Оплата комунальних послуг та енергоносіїв</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11,7</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2,7</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11,1</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2,2</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Інші видатки</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15,9</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3,6</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15,3</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3</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b/>
                <w:iCs/>
                <w:sz w:val="28"/>
                <w:szCs w:val="28"/>
              </w:rPr>
              <w:t>Капітальні видатки</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101,2</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23,1%</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124,3</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b/>
                <w:iCs/>
                <w:sz w:val="28"/>
                <w:szCs w:val="28"/>
              </w:rPr>
            </w:pPr>
            <w:r w:rsidRPr="00375A99">
              <w:rPr>
                <w:b/>
                <w:iCs/>
                <w:sz w:val="28"/>
                <w:szCs w:val="28"/>
              </w:rPr>
              <w:t>24,3%</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Придбання обладнання і предметів довгострокового користування</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91,4</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20,9</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86,5</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16,9</w:t>
            </w:r>
          </w:p>
        </w:tc>
      </w:tr>
      <w:tr w:rsidR="00776459" w:rsidRPr="00375A99" w:rsidTr="00776459">
        <w:tc>
          <w:tcPr>
            <w:tcW w:w="4524" w:type="dxa"/>
            <w:shd w:val="clear" w:color="auto" w:fill="FFFFFF"/>
            <w:vAlign w:val="center"/>
          </w:tcPr>
          <w:p w:rsidR="00776459" w:rsidRPr="00375A99" w:rsidRDefault="00776459" w:rsidP="00776459">
            <w:pPr>
              <w:keepLines/>
              <w:widowControl w:val="0"/>
              <w:tabs>
                <w:tab w:val="left" w:pos="1930"/>
              </w:tabs>
              <w:spacing w:before="40" w:after="40"/>
              <w:rPr>
                <w:iCs/>
                <w:sz w:val="28"/>
                <w:szCs w:val="28"/>
              </w:rPr>
            </w:pPr>
            <w:r w:rsidRPr="00375A99">
              <w:rPr>
                <w:iCs/>
                <w:sz w:val="28"/>
                <w:szCs w:val="28"/>
              </w:rPr>
              <w:t>Капітальний ремонт</w:t>
            </w:r>
          </w:p>
        </w:tc>
        <w:tc>
          <w:tcPr>
            <w:tcW w:w="1271"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5,6</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2,2</w:t>
            </w:r>
          </w:p>
        </w:tc>
        <w:tc>
          <w:tcPr>
            <w:tcW w:w="1272"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37,8</w:t>
            </w:r>
          </w:p>
        </w:tc>
        <w:tc>
          <w:tcPr>
            <w:tcW w:w="1139" w:type="dxa"/>
            <w:shd w:val="clear" w:color="auto" w:fill="FFFFFF"/>
            <w:vAlign w:val="center"/>
          </w:tcPr>
          <w:p w:rsidR="00776459" w:rsidRPr="00375A99" w:rsidRDefault="00776459" w:rsidP="00776459">
            <w:pPr>
              <w:keepLines/>
              <w:widowControl w:val="0"/>
              <w:tabs>
                <w:tab w:val="left" w:pos="1930"/>
              </w:tabs>
              <w:spacing w:before="40" w:after="40"/>
              <w:jc w:val="right"/>
              <w:rPr>
                <w:iCs/>
                <w:sz w:val="28"/>
                <w:szCs w:val="28"/>
              </w:rPr>
            </w:pPr>
            <w:r w:rsidRPr="00375A99">
              <w:rPr>
                <w:iCs/>
                <w:sz w:val="28"/>
                <w:szCs w:val="28"/>
              </w:rPr>
              <w:t>7,4</w:t>
            </w:r>
          </w:p>
        </w:tc>
      </w:tr>
    </w:tbl>
    <w:p w:rsidR="00885CED" w:rsidRPr="00375A99" w:rsidRDefault="00885CED" w:rsidP="00885CED">
      <w:pPr>
        <w:rPr>
          <w:sz w:val="28"/>
          <w:szCs w:val="28"/>
        </w:rPr>
      </w:pPr>
    </w:p>
    <w:p w:rsidR="00885CED" w:rsidRPr="00375A99" w:rsidRDefault="00885CED" w:rsidP="00885CED">
      <w:pPr>
        <w:ind w:firstLine="708"/>
        <w:jc w:val="both"/>
        <w:rPr>
          <w:sz w:val="28"/>
          <w:szCs w:val="28"/>
        </w:rPr>
      </w:pPr>
      <w:r w:rsidRPr="00375A99">
        <w:rPr>
          <w:sz w:val="28"/>
          <w:szCs w:val="28"/>
        </w:rPr>
        <w:t xml:space="preserve">Крім того, із спеціального фонду Департаменту охорони здоров’я, сформованого згідно з рішенням Київської міської ради від 31.12.2018 № 416/6467 «Про бюджет міста Києва на 2019 рік» за рахунок  30 відсотків суми надходжень орендної плати від здачі в оренду майна (приміщень) лікувально-профілактичних закладів комунальної власності міста Києва, було розподілено медичним закладам 10,7 млн грн. </w:t>
      </w:r>
    </w:p>
    <w:p w:rsidR="00885CED" w:rsidRPr="00375A99" w:rsidRDefault="00885CED" w:rsidP="00885CED">
      <w:pPr>
        <w:ind w:firstLine="708"/>
        <w:jc w:val="both"/>
        <w:rPr>
          <w:sz w:val="28"/>
          <w:szCs w:val="28"/>
        </w:rPr>
      </w:pPr>
      <w:r w:rsidRPr="00375A99">
        <w:rPr>
          <w:sz w:val="28"/>
          <w:szCs w:val="28"/>
        </w:rPr>
        <w:t xml:space="preserve">Кошти використано на вирішення непередбачуваних ситуацій, що не мають постійного характеру – ліквідацію аварійних ситуацій та ремонт медичного обладнання </w:t>
      </w:r>
    </w:p>
    <w:p w:rsidR="00BD20EE" w:rsidRPr="00757360" w:rsidRDefault="00BD20EE" w:rsidP="00ED7AA2">
      <w:pPr>
        <w:jc w:val="center"/>
        <w:rPr>
          <w:b/>
          <w:bCs/>
          <w:caps/>
          <w:color w:val="365F91"/>
          <w:sz w:val="28"/>
          <w:szCs w:val="28"/>
        </w:rPr>
      </w:pPr>
    </w:p>
    <w:p w:rsidR="00BD20EE" w:rsidRDefault="009B47AD" w:rsidP="00E1605E">
      <w:pPr>
        <w:jc w:val="center"/>
        <w:rPr>
          <w:b/>
          <w:sz w:val="28"/>
          <w:szCs w:val="28"/>
        </w:rPr>
      </w:pPr>
      <w:r>
        <w:rPr>
          <w:b/>
          <w:sz w:val="28"/>
          <w:szCs w:val="28"/>
        </w:rPr>
        <w:t>КАПІТАЛЬНИЙ РЕМОНТ, РЕКОНСТРУКЦІЯ</w:t>
      </w:r>
    </w:p>
    <w:p w:rsidR="00E1605E" w:rsidRPr="00757360" w:rsidRDefault="00E1605E" w:rsidP="00E1605E">
      <w:pPr>
        <w:jc w:val="center"/>
        <w:rPr>
          <w:b/>
          <w:sz w:val="28"/>
          <w:szCs w:val="28"/>
        </w:rPr>
      </w:pPr>
    </w:p>
    <w:p w:rsidR="00BD20EE" w:rsidRPr="00757360" w:rsidRDefault="00BD20EE" w:rsidP="00BE10D3">
      <w:pPr>
        <w:rPr>
          <w:sz w:val="28"/>
          <w:szCs w:val="28"/>
        </w:rPr>
      </w:pPr>
      <w:r w:rsidRPr="00757360">
        <w:rPr>
          <w:sz w:val="28"/>
          <w:szCs w:val="28"/>
        </w:rPr>
        <w:t xml:space="preserve">План на рік – </w:t>
      </w:r>
      <w:r w:rsidR="00E26D48" w:rsidRPr="00757360">
        <w:rPr>
          <w:sz w:val="28"/>
          <w:szCs w:val="28"/>
        </w:rPr>
        <w:t>1 162 68</w:t>
      </w:r>
      <w:r w:rsidR="001E176B">
        <w:rPr>
          <w:sz w:val="28"/>
          <w:szCs w:val="28"/>
        </w:rPr>
        <w:t>5</w:t>
      </w:r>
      <w:r w:rsidR="00E26D48" w:rsidRPr="00757360">
        <w:rPr>
          <w:sz w:val="28"/>
          <w:szCs w:val="28"/>
        </w:rPr>
        <w:t>,</w:t>
      </w:r>
      <w:r w:rsidR="001E176B">
        <w:rPr>
          <w:sz w:val="28"/>
          <w:szCs w:val="28"/>
        </w:rPr>
        <w:t>3</w:t>
      </w:r>
      <w:r w:rsidR="00E26D48" w:rsidRPr="00757360">
        <w:rPr>
          <w:sz w:val="28"/>
          <w:szCs w:val="28"/>
        </w:rPr>
        <w:t>21</w:t>
      </w:r>
      <w:r w:rsidRPr="00757360">
        <w:rPr>
          <w:sz w:val="28"/>
          <w:szCs w:val="28"/>
        </w:rPr>
        <w:t xml:space="preserve"> тис. грн.</w:t>
      </w:r>
    </w:p>
    <w:p w:rsidR="00BD20EE" w:rsidRPr="00757360" w:rsidRDefault="00BD20EE" w:rsidP="00BE10D3">
      <w:pPr>
        <w:rPr>
          <w:sz w:val="28"/>
          <w:szCs w:val="28"/>
        </w:rPr>
      </w:pPr>
      <w:r w:rsidRPr="00757360">
        <w:rPr>
          <w:sz w:val="28"/>
          <w:szCs w:val="28"/>
        </w:rPr>
        <w:t xml:space="preserve">Освоєно – </w:t>
      </w:r>
      <w:r w:rsidR="00E26D48" w:rsidRPr="00757360">
        <w:rPr>
          <w:sz w:val="28"/>
          <w:szCs w:val="28"/>
        </w:rPr>
        <w:t>1 068 7</w:t>
      </w:r>
      <w:r w:rsidR="001E176B">
        <w:rPr>
          <w:sz w:val="28"/>
          <w:szCs w:val="28"/>
        </w:rPr>
        <w:t>22</w:t>
      </w:r>
      <w:r w:rsidR="00E26D48" w:rsidRPr="00757360">
        <w:rPr>
          <w:sz w:val="28"/>
          <w:szCs w:val="28"/>
        </w:rPr>
        <w:t>,472</w:t>
      </w:r>
      <w:r w:rsidRPr="00757360">
        <w:rPr>
          <w:sz w:val="28"/>
          <w:szCs w:val="28"/>
        </w:rPr>
        <w:t xml:space="preserve"> тис. грн.</w:t>
      </w:r>
    </w:p>
    <w:p w:rsidR="00BD20EE" w:rsidRPr="00757360" w:rsidRDefault="00BD20EE" w:rsidP="00BE10D3">
      <w:pPr>
        <w:rPr>
          <w:sz w:val="28"/>
          <w:szCs w:val="28"/>
        </w:rPr>
      </w:pPr>
      <w:r w:rsidRPr="00757360">
        <w:rPr>
          <w:sz w:val="28"/>
          <w:szCs w:val="28"/>
        </w:rPr>
        <w:t>Освоєно % - 9</w:t>
      </w:r>
      <w:r w:rsidR="00E26D48" w:rsidRPr="00757360">
        <w:rPr>
          <w:sz w:val="28"/>
          <w:szCs w:val="28"/>
        </w:rPr>
        <w:t>1,9</w:t>
      </w:r>
      <w:r w:rsidRPr="00757360">
        <w:rPr>
          <w:sz w:val="28"/>
          <w:szCs w:val="28"/>
        </w:rPr>
        <w:t>%</w:t>
      </w:r>
    </w:p>
    <w:p w:rsidR="00BD20EE" w:rsidRPr="00757360" w:rsidRDefault="00BD20EE" w:rsidP="00BE10D3">
      <w:pPr>
        <w:rPr>
          <w:sz w:val="28"/>
          <w:szCs w:val="28"/>
        </w:rPr>
      </w:pPr>
    </w:p>
    <w:p w:rsidR="00BD20EE" w:rsidRPr="00757360" w:rsidRDefault="00BD20EE" w:rsidP="00BE10D3">
      <w:pPr>
        <w:rPr>
          <w:sz w:val="28"/>
          <w:szCs w:val="28"/>
        </w:rPr>
      </w:pPr>
      <w:r w:rsidRPr="00757360">
        <w:rPr>
          <w:sz w:val="28"/>
          <w:szCs w:val="28"/>
        </w:rPr>
        <w:t>Складові частини видатків: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9"/>
        <w:gridCol w:w="2115"/>
        <w:gridCol w:w="1826"/>
        <w:gridCol w:w="1221"/>
      </w:tblGrid>
      <w:tr w:rsidR="00BD20EE" w:rsidRPr="00757360" w:rsidTr="005351A2">
        <w:tc>
          <w:tcPr>
            <w:tcW w:w="4503" w:type="dxa"/>
          </w:tcPr>
          <w:p w:rsidR="00BD20EE" w:rsidRPr="00757360" w:rsidRDefault="00BD20EE" w:rsidP="005351A2">
            <w:pPr>
              <w:rPr>
                <w:sz w:val="28"/>
                <w:szCs w:val="28"/>
              </w:rPr>
            </w:pPr>
          </w:p>
        </w:tc>
        <w:tc>
          <w:tcPr>
            <w:tcW w:w="2126" w:type="dxa"/>
          </w:tcPr>
          <w:p w:rsidR="00BD20EE" w:rsidRPr="00757360" w:rsidRDefault="00BD20EE" w:rsidP="00E1605E">
            <w:pPr>
              <w:jc w:val="center"/>
              <w:rPr>
                <w:sz w:val="28"/>
                <w:szCs w:val="28"/>
              </w:rPr>
            </w:pPr>
            <w:r w:rsidRPr="00757360">
              <w:rPr>
                <w:sz w:val="28"/>
                <w:szCs w:val="28"/>
              </w:rPr>
              <w:t>План</w:t>
            </w:r>
          </w:p>
        </w:tc>
        <w:tc>
          <w:tcPr>
            <w:tcW w:w="1701" w:type="dxa"/>
          </w:tcPr>
          <w:p w:rsidR="00BD20EE" w:rsidRPr="00757360" w:rsidRDefault="00BD20EE" w:rsidP="00E1605E">
            <w:pPr>
              <w:jc w:val="center"/>
              <w:rPr>
                <w:sz w:val="28"/>
                <w:szCs w:val="28"/>
              </w:rPr>
            </w:pPr>
            <w:r w:rsidRPr="00757360">
              <w:rPr>
                <w:sz w:val="28"/>
                <w:szCs w:val="28"/>
              </w:rPr>
              <w:t>Освоєно</w:t>
            </w:r>
          </w:p>
        </w:tc>
        <w:tc>
          <w:tcPr>
            <w:tcW w:w="1241" w:type="dxa"/>
          </w:tcPr>
          <w:p w:rsidR="00BD20EE" w:rsidRPr="00757360" w:rsidRDefault="00BD20EE" w:rsidP="00E1605E">
            <w:pPr>
              <w:jc w:val="center"/>
              <w:rPr>
                <w:sz w:val="28"/>
                <w:szCs w:val="28"/>
              </w:rPr>
            </w:pPr>
            <w:r w:rsidRPr="00757360">
              <w:rPr>
                <w:sz w:val="28"/>
                <w:szCs w:val="28"/>
              </w:rPr>
              <w:t xml:space="preserve">% </w:t>
            </w:r>
          </w:p>
        </w:tc>
      </w:tr>
      <w:tr w:rsidR="00BD20EE" w:rsidRPr="00757360" w:rsidTr="005351A2">
        <w:tc>
          <w:tcPr>
            <w:tcW w:w="4503" w:type="dxa"/>
          </w:tcPr>
          <w:p w:rsidR="00BD20EE" w:rsidRPr="00757360" w:rsidRDefault="00BD20EE" w:rsidP="005351A2">
            <w:pPr>
              <w:rPr>
                <w:sz w:val="28"/>
                <w:szCs w:val="28"/>
              </w:rPr>
            </w:pPr>
            <w:r w:rsidRPr="00757360">
              <w:rPr>
                <w:sz w:val="28"/>
                <w:szCs w:val="28"/>
              </w:rPr>
              <w:t xml:space="preserve">Капітальний ремонт </w:t>
            </w:r>
            <w:r w:rsidR="00850806">
              <w:rPr>
                <w:sz w:val="28"/>
                <w:szCs w:val="28"/>
              </w:rPr>
              <w:t>ЗОЗ</w:t>
            </w:r>
            <w:r w:rsidRPr="00757360">
              <w:rPr>
                <w:sz w:val="28"/>
                <w:szCs w:val="28"/>
              </w:rPr>
              <w:t>, тис. грн.</w:t>
            </w:r>
          </w:p>
        </w:tc>
        <w:tc>
          <w:tcPr>
            <w:tcW w:w="2126" w:type="dxa"/>
          </w:tcPr>
          <w:p w:rsidR="00BD20EE" w:rsidRPr="00757360" w:rsidRDefault="001E176B" w:rsidP="00262B1A">
            <w:pPr>
              <w:jc w:val="right"/>
              <w:rPr>
                <w:sz w:val="28"/>
                <w:szCs w:val="28"/>
              </w:rPr>
            </w:pPr>
            <w:r>
              <w:rPr>
                <w:sz w:val="28"/>
                <w:szCs w:val="28"/>
              </w:rPr>
              <w:t>996 982,401</w:t>
            </w:r>
          </w:p>
        </w:tc>
        <w:tc>
          <w:tcPr>
            <w:tcW w:w="1701" w:type="dxa"/>
          </w:tcPr>
          <w:p w:rsidR="00BD20EE" w:rsidRPr="00757360" w:rsidRDefault="001E176B" w:rsidP="00262B1A">
            <w:pPr>
              <w:jc w:val="right"/>
              <w:rPr>
                <w:sz w:val="28"/>
                <w:szCs w:val="28"/>
              </w:rPr>
            </w:pPr>
            <w:r>
              <w:rPr>
                <w:sz w:val="28"/>
                <w:szCs w:val="28"/>
              </w:rPr>
              <w:t>906 338,658</w:t>
            </w:r>
          </w:p>
        </w:tc>
        <w:tc>
          <w:tcPr>
            <w:tcW w:w="1241" w:type="dxa"/>
          </w:tcPr>
          <w:p w:rsidR="00BD20EE" w:rsidRPr="00757360" w:rsidRDefault="001E176B" w:rsidP="00262B1A">
            <w:pPr>
              <w:jc w:val="right"/>
              <w:rPr>
                <w:sz w:val="28"/>
                <w:szCs w:val="28"/>
              </w:rPr>
            </w:pPr>
            <w:r>
              <w:rPr>
                <w:sz w:val="28"/>
                <w:szCs w:val="28"/>
              </w:rPr>
              <w:t>90,9</w:t>
            </w:r>
          </w:p>
        </w:tc>
      </w:tr>
      <w:tr w:rsidR="00BD20EE" w:rsidRPr="00757360" w:rsidTr="005351A2">
        <w:tc>
          <w:tcPr>
            <w:tcW w:w="4503" w:type="dxa"/>
          </w:tcPr>
          <w:p w:rsidR="00BD20EE" w:rsidRPr="00757360" w:rsidRDefault="00BD20EE" w:rsidP="005351A2">
            <w:pPr>
              <w:rPr>
                <w:sz w:val="28"/>
                <w:szCs w:val="28"/>
              </w:rPr>
            </w:pPr>
            <w:r w:rsidRPr="00757360">
              <w:rPr>
                <w:sz w:val="28"/>
                <w:szCs w:val="28"/>
              </w:rPr>
              <w:t xml:space="preserve">Реконструкція (реставрація) тис. </w:t>
            </w:r>
            <w:r w:rsidRPr="00757360">
              <w:rPr>
                <w:sz w:val="28"/>
                <w:szCs w:val="28"/>
              </w:rPr>
              <w:lastRenderedPageBreak/>
              <w:t>грн.</w:t>
            </w:r>
          </w:p>
        </w:tc>
        <w:tc>
          <w:tcPr>
            <w:tcW w:w="2126" w:type="dxa"/>
          </w:tcPr>
          <w:p w:rsidR="00BD20EE" w:rsidRPr="00757360" w:rsidRDefault="001E176B" w:rsidP="00262B1A">
            <w:pPr>
              <w:jc w:val="right"/>
              <w:rPr>
                <w:sz w:val="28"/>
                <w:szCs w:val="28"/>
              </w:rPr>
            </w:pPr>
            <w:r>
              <w:rPr>
                <w:sz w:val="28"/>
                <w:szCs w:val="28"/>
              </w:rPr>
              <w:lastRenderedPageBreak/>
              <w:t>165 373,6</w:t>
            </w:r>
          </w:p>
        </w:tc>
        <w:tc>
          <w:tcPr>
            <w:tcW w:w="1701" w:type="dxa"/>
          </w:tcPr>
          <w:p w:rsidR="00BD20EE" w:rsidRPr="00757360" w:rsidRDefault="001E176B" w:rsidP="00262B1A">
            <w:pPr>
              <w:jc w:val="right"/>
              <w:rPr>
                <w:sz w:val="28"/>
                <w:szCs w:val="28"/>
              </w:rPr>
            </w:pPr>
            <w:r>
              <w:rPr>
                <w:sz w:val="28"/>
                <w:szCs w:val="28"/>
              </w:rPr>
              <w:t>162 05</w:t>
            </w:r>
            <w:r w:rsidR="00D02385">
              <w:rPr>
                <w:sz w:val="28"/>
                <w:szCs w:val="28"/>
              </w:rPr>
              <w:t>4</w:t>
            </w:r>
            <w:r>
              <w:rPr>
                <w:sz w:val="28"/>
                <w:szCs w:val="28"/>
              </w:rPr>
              <w:t>,494</w:t>
            </w:r>
          </w:p>
        </w:tc>
        <w:tc>
          <w:tcPr>
            <w:tcW w:w="1241" w:type="dxa"/>
          </w:tcPr>
          <w:p w:rsidR="00BD20EE" w:rsidRPr="00757360" w:rsidRDefault="001E176B" w:rsidP="00262B1A">
            <w:pPr>
              <w:jc w:val="right"/>
              <w:rPr>
                <w:sz w:val="28"/>
                <w:szCs w:val="28"/>
              </w:rPr>
            </w:pPr>
            <w:r>
              <w:rPr>
                <w:sz w:val="28"/>
                <w:szCs w:val="28"/>
              </w:rPr>
              <w:t>98,0</w:t>
            </w:r>
          </w:p>
        </w:tc>
      </w:tr>
      <w:tr w:rsidR="00BD20EE" w:rsidRPr="00757360" w:rsidTr="005351A2">
        <w:tc>
          <w:tcPr>
            <w:tcW w:w="4503" w:type="dxa"/>
          </w:tcPr>
          <w:p w:rsidR="00BD20EE" w:rsidRPr="00757360" w:rsidRDefault="00BD20EE" w:rsidP="005351A2">
            <w:pPr>
              <w:rPr>
                <w:sz w:val="28"/>
                <w:szCs w:val="28"/>
              </w:rPr>
            </w:pPr>
            <w:r w:rsidRPr="00757360">
              <w:rPr>
                <w:sz w:val="28"/>
                <w:szCs w:val="28"/>
              </w:rPr>
              <w:lastRenderedPageBreak/>
              <w:t>Субвенція державного бюджету, тис. грн.</w:t>
            </w:r>
          </w:p>
        </w:tc>
        <w:tc>
          <w:tcPr>
            <w:tcW w:w="2126" w:type="dxa"/>
          </w:tcPr>
          <w:p w:rsidR="00BD20EE" w:rsidRPr="00757360" w:rsidRDefault="002F20A8" w:rsidP="00262B1A">
            <w:pPr>
              <w:jc w:val="right"/>
              <w:rPr>
                <w:sz w:val="28"/>
                <w:szCs w:val="28"/>
              </w:rPr>
            </w:pPr>
            <w:r w:rsidRPr="00757360">
              <w:rPr>
                <w:sz w:val="28"/>
                <w:szCs w:val="28"/>
              </w:rPr>
              <w:t>329,32</w:t>
            </w:r>
          </w:p>
        </w:tc>
        <w:tc>
          <w:tcPr>
            <w:tcW w:w="1701" w:type="dxa"/>
          </w:tcPr>
          <w:p w:rsidR="00BD20EE" w:rsidRPr="00757360" w:rsidRDefault="002F20A8" w:rsidP="00262B1A">
            <w:pPr>
              <w:jc w:val="right"/>
              <w:rPr>
                <w:sz w:val="28"/>
                <w:szCs w:val="28"/>
              </w:rPr>
            </w:pPr>
            <w:r w:rsidRPr="00757360">
              <w:rPr>
                <w:sz w:val="28"/>
                <w:szCs w:val="28"/>
              </w:rPr>
              <w:t>329,32</w:t>
            </w:r>
          </w:p>
        </w:tc>
        <w:tc>
          <w:tcPr>
            <w:tcW w:w="1241" w:type="dxa"/>
          </w:tcPr>
          <w:p w:rsidR="00BD20EE" w:rsidRPr="00757360" w:rsidRDefault="002F20A8" w:rsidP="00262B1A">
            <w:pPr>
              <w:jc w:val="right"/>
              <w:rPr>
                <w:sz w:val="28"/>
                <w:szCs w:val="28"/>
              </w:rPr>
            </w:pPr>
            <w:r w:rsidRPr="00757360">
              <w:rPr>
                <w:sz w:val="28"/>
                <w:szCs w:val="28"/>
              </w:rPr>
              <w:t>100</w:t>
            </w:r>
          </w:p>
        </w:tc>
      </w:tr>
      <w:tr w:rsidR="00BD20EE" w:rsidRPr="00757360" w:rsidTr="005351A2">
        <w:tc>
          <w:tcPr>
            <w:tcW w:w="4503" w:type="dxa"/>
          </w:tcPr>
          <w:p w:rsidR="00BD20EE" w:rsidRPr="00757360" w:rsidRDefault="00BD20EE" w:rsidP="005351A2">
            <w:pPr>
              <w:rPr>
                <w:sz w:val="28"/>
                <w:szCs w:val="28"/>
              </w:rPr>
            </w:pPr>
            <w:r w:rsidRPr="00757360">
              <w:rPr>
                <w:sz w:val="28"/>
                <w:szCs w:val="28"/>
              </w:rPr>
              <w:t>Разом, тис. грн.</w:t>
            </w:r>
          </w:p>
        </w:tc>
        <w:tc>
          <w:tcPr>
            <w:tcW w:w="2126" w:type="dxa"/>
          </w:tcPr>
          <w:p w:rsidR="00BD20EE" w:rsidRPr="00757360" w:rsidRDefault="002F20A8" w:rsidP="00262B1A">
            <w:pPr>
              <w:jc w:val="right"/>
              <w:rPr>
                <w:sz w:val="28"/>
                <w:szCs w:val="28"/>
              </w:rPr>
            </w:pPr>
            <w:r w:rsidRPr="00757360">
              <w:rPr>
                <w:sz w:val="28"/>
                <w:szCs w:val="28"/>
              </w:rPr>
              <w:t>1 162 68</w:t>
            </w:r>
            <w:r w:rsidR="001E176B">
              <w:rPr>
                <w:sz w:val="28"/>
                <w:szCs w:val="28"/>
              </w:rPr>
              <w:t>5</w:t>
            </w:r>
            <w:r w:rsidRPr="00757360">
              <w:rPr>
                <w:sz w:val="28"/>
                <w:szCs w:val="28"/>
              </w:rPr>
              <w:t>,</w:t>
            </w:r>
            <w:r w:rsidR="001E176B">
              <w:rPr>
                <w:sz w:val="28"/>
                <w:szCs w:val="28"/>
              </w:rPr>
              <w:t>3</w:t>
            </w:r>
            <w:r w:rsidRPr="00757360">
              <w:rPr>
                <w:sz w:val="28"/>
                <w:szCs w:val="28"/>
              </w:rPr>
              <w:t>21</w:t>
            </w:r>
          </w:p>
        </w:tc>
        <w:tc>
          <w:tcPr>
            <w:tcW w:w="1701" w:type="dxa"/>
          </w:tcPr>
          <w:p w:rsidR="00BD20EE" w:rsidRPr="00757360" w:rsidRDefault="002F20A8" w:rsidP="00262B1A">
            <w:pPr>
              <w:jc w:val="right"/>
              <w:rPr>
                <w:sz w:val="28"/>
                <w:szCs w:val="28"/>
              </w:rPr>
            </w:pPr>
            <w:r w:rsidRPr="00757360">
              <w:rPr>
                <w:sz w:val="28"/>
                <w:szCs w:val="28"/>
              </w:rPr>
              <w:t>1 068 7</w:t>
            </w:r>
            <w:r w:rsidR="001E176B">
              <w:rPr>
                <w:sz w:val="28"/>
                <w:szCs w:val="28"/>
              </w:rPr>
              <w:t>22</w:t>
            </w:r>
            <w:r w:rsidRPr="00757360">
              <w:rPr>
                <w:sz w:val="28"/>
                <w:szCs w:val="28"/>
              </w:rPr>
              <w:t>,472</w:t>
            </w:r>
          </w:p>
        </w:tc>
        <w:tc>
          <w:tcPr>
            <w:tcW w:w="1241" w:type="dxa"/>
          </w:tcPr>
          <w:p w:rsidR="00BD20EE" w:rsidRPr="00757360" w:rsidRDefault="002F20A8" w:rsidP="00262B1A">
            <w:pPr>
              <w:jc w:val="right"/>
              <w:rPr>
                <w:sz w:val="28"/>
                <w:szCs w:val="28"/>
              </w:rPr>
            </w:pPr>
            <w:r w:rsidRPr="00757360">
              <w:rPr>
                <w:sz w:val="28"/>
                <w:szCs w:val="28"/>
              </w:rPr>
              <w:t>91,9</w:t>
            </w:r>
          </w:p>
        </w:tc>
      </w:tr>
    </w:tbl>
    <w:p w:rsidR="00BD20EE" w:rsidRPr="00757360" w:rsidRDefault="00BD20EE" w:rsidP="00BE10D3">
      <w:pPr>
        <w:pStyle w:val="a3"/>
        <w:ind w:right="-1" w:firstLine="567"/>
        <w:jc w:val="both"/>
        <w:rPr>
          <w:i/>
          <w:color w:val="365F91"/>
          <w:sz w:val="28"/>
          <w:szCs w:val="28"/>
          <w:u w:val="single"/>
        </w:rPr>
      </w:pPr>
    </w:p>
    <w:p w:rsidR="00BD20EE" w:rsidRPr="00757360" w:rsidRDefault="00BD20EE" w:rsidP="00BE10D3">
      <w:pPr>
        <w:pStyle w:val="a3"/>
        <w:ind w:right="-1" w:firstLine="567"/>
        <w:jc w:val="both"/>
        <w:rPr>
          <w:rFonts w:cs="Tahoma"/>
          <w:kern w:val="3"/>
          <w:sz w:val="28"/>
          <w:szCs w:val="28"/>
          <w:lang w:eastAsia="en-US"/>
        </w:rPr>
      </w:pPr>
      <w:r w:rsidRPr="00757360">
        <w:rPr>
          <w:rFonts w:cs="Tahoma"/>
          <w:kern w:val="3"/>
          <w:sz w:val="28"/>
          <w:szCs w:val="28"/>
          <w:lang w:eastAsia="en-US"/>
        </w:rPr>
        <w:t xml:space="preserve">Субвенцію державного бюджету направлено на капітальний ремонт амбулаторії загальної практики сімейної медицини КНП «ЦПМСД № 2» </w:t>
      </w:r>
      <w:r w:rsidR="00491D7F" w:rsidRPr="00757360">
        <w:rPr>
          <w:rFonts w:cs="Tahoma"/>
          <w:kern w:val="3"/>
          <w:sz w:val="28"/>
          <w:szCs w:val="28"/>
          <w:lang w:eastAsia="en-US"/>
        </w:rPr>
        <w:t>Деснянського району</w:t>
      </w:r>
      <w:r w:rsidRPr="00757360">
        <w:rPr>
          <w:rFonts w:cs="Tahoma"/>
          <w:kern w:val="3"/>
          <w:sz w:val="28"/>
          <w:szCs w:val="28"/>
          <w:lang w:eastAsia="en-US"/>
        </w:rPr>
        <w:t>.</w:t>
      </w:r>
    </w:p>
    <w:p w:rsidR="00827D94" w:rsidRPr="00827D94" w:rsidRDefault="00850806" w:rsidP="00827D94">
      <w:pPr>
        <w:pStyle w:val="a3"/>
        <w:ind w:right="-1" w:firstLine="567"/>
        <w:jc w:val="both"/>
        <w:rPr>
          <w:rFonts w:cs="Tahoma"/>
          <w:kern w:val="3"/>
          <w:sz w:val="28"/>
          <w:szCs w:val="28"/>
          <w:lang w:eastAsia="en-US"/>
        </w:rPr>
      </w:pPr>
      <w:r>
        <w:rPr>
          <w:rFonts w:cs="Tahoma"/>
          <w:kern w:val="3"/>
          <w:sz w:val="28"/>
          <w:szCs w:val="28"/>
          <w:lang w:eastAsia="en-US"/>
        </w:rPr>
        <w:t>За виділені кошти проведено</w:t>
      </w:r>
      <w:r w:rsidR="00827D94" w:rsidRPr="00827D94">
        <w:rPr>
          <w:rFonts w:cs="Tahoma"/>
          <w:kern w:val="3"/>
          <w:sz w:val="28"/>
          <w:szCs w:val="28"/>
          <w:lang w:eastAsia="en-US"/>
        </w:rPr>
        <w:t xml:space="preserve"> капітальний ремонт </w:t>
      </w:r>
      <w:r>
        <w:rPr>
          <w:rFonts w:cs="Tahoma"/>
          <w:kern w:val="3"/>
          <w:sz w:val="28"/>
          <w:szCs w:val="28"/>
          <w:lang w:eastAsia="en-US"/>
        </w:rPr>
        <w:t xml:space="preserve">по </w:t>
      </w:r>
      <w:r w:rsidR="00827D94" w:rsidRPr="00827D94">
        <w:rPr>
          <w:rFonts w:cs="Tahoma"/>
          <w:kern w:val="3"/>
          <w:sz w:val="28"/>
          <w:szCs w:val="28"/>
          <w:lang w:eastAsia="en-US"/>
        </w:rPr>
        <w:t>342 об’єкта</w:t>
      </w:r>
      <w:r>
        <w:rPr>
          <w:rFonts w:cs="Tahoma"/>
          <w:kern w:val="3"/>
          <w:sz w:val="28"/>
          <w:szCs w:val="28"/>
          <w:lang w:eastAsia="en-US"/>
        </w:rPr>
        <w:t xml:space="preserve">м, </w:t>
      </w:r>
      <w:r w:rsidR="00412229">
        <w:rPr>
          <w:rFonts w:cs="Tahoma"/>
          <w:kern w:val="3"/>
          <w:sz w:val="28"/>
          <w:szCs w:val="28"/>
          <w:lang w:eastAsia="en-US"/>
        </w:rPr>
        <w:t>у тому числі</w:t>
      </w:r>
      <w:r w:rsidR="00827D94" w:rsidRPr="00827D94">
        <w:rPr>
          <w:rFonts w:cs="Tahoma"/>
          <w:kern w:val="3"/>
          <w:sz w:val="28"/>
          <w:szCs w:val="28"/>
          <w:lang w:eastAsia="en-US"/>
        </w:rPr>
        <w:t>:</w:t>
      </w:r>
    </w:p>
    <w:p w:rsidR="00827D94" w:rsidRPr="00827D94" w:rsidRDefault="00850806" w:rsidP="00827D94">
      <w:pPr>
        <w:pStyle w:val="a5"/>
        <w:numPr>
          <w:ilvl w:val="0"/>
          <w:numId w:val="26"/>
        </w:numPr>
        <w:ind w:left="0" w:firstLine="567"/>
        <w:jc w:val="both"/>
        <w:rPr>
          <w:rFonts w:cs="Tahoma"/>
          <w:kern w:val="3"/>
          <w:sz w:val="28"/>
          <w:szCs w:val="28"/>
          <w:lang w:eastAsia="en-US"/>
        </w:rPr>
      </w:pPr>
      <w:r>
        <w:rPr>
          <w:color w:val="000000"/>
          <w:sz w:val="28"/>
          <w:szCs w:val="28"/>
        </w:rPr>
        <w:t xml:space="preserve"> </w:t>
      </w:r>
      <w:r w:rsidR="00827D94" w:rsidRPr="00827D94">
        <w:rPr>
          <w:color w:val="000000"/>
          <w:sz w:val="28"/>
          <w:szCs w:val="28"/>
        </w:rPr>
        <w:t>Олександрівській клінічній лікарні м. Києва капітальний ремонт приміщень лікувального корпусу  6а</w:t>
      </w:r>
      <w:r>
        <w:rPr>
          <w:color w:val="000000"/>
          <w:sz w:val="28"/>
          <w:szCs w:val="28"/>
        </w:rPr>
        <w:t>,</w:t>
      </w:r>
      <w:r w:rsidR="00827D94" w:rsidRPr="00827D94">
        <w:rPr>
          <w:rFonts w:cs="Tahoma"/>
          <w:kern w:val="3"/>
          <w:sz w:val="28"/>
          <w:szCs w:val="28"/>
          <w:lang w:eastAsia="en-US"/>
        </w:rPr>
        <w:t xml:space="preserve"> на загальну суму 2 389,9 тис. грн</w:t>
      </w:r>
      <w:r>
        <w:rPr>
          <w:rFonts w:cs="Tahoma"/>
          <w:kern w:val="3"/>
          <w:sz w:val="28"/>
          <w:szCs w:val="28"/>
          <w:lang w:eastAsia="en-US"/>
        </w:rPr>
        <w:t>;</w:t>
      </w:r>
    </w:p>
    <w:p w:rsidR="00827D94" w:rsidRPr="00827D94" w:rsidRDefault="00850806" w:rsidP="00827D94">
      <w:pPr>
        <w:pStyle w:val="a5"/>
        <w:numPr>
          <w:ilvl w:val="0"/>
          <w:numId w:val="26"/>
        </w:numPr>
        <w:ind w:left="0" w:firstLine="567"/>
        <w:jc w:val="both"/>
        <w:rPr>
          <w:rFonts w:cs="Tahoma"/>
          <w:kern w:val="3"/>
          <w:sz w:val="28"/>
          <w:szCs w:val="28"/>
          <w:lang w:eastAsia="en-US"/>
        </w:rPr>
      </w:pPr>
      <w:r>
        <w:rPr>
          <w:color w:val="000000"/>
          <w:sz w:val="28"/>
          <w:szCs w:val="28"/>
        </w:rPr>
        <w:t xml:space="preserve"> </w:t>
      </w:r>
      <w:r w:rsidR="00827D94" w:rsidRPr="00827D94">
        <w:rPr>
          <w:color w:val="000000"/>
          <w:sz w:val="28"/>
          <w:szCs w:val="28"/>
        </w:rPr>
        <w:t>розпочато капітальний ремонт фасаду (термосанація) корпусів у Київській міській клінічній лікарні №1</w:t>
      </w:r>
      <w:r>
        <w:rPr>
          <w:color w:val="000000"/>
          <w:sz w:val="28"/>
          <w:szCs w:val="28"/>
        </w:rPr>
        <w:t>,</w:t>
      </w:r>
      <w:r w:rsidR="00827D94" w:rsidRPr="00827D94">
        <w:rPr>
          <w:rFonts w:cs="Tahoma"/>
          <w:kern w:val="3"/>
          <w:sz w:val="28"/>
          <w:szCs w:val="28"/>
          <w:lang w:eastAsia="en-US"/>
        </w:rPr>
        <w:t xml:space="preserve"> на загальну суму 64 925,9 тис. грн</w:t>
      </w:r>
      <w:r>
        <w:rPr>
          <w:rFonts w:cs="Tahoma"/>
          <w:kern w:val="3"/>
          <w:sz w:val="28"/>
          <w:szCs w:val="28"/>
          <w:lang w:eastAsia="en-US"/>
        </w:rPr>
        <w:t>;</w:t>
      </w:r>
    </w:p>
    <w:p w:rsidR="00827D94" w:rsidRPr="00827D94" w:rsidRDefault="00827D94" w:rsidP="00827D94">
      <w:pPr>
        <w:pStyle w:val="a5"/>
        <w:numPr>
          <w:ilvl w:val="0"/>
          <w:numId w:val="26"/>
        </w:numPr>
        <w:ind w:left="0" w:firstLine="567"/>
        <w:jc w:val="both"/>
        <w:rPr>
          <w:rFonts w:cs="Tahoma"/>
          <w:kern w:val="3"/>
          <w:sz w:val="28"/>
          <w:szCs w:val="28"/>
          <w:lang w:eastAsia="en-US"/>
        </w:rPr>
      </w:pPr>
      <w:r w:rsidRPr="00827D94">
        <w:rPr>
          <w:rFonts w:cs="Tahoma"/>
          <w:kern w:val="3"/>
          <w:sz w:val="28"/>
          <w:szCs w:val="28"/>
          <w:lang w:eastAsia="en-US"/>
        </w:rPr>
        <w:t>приміщен</w:t>
      </w:r>
      <w:r w:rsidR="00850806">
        <w:rPr>
          <w:rFonts w:cs="Tahoma"/>
          <w:kern w:val="3"/>
          <w:sz w:val="28"/>
          <w:szCs w:val="28"/>
          <w:lang w:eastAsia="en-US"/>
        </w:rPr>
        <w:t>ня</w:t>
      </w:r>
      <w:r w:rsidR="00DF5D49">
        <w:rPr>
          <w:rFonts w:cs="Tahoma"/>
          <w:kern w:val="3"/>
          <w:sz w:val="28"/>
          <w:szCs w:val="28"/>
          <w:lang w:eastAsia="en-US"/>
        </w:rPr>
        <w:t>х</w:t>
      </w:r>
      <w:r w:rsidRPr="00827D94">
        <w:rPr>
          <w:rFonts w:cs="Tahoma"/>
          <w:kern w:val="3"/>
          <w:sz w:val="28"/>
          <w:szCs w:val="28"/>
          <w:lang w:eastAsia="en-US"/>
        </w:rPr>
        <w:t xml:space="preserve"> відділення паліативної допомоги </w:t>
      </w:r>
      <w:r w:rsidR="00850806">
        <w:rPr>
          <w:rFonts w:cs="Tahoma"/>
          <w:kern w:val="3"/>
          <w:sz w:val="28"/>
          <w:szCs w:val="28"/>
          <w:lang w:eastAsia="en-US"/>
        </w:rPr>
        <w:t>Київської міської клінічної лікарні</w:t>
      </w:r>
      <w:r w:rsidRPr="00827D94">
        <w:rPr>
          <w:rFonts w:cs="Tahoma"/>
          <w:kern w:val="3"/>
          <w:sz w:val="28"/>
          <w:szCs w:val="28"/>
          <w:lang w:eastAsia="en-US"/>
        </w:rPr>
        <w:t xml:space="preserve"> № 10</w:t>
      </w:r>
      <w:r w:rsidR="00850806">
        <w:rPr>
          <w:rFonts w:cs="Tahoma"/>
          <w:kern w:val="3"/>
          <w:sz w:val="28"/>
          <w:szCs w:val="28"/>
          <w:lang w:eastAsia="en-US"/>
        </w:rPr>
        <w:t>,</w:t>
      </w:r>
      <w:r w:rsidRPr="00827D94">
        <w:rPr>
          <w:rFonts w:cs="Tahoma"/>
          <w:kern w:val="3"/>
          <w:sz w:val="28"/>
          <w:szCs w:val="28"/>
          <w:lang w:eastAsia="en-US"/>
        </w:rPr>
        <w:t xml:space="preserve"> на суму  23 689,4 тис.</w:t>
      </w:r>
      <w:r w:rsidR="00850806">
        <w:rPr>
          <w:rFonts w:cs="Tahoma"/>
          <w:kern w:val="3"/>
          <w:sz w:val="28"/>
          <w:szCs w:val="28"/>
          <w:lang w:eastAsia="en-US"/>
        </w:rPr>
        <w:t xml:space="preserve"> </w:t>
      </w:r>
      <w:r w:rsidRPr="00827D94">
        <w:rPr>
          <w:rFonts w:cs="Tahoma"/>
          <w:kern w:val="3"/>
          <w:sz w:val="28"/>
          <w:szCs w:val="28"/>
          <w:lang w:eastAsia="en-US"/>
        </w:rPr>
        <w:t>грн</w:t>
      </w:r>
      <w:r w:rsidR="00850806">
        <w:rPr>
          <w:rFonts w:cs="Tahoma"/>
          <w:kern w:val="3"/>
          <w:sz w:val="28"/>
          <w:szCs w:val="28"/>
          <w:lang w:eastAsia="en-US"/>
        </w:rPr>
        <w:t>;</w:t>
      </w:r>
    </w:p>
    <w:p w:rsidR="00827D94" w:rsidRPr="00827D94" w:rsidRDefault="00850806"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 xml:space="preserve"> </w:t>
      </w:r>
      <w:r w:rsidR="00827D94" w:rsidRPr="00827D94">
        <w:rPr>
          <w:rFonts w:cs="Tahoma"/>
          <w:kern w:val="3"/>
          <w:sz w:val="28"/>
          <w:szCs w:val="28"/>
          <w:lang w:eastAsia="en-US"/>
        </w:rPr>
        <w:t>Київській міській клінічній лікарні № 9 відремонтовано гематологічне відділення</w:t>
      </w:r>
      <w:r>
        <w:rPr>
          <w:rFonts w:cs="Tahoma"/>
          <w:kern w:val="3"/>
          <w:sz w:val="28"/>
          <w:szCs w:val="28"/>
          <w:lang w:eastAsia="en-US"/>
        </w:rPr>
        <w:t>,</w:t>
      </w:r>
      <w:r w:rsidR="00827D94" w:rsidRPr="00827D94">
        <w:rPr>
          <w:rFonts w:cs="Tahoma"/>
          <w:kern w:val="3"/>
          <w:sz w:val="28"/>
          <w:szCs w:val="28"/>
          <w:lang w:eastAsia="en-US"/>
        </w:rPr>
        <w:t xml:space="preserve"> на суму 11 120,3 тис. грн</w:t>
      </w:r>
      <w:r>
        <w:rPr>
          <w:rFonts w:cs="Tahoma"/>
          <w:kern w:val="3"/>
          <w:sz w:val="28"/>
          <w:szCs w:val="28"/>
          <w:lang w:eastAsia="en-US"/>
        </w:rPr>
        <w:t>;</w:t>
      </w:r>
    </w:p>
    <w:p w:rsidR="00827D94" w:rsidRPr="00827D94" w:rsidRDefault="00850806"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 xml:space="preserve"> </w:t>
      </w:r>
      <w:r w:rsidR="00827D94" w:rsidRPr="00827D94">
        <w:rPr>
          <w:rFonts w:cs="Tahoma"/>
          <w:kern w:val="3"/>
          <w:sz w:val="28"/>
          <w:szCs w:val="28"/>
          <w:lang w:eastAsia="en-US"/>
        </w:rPr>
        <w:t xml:space="preserve">Київському </w:t>
      </w:r>
      <w:r>
        <w:rPr>
          <w:rFonts w:cs="Tahoma"/>
          <w:kern w:val="3"/>
          <w:sz w:val="28"/>
          <w:szCs w:val="28"/>
          <w:lang w:eastAsia="en-US"/>
        </w:rPr>
        <w:t xml:space="preserve">міському </w:t>
      </w:r>
      <w:r w:rsidR="00827D94" w:rsidRPr="00827D94">
        <w:rPr>
          <w:rFonts w:cs="Tahoma"/>
          <w:kern w:val="3"/>
          <w:sz w:val="28"/>
          <w:szCs w:val="28"/>
          <w:lang w:eastAsia="en-US"/>
        </w:rPr>
        <w:t>пологовому будинку №3  відремонтовано акушерське відділення</w:t>
      </w:r>
      <w:r>
        <w:rPr>
          <w:rFonts w:cs="Tahoma"/>
          <w:kern w:val="3"/>
          <w:sz w:val="28"/>
          <w:szCs w:val="28"/>
          <w:lang w:eastAsia="en-US"/>
        </w:rPr>
        <w:t>,</w:t>
      </w:r>
      <w:r w:rsidR="00827D94" w:rsidRPr="00827D94">
        <w:rPr>
          <w:rFonts w:cs="Tahoma"/>
          <w:kern w:val="3"/>
          <w:sz w:val="28"/>
          <w:szCs w:val="28"/>
          <w:lang w:eastAsia="en-US"/>
        </w:rPr>
        <w:t xml:space="preserve"> на суму 11 815,8 тис грн</w:t>
      </w:r>
      <w:r>
        <w:rPr>
          <w:rFonts w:cs="Tahoma"/>
          <w:kern w:val="3"/>
          <w:sz w:val="28"/>
          <w:szCs w:val="28"/>
          <w:lang w:eastAsia="en-US"/>
        </w:rPr>
        <w:t>;</w:t>
      </w:r>
    </w:p>
    <w:p w:rsidR="00827D94" w:rsidRPr="00827D94" w:rsidRDefault="00412229"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 xml:space="preserve">проведено </w:t>
      </w:r>
      <w:r w:rsidR="00850806">
        <w:rPr>
          <w:rFonts w:cs="Tahoma"/>
          <w:kern w:val="3"/>
          <w:sz w:val="28"/>
          <w:szCs w:val="28"/>
          <w:lang w:eastAsia="en-US"/>
        </w:rPr>
        <w:t>т</w:t>
      </w:r>
      <w:r w:rsidR="00827D94" w:rsidRPr="00827D94">
        <w:rPr>
          <w:rFonts w:cs="Tahoma"/>
          <w:kern w:val="3"/>
          <w:sz w:val="28"/>
          <w:szCs w:val="28"/>
          <w:lang w:eastAsia="en-US"/>
        </w:rPr>
        <w:t>ермосанаці</w:t>
      </w:r>
      <w:r>
        <w:rPr>
          <w:rFonts w:cs="Tahoma"/>
          <w:kern w:val="3"/>
          <w:sz w:val="28"/>
          <w:szCs w:val="28"/>
          <w:lang w:eastAsia="en-US"/>
        </w:rPr>
        <w:t>ю</w:t>
      </w:r>
      <w:r w:rsidR="00827D94" w:rsidRPr="00827D94">
        <w:rPr>
          <w:rFonts w:cs="Tahoma"/>
          <w:kern w:val="3"/>
          <w:sz w:val="28"/>
          <w:szCs w:val="28"/>
          <w:lang w:eastAsia="en-US"/>
        </w:rPr>
        <w:t xml:space="preserve"> фасаду головного корпусу Київського міського пологового будинку №2</w:t>
      </w:r>
      <w:r w:rsidR="00850806">
        <w:rPr>
          <w:rFonts w:cs="Tahoma"/>
          <w:kern w:val="3"/>
          <w:sz w:val="28"/>
          <w:szCs w:val="28"/>
          <w:lang w:eastAsia="en-US"/>
        </w:rPr>
        <w:t>,</w:t>
      </w:r>
      <w:r w:rsidR="00827D94" w:rsidRPr="00827D94">
        <w:rPr>
          <w:rFonts w:cs="Tahoma"/>
          <w:kern w:val="3"/>
          <w:sz w:val="28"/>
          <w:szCs w:val="28"/>
          <w:lang w:eastAsia="en-US"/>
        </w:rPr>
        <w:t xml:space="preserve"> на суму 31 138,9 тис грн</w:t>
      </w:r>
    </w:p>
    <w:p w:rsidR="00827D94" w:rsidRPr="00827D94" w:rsidRDefault="00850806"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в</w:t>
      </w:r>
      <w:r w:rsidR="00827D94" w:rsidRPr="00827D94">
        <w:rPr>
          <w:rFonts w:cs="Tahoma"/>
          <w:kern w:val="3"/>
          <w:sz w:val="28"/>
          <w:szCs w:val="28"/>
          <w:lang w:eastAsia="en-US"/>
        </w:rPr>
        <w:t>ідремонтовано відділення бальнеології з басейном Київського міського клінічного госпіталю ветеранів війни</w:t>
      </w:r>
      <w:r>
        <w:rPr>
          <w:rFonts w:cs="Tahoma"/>
          <w:kern w:val="3"/>
          <w:sz w:val="28"/>
          <w:szCs w:val="28"/>
          <w:lang w:eastAsia="en-US"/>
        </w:rPr>
        <w:t>,</w:t>
      </w:r>
      <w:r w:rsidR="00827D94" w:rsidRPr="00827D94">
        <w:rPr>
          <w:rFonts w:cs="Tahoma"/>
          <w:kern w:val="3"/>
          <w:sz w:val="28"/>
          <w:szCs w:val="28"/>
          <w:lang w:eastAsia="en-US"/>
        </w:rPr>
        <w:t xml:space="preserve"> на суму 9 407,5 тис. грн.;</w:t>
      </w:r>
    </w:p>
    <w:p w:rsidR="00827D94" w:rsidRPr="00827D94" w:rsidRDefault="00850806"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п</w:t>
      </w:r>
      <w:r w:rsidR="00827D94" w:rsidRPr="00827D94">
        <w:rPr>
          <w:rFonts w:cs="Tahoma"/>
          <w:kern w:val="3"/>
          <w:sz w:val="28"/>
          <w:szCs w:val="28"/>
          <w:lang w:eastAsia="en-US"/>
        </w:rPr>
        <w:t>роведено термосанацію корпус</w:t>
      </w:r>
      <w:r>
        <w:rPr>
          <w:rFonts w:cs="Tahoma"/>
          <w:kern w:val="3"/>
          <w:sz w:val="28"/>
          <w:szCs w:val="28"/>
          <w:lang w:eastAsia="en-US"/>
        </w:rPr>
        <w:t>у</w:t>
      </w:r>
      <w:r w:rsidR="00827D94" w:rsidRPr="00827D94">
        <w:rPr>
          <w:rFonts w:cs="Tahoma"/>
          <w:kern w:val="3"/>
          <w:sz w:val="28"/>
          <w:szCs w:val="28"/>
          <w:lang w:eastAsia="en-US"/>
        </w:rPr>
        <w:t xml:space="preserve"> №7</w:t>
      </w:r>
      <w:r>
        <w:rPr>
          <w:rFonts w:cs="Tahoma"/>
          <w:kern w:val="3"/>
          <w:sz w:val="28"/>
          <w:szCs w:val="28"/>
          <w:lang w:eastAsia="en-US"/>
        </w:rPr>
        <w:t xml:space="preserve"> КНП «Київський міський медичний центр </w:t>
      </w:r>
      <w:r w:rsidR="00827D94" w:rsidRPr="00827D94">
        <w:rPr>
          <w:rFonts w:cs="Tahoma"/>
          <w:kern w:val="3"/>
          <w:sz w:val="28"/>
          <w:szCs w:val="28"/>
          <w:lang w:eastAsia="en-US"/>
        </w:rPr>
        <w:t xml:space="preserve">«Академії </w:t>
      </w:r>
      <w:r w:rsidRPr="00827D94">
        <w:rPr>
          <w:rFonts w:cs="Tahoma"/>
          <w:kern w:val="3"/>
          <w:sz w:val="28"/>
          <w:szCs w:val="28"/>
          <w:lang w:eastAsia="en-US"/>
        </w:rPr>
        <w:t>здоров’я</w:t>
      </w:r>
      <w:r w:rsidR="00827D94" w:rsidRPr="00827D94">
        <w:rPr>
          <w:rFonts w:cs="Tahoma"/>
          <w:kern w:val="3"/>
          <w:sz w:val="28"/>
          <w:szCs w:val="28"/>
          <w:lang w:eastAsia="en-US"/>
        </w:rPr>
        <w:t>»</w:t>
      </w:r>
      <w:r>
        <w:rPr>
          <w:rFonts w:cs="Tahoma"/>
          <w:kern w:val="3"/>
          <w:sz w:val="28"/>
          <w:szCs w:val="28"/>
          <w:lang w:eastAsia="en-US"/>
        </w:rPr>
        <w:t>,</w:t>
      </w:r>
      <w:r w:rsidR="00827D94" w:rsidRPr="00827D94">
        <w:rPr>
          <w:rFonts w:cs="Tahoma"/>
          <w:kern w:val="3"/>
          <w:sz w:val="28"/>
          <w:szCs w:val="28"/>
          <w:lang w:eastAsia="en-US"/>
        </w:rPr>
        <w:t xml:space="preserve"> на суму 29 002,9 тис. грн.;</w:t>
      </w:r>
    </w:p>
    <w:p w:rsidR="00827D94" w:rsidRPr="00827D94" w:rsidRDefault="00412229"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п</w:t>
      </w:r>
      <w:r w:rsidRPr="00827D94">
        <w:rPr>
          <w:rFonts w:cs="Tahoma"/>
          <w:kern w:val="3"/>
          <w:sz w:val="28"/>
          <w:szCs w:val="28"/>
          <w:lang w:eastAsia="en-US"/>
        </w:rPr>
        <w:t xml:space="preserve">роведено </w:t>
      </w:r>
      <w:r w:rsidR="00827D94" w:rsidRPr="00827D94">
        <w:rPr>
          <w:rFonts w:cs="Tahoma"/>
          <w:kern w:val="3"/>
          <w:sz w:val="28"/>
          <w:szCs w:val="28"/>
          <w:lang w:eastAsia="en-US"/>
        </w:rPr>
        <w:t>термосанаці</w:t>
      </w:r>
      <w:r>
        <w:rPr>
          <w:rFonts w:cs="Tahoma"/>
          <w:kern w:val="3"/>
          <w:sz w:val="28"/>
          <w:szCs w:val="28"/>
          <w:lang w:eastAsia="en-US"/>
        </w:rPr>
        <w:t>ю</w:t>
      </w:r>
      <w:r w:rsidR="00827D94" w:rsidRPr="00827D94">
        <w:rPr>
          <w:rFonts w:cs="Tahoma"/>
          <w:kern w:val="3"/>
          <w:sz w:val="28"/>
          <w:szCs w:val="28"/>
          <w:lang w:eastAsia="en-US"/>
        </w:rPr>
        <w:t xml:space="preserve"> будівлі спального корпусу</w:t>
      </w:r>
      <w:r>
        <w:rPr>
          <w:rFonts w:cs="Tahoma"/>
          <w:kern w:val="3"/>
          <w:sz w:val="28"/>
          <w:szCs w:val="28"/>
          <w:lang w:eastAsia="en-US"/>
        </w:rPr>
        <w:t xml:space="preserve"> </w:t>
      </w:r>
      <w:r w:rsidR="00827D94" w:rsidRPr="00827D94">
        <w:rPr>
          <w:rFonts w:cs="Tahoma"/>
          <w:kern w:val="3"/>
          <w:sz w:val="28"/>
          <w:szCs w:val="28"/>
          <w:lang w:eastAsia="en-US"/>
        </w:rPr>
        <w:t>Дитячого спеціалізованого санаторію «Орлятко»</w:t>
      </w:r>
      <w:r>
        <w:rPr>
          <w:rFonts w:cs="Tahoma"/>
          <w:kern w:val="3"/>
          <w:sz w:val="28"/>
          <w:szCs w:val="28"/>
          <w:lang w:eastAsia="en-US"/>
        </w:rPr>
        <w:t>,</w:t>
      </w:r>
      <w:r w:rsidR="00827D94" w:rsidRPr="00827D94">
        <w:rPr>
          <w:rFonts w:cs="Tahoma"/>
          <w:kern w:val="3"/>
          <w:sz w:val="28"/>
          <w:szCs w:val="28"/>
          <w:lang w:eastAsia="en-US"/>
        </w:rPr>
        <w:t xml:space="preserve"> на суму 11 365,4 тис. грн.;</w:t>
      </w:r>
    </w:p>
    <w:p w:rsidR="00827D94" w:rsidRPr="00827D94" w:rsidRDefault="00412229"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проведено</w:t>
      </w:r>
      <w:r w:rsidR="00827D94" w:rsidRPr="00827D94">
        <w:rPr>
          <w:rFonts w:cs="Tahoma"/>
          <w:kern w:val="3"/>
          <w:sz w:val="28"/>
          <w:szCs w:val="28"/>
          <w:lang w:eastAsia="en-US"/>
        </w:rPr>
        <w:t xml:space="preserve"> капітальні ремонти стоматологічних відділень Комунального некомерційного підприємства «Київська стоматологія», окремих кабінетів, на загальну суму 12 948 тис</w:t>
      </w:r>
      <w:r>
        <w:rPr>
          <w:rFonts w:cs="Tahoma"/>
          <w:kern w:val="3"/>
          <w:sz w:val="28"/>
          <w:szCs w:val="28"/>
          <w:lang w:eastAsia="en-US"/>
        </w:rPr>
        <w:t>.</w:t>
      </w:r>
      <w:r w:rsidR="00827D94" w:rsidRPr="00827D94">
        <w:rPr>
          <w:rFonts w:cs="Tahoma"/>
          <w:kern w:val="3"/>
          <w:sz w:val="28"/>
          <w:szCs w:val="28"/>
          <w:lang w:eastAsia="en-US"/>
        </w:rPr>
        <w:t xml:space="preserve"> грн</w:t>
      </w:r>
      <w:r>
        <w:rPr>
          <w:rFonts w:cs="Tahoma"/>
          <w:kern w:val="3"/>
          <w:sz w:val="28"/>
          <w:szCs w:val="28"/>
          <w:lang w:eastAsia="en-US"/>
        </w:rPr>
        <w:t>;</w:t>
      </w:r>
    </w:p>
    <w:p w:rsidR="00827D94" w:rsidRPr="00827D94" w:rsidRDefault="00412229" w:rsidP="00827D94">
      <w:pPr>
        <w:pStyle w:val="a5"/>
        <w:numPr>
          <w:ilvl w:val="0"/>
          <w:numId w:val="26"/>
        </w:numPr>
        <w:ind w:left="0" w:firstLine="567"/>
        <w:jc w:val="both"/>
        <w:rPr>
          <w:rFonts w:cs="Tahoma"/>
          <w:kern w:val="3"/>
          <w:sz w:val="28"/>
          <w:szCs w:val="28"/>
          <w:lang w:eastAsia="en-US"/>
        </w:rPr>
      </w:pPr>
      <w:r>
        <w:rPr>
          <w:rFonts w:cs="Tahoma"/>
          <w:kern w:val="3"/>
          <w:sz w:val="28"/>
          <w:szCs w:val="28"/>
          <w:lang w:eastAsia="en-US"/>
        </w:rPr>
        <w:t>п</w:t>
      </w:r>
      <w:r w:rsidR="00827D94" w:rsidRPr="00827D94">
        <w:rPr>
          <w:rFonts w:cs="Tahoma"/>
          <w:kern w:val="3"/>
          <w:sz w:val="28"/>
          <w:szCs w:val="28"/>
          <w:lang w:eastAsia="en-US"/>
        </w:rPr>
        <w:t>роведено капітальний ремонт в центрах первинної медико – санітарної допомоги</w:t>
      </w:r>
      <w:r>
        <w:rPr>
          <w:rFonts w:cs="Tahoma"/>
          <w:kern w:val="3"/>
          <w:sz w:val="28"/>
          <w:szCs w:val="28"/>
          <w:lang w:eastAsia="en-US"/>
        </w:rPr>
        <w:t>,</w:t>
      </w:r>
      <w:r w:rsidR="00827D94" w:rsidRPr="00827D94">
        <w:rPr>
          <w:rFonts w:cs="Tahoma"/>
          <w:kern w:val="3"/>
          <w:sz w:val="28"/>
          <w:szCs w:val="28"/>
          <w:lang w:eastAsia="en-US"/>
        </w:rPr>
        <w:t xml:space="preserve"> на загальну суму 61 641,5 тис. грн</w:t>
      </w:r>
      <w:r>
        <w:rPr>
          <w:rFonts w:cs="Tahoma"/>
          <w:kern w:val="3"/>
          <w:sz w:val="28"/>
          <w:szCs w:val="28"/>
          <w:lang w:eastAsia="en-US"/>
        </w:rPr>
        <w:t>.</w:t>
      </w:r>
    </w:p>
    <w:p w:rsidR="00BD20EE" w:rsidRPr="00757360" w:rsidRDefault="00BD20EE" w:rsidP="00BE10D3">
      <w:pPr>
        <w:jc w:val="both"/>
        <w:rPr>
          <w:sz w:val="28"/>
          <w:szCs w:val="28"/>
        </w:rPr>
      </w:pPr>
    </w:p>
    <w:p w:rsidR="00BD20EE" w:rsidRDefault="00E1605E" w:rsidP="00E1605E">
      <w:pPr>
        <w:jc w:val="center"/>
        <w:rPr>
          <w:b/>
          <w:sz w:val="28"/>
          <w:szCs w:val="28"/>
        </w:rPr>
      </w:pPr>
      <w:r>
        <w:rPr>
          <w:b/>
          <w:sz w:val="28"/>
          <w:szCs w:val="28"/>
        </w:rPr>
        <w:t>ЗАКУПІВЛЯ ОБЛАДНАННЯ</w:t>
      </w:r>
    </w:p>
    <w:p w:rsidR="00E1605E" w:rsidRPr="00757360" w:rsidRDefault="00E1605E" w:rsidP="00E1605E">
      <w:pPr>
        <w:jc w:val="center"/>
        <w:rPr>
          <w:b/>
          <w:sz w:val="28"/>
          <w:szCs w:val="28"/>
        </w:rPr>
      </w:pPr>
    </w:p>
    <w:p w:rsidR="00BD20EE" w:rsidRPr="00757360" w:rsidRDefault="00BD20EE" w:rsidP="00BE10D3">
      <w:pPr>
        <w:rPr>
          <w:sz w:val="28"/>
          <w:szCs w:val="28"/>
        </w:rPr>
      </w:pPr>
      <w:r w:rsidRPr="00757360">
        <w:rPr>
          <w:sz w:val="28"/>
          <w:szCs w:val="28"/>
        </w:rPr>
        <w:t xml:space="preserve">План на рік – </w:t>
      </w:r>
      <w:r w:rsidR="00491D7F" w:rsidRPr="00757360">
        <w:rPr>
          <w:sz w:val="28"/>
          <w:szCs w:val="28"/>
        </w:rPr>
        <w:t>8</w:t>
      </w:r>
      <w:r w:rsidR="00217D2C">
        <w:rPr>
          <w:sz w:val="28"/>
          <w:szCs w:val="28"/>
          <w:lang w:val="ru-RU"/>
        </w:rPr>
        <w:t>23</w:t>
      </w:r>
      <w:r w:rsidR="00491D7F" w:rsidRPr="00757360">
        <w:rPr>
          <w:sz w:val="28"/>
          <w:szCs w:val="28"/>
        </w:rPr>
        <w:t> </w:t>
      </w:r>
      <w:r w:rsidR="00217D2C">
        <w:rPr>
          <w:sz w:val="28"/>
          <w:szCs w:val="28"/>
          <w:lang w:val="ru-RU"/>
        </w:rPr>
        <w:t>585</w:t>
      </w:r>
      <w:r w:rsidR="00491D7F" w:rsidRPr="00757360">
        <w:rPr>
          <w:sz w:val="28"/>
          <w:szCs w:val="28"/>
        </w:rPr>
        <w:t>,073</w:t>
      </w:r>
      <w:r w:rsidRPr="00757360">
        <w:rPr>
          <w:sz w:val="28"/>
          <w:szCs w:val="28"/>
        </w:rPr>
        <w:t xml:space="preserve"> тис. грн.</w:t>
      </w:r>
    </w:p>
    <w:p w:rsidR="00BD20EE" w:rsidRPr="00757360" w:rsidRDefault="00BD20EE" w:rsidP="00BE10D3">
      <w:pPr>
        <w:rPr>
          <w:sz w:val="28"/>
          <w:szCs w:val="28"/>
        </w:rPr>
      </w:pPr>
      <w:r w:rsidRPr="00757360">
        <w:rPr>
          <w:sz w:val="28"/>
          <w:szCs w:val="28"/>
        </w:rPr>
        <w:t xml:space="preserve">Освоєно – </w:t>
      </w:r>
      <w:r w:rsidR="00793D96">
        <w:rPr>
          <w:sz w:val="28"/>
          <w:szCs w:val="28"/>
        </w:rPr>
        <w:t>771 016,139</w:t>
      </w:r>
      <w:r w:rsidRPr="00757360">
        <w:rPr>
          <w:sz w:val="28"/>
          <w:szCs w:val="28"/>
        </w:rPr>
        <w:t xml:space="preserve"> тис. грн.</w:t>
      </w:r>
    </w:p>
    <w:p w:rsidR="00BD20EE" w:rsidRPr="00757360" w:rsidRDefault="00BD20EE" w:rsidP="00BE10D3">
      <w:pPr>
        <w:rPr>
          <w:sz w:val="28"/>
          <w:szCs w:val="28"/>
        </w:rPr>
      </w:pPr>
      <w:r w:rsidRPr="00757360">
        <w:rPr>
          <w:sz w:val="28"/>
          <w:szCs w:val="28"/>
        </w:rPr>
        <w:t xml:space="preserve">Освоєно % - </w:t>
      </w:r>
      <w:r w:rsidR="00793D96">
        <w:rPr>
          <w:sz w:val="28"/>
          <w:szCs w:val="28"/>
        </w:rPr>
        <w:t>9</w:t>
      </w:r>
      <w:r w:rsidR="00217D2C">
        <w:rPr>
          <w:sz w:val="28"/>
          <w:szCs w:val="28"/>
          <w:lang w:val="ru-RU"/>
        </w:rPr>
        <w:t>3</w:t>
      </w:r>
      <w:r w:rsidR="00793D96">
        <w:rPr>
          <w:sz w:val="28"/>
          <w:szCs w:val="28"/>
        </w:rPr>
        <w:t>,</w:t>
      </w:r>
      <w:r w:rsidR="00217D2C">
        <w:rPr>
          <w:sz w:val="28"/>
          <w:szCs w:val="28"/>
          <w:lang w:val="ru-RU"/>
        </w:rPr>
        <w:t>6</w:t>
      </w:r>
      <w:r w:rsidRPr="00757360">
        <w:rPr>
          <w:sz w:val="28"/>
          <w:szCs w:val="28"/>
        </w:rPr>
        <w:t>%</w:t>
      </w:r>
    </w:p>
    <w:p w:rsidR="00BD20EE" w:rsidRPr="00757360" w:rsidRDefault="00BD20EE" w:rsidP="00BE10D3">
      <w:pPr>
        <w:rPr>
          <w:sz w:val="28"/>
          <w:szCs w:val="28"/>
        </w:rPr>
      </w:pPr>
    </w:p>
    <w:p w:rsidR="00BD20EE" w:rsidRPr="00757360" w:rsidRDefault="00BD20EE" w:rsidP="00BE10D3">
      <w:pPr>
        <w:rPr>
          <w:sz w:val="28"/>
          <w:szCs w:val="28"/>
        </w:rPr>
      </w:pPr>
      <w:r w:rsidRPr="00757360">
        <w:rPr>
          <w:sz w:val="28"/>
          <w:szCs w:val="28"/>
        </w:rPr>
        <w:t>Складові частини видатків:</w:t>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r w:rsidRPr="00757360">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126"/>
        <w:gridCol w:w="1701"/>
        <w:gridCol w:w="1241"/>
      </w:tblGrid>
      <w:tr w:rsidR="00BD20EE" w:rsidRPr="00757360" w:rsidTr="005351A2">
        <w:tc>
          <w:tcPr>
            <w:tcW w:w="4503" w:type="dxa"/>
          </w:tcPr>
          <w:p w:rsidR="00BD20EE" w:rsidRPr="00757360" w:rsidRDefault="00BD20EE" w:rsidP="005351A2">
            <w:pPr>
              <w:rPr>
                <w:sz w:val="28"/>
                <w:szCs w:val="28"/>
              </w:rPr>
            </w:pPr>
          </w:p>
        </w:tc>
        <w:tc>
          <w:tcPr>
            <w:tcW w:w="2126" w:type="dxa"/>
          </w:tcPr>
          <w:p w:rsidR="00BD20EE" w:rsidRPr="00757360" w:rsidRDefault="00BD20EE" w:rsidP="00262B1A">
            <w:pPr>
              <w:jc w:val="center"/>
              <w:rPr>
                <w:sz w:val="28"/>
                <w:szCs w:val="28"/>
              </w:rPr>
            </w:pPr>
            <w:r w:rsidRPr="00757360">
              <w:rPr>
                <w:sz w:val="28"/>
                <w:szCs w:val="28"/>
              </w:rPr>
              <w:t>План</w:t>
            </w:r>
          </w:p>
        </w:tc>
        <w:tc>
          <w:tcPr>
            <w:tcW w:w="1701" w:type="dxa"/>
          </w:tcPr>
          <w:p w:rsidR="00BD20EE" w:rsidRPr="00757360" w:rsidRDefault="00BD20EE" w:rsidP="00262B1A">
            <w:pPr>
              <w:jc w:val="center"/>
              <w:rPr>
                <w:sz w:val="28"/>
                <w:szCs w:val="28"/>
              </w:rPr>
            </w:pPr>
            <w:r w:rsidRPr="00757360">
              <w:rPr>
                <w:sz w:val="28"/>
                <w:szCs w:val="28"/>
              </w:rPr>
              <w:t>Освоєно</w:t>
            </w:r>
          </w:p>
        </w:tc>
        <w:tc>
          <w:tcPr>
            <w:tcW w:w="1241" w:type="dxa"/>
          </w:tcPr>
          <w:p w:rsidR="00BD20EE" w:rsidRPr="00757360" w:rsidRDefault="00BD20EE" w:rsidP="00262B1A">
            <w:pPr>
              <w:jc w:val="center"/>
              <w:rPr>
                <w:sz w:val="28"/>
                <w:szCs w:val="28"/>
              </w:rPr>
            </w:pPr>
            <w:r w:rsidRPr="00757360">
              <w:rPr>
                <w:sz w:val="28"/>
                <w:szCs w:val="28"/>
              </w:rPr>
              <w:t xml:space="preserve">% </w:t>
            </w:r>
          </w:p>
        </w:tc>
      </w:tr>
      <w:tr w:rsidR="00BD20EE" w:rsidRPr="00757360" w:rsidTr="005351A2">
        <w:tc>
          <w:tcPr>
            <w:tcW w:w="4503" w:type="dxa"/>
          </w:tcPr>
          <w:p w:rsidR="00BD20EE" w:rsidRPr="00757360" w:rsidRDefault="00BD20EE" w:rsidP="005351A2">
            <w:pPr>
              <w:rPr>
                <w:sz w:val="28"/>
                <w:szCs w:val="28"/>
              </w:rPr>
            </w:pPr>
            <w:r w:rsidRPr="00757360">
              <w:rPr>
                <w:sz w:val="28"/>
                <w:szCs w:val="28"/>
              </w:rPr>
              <w:t>Централізовані закупівлі, тис. грн.</w:t>
            </w:r>
          </w:p>
        </w:tc>
        <w:tc>
          <w:tcPr>
            <w:tcW w:w="2126" w:type="dxa"/>
          </w:tcPr>
          <w:p w:rsidR="00BD20EE" w:rsidRPr="00217D2C" w:rsidRDefault="00217D2C" w:rsidP="00262B1A">
            <w:pPr>
              <w:jc w:val="right"/>
              <w:rPr>
                <w:sz w:val="28"/>
                <w:szCs w:val="28"/>
                <w:lang w:val="ru-RU"/>
              </w:rPr>
            </w:pPr>
            <w:r>
              <w:rPr>
                <w:sz w:val="28"/>
                <w:szCs w:val="28"/>
                <w:lang w:val="ru-RU"/>
              </w:rPr>
              <w:t>428 009,054</w:t>
            </w:r>
          </w:p>
        </w:tc>
        <w:tc>
          <w:tcPr>
            <w:tcW w:w="1701" w:type="dxa"/>
          </w:tcPr>
          <w:p w:rsidR="00BD20EE" w:rsidRPr="00757360" w:rsidRDefault="00491D7F" w:rsidP="00262B1A">
            <w:pPr>
              <w:jc w:val="right"/>
              <w:rPr>
                <w:sz w:val="28"/>
                <w:szCs w:val="28"/>
              </w:rPr>
            </w:pPr>
            <w:r w:rsidRPr="00757360">
              <w:rPr>
                <w:sz w:val="28"/>
                <w:szCs w:val="28"/>
              </w:rPr>
              <w:t>4</w:t>
            </w:r>
            <w:r w:rsidR="00793D96">
              <w:rPr>
                <w:sz w:val="28"/>
                <w:szCs w:val="28"/>
              </w:rPr>
              <w:t>11</w:t>
            </w:r>
            <w:r w:rsidRPr="00757360">
              <w:rPr>
                <w:sz w:val="28"/>
                <w:szCs w:val="28"/>
              </w:rPr>
              <w:t> </w:t>
            </w:r>
            <w:r w:rsidR="00793D96">
              <w:rPr>
                <w:sz w:val="28"/>
                <w:szCs w:val="28"/>
              </w:rPr>
              <w:t>375</w:t>
            </w:r>
            <w:r w:rsidRPr="00757360">
              <w:rPr>
                <w:sz w:val="28"/>
                <w:szCs w:val="28"/>
              </w:rPr>
              <w:t>,</w:t>
            </w:r>
            <w:r w:rsidR="00793D96">
              <w:rPr>
                <w:sz w:val="28"/>
                <w:szCs w:val="28"/>
              </w:rPr>
              <w:t>367</w:t>
            </w:r>
          </w:p>
        </w:tc>
        <w:tc>
          <w:tcPr>
            <w:tcW w:w="1241" w:type="dxa"/>
          </w:tcPr>
          <w:p w:rsidR="00BD20EE" w:rsidRPr="00217D2C" w:rsidRDefault="00217D2C" w:rsidP="00262B1A">
            <w:pPr>
              <w:jc w:val="right"/>
              <w:rPr>
                <w:sz w:val="28"/>
                <w:szCs w:val="28"/>
                <w:lang w:val="ru-RU"/>
              </w:rPr>
            </w:pPr>
            <w:r>
              <w:rPr>
                <w:sz w:val="28"/>
                <w:szCs w:val="28"/>
                <w:lang w:val="ru-RU"/>
              </w:rPr>
              <w:t>96,1</w:t>
            </w:r>
          </w:p>
        </w:tc>
      </w:tr>
      <w:tr w:rsidR="00BD20EE" w:rsidRPr="00757360" w:rsidTr="005351A2">
        <w:tc>
          <w:tcPr>
            <w:tcW w:w="4503" w:type="dxa"/>
          </w:tcPr>
          <w:p w:rsidR="00BD20EE" w:rsidRPr="00757360" w:rsidRDefault="00BD20EE" w:rsidP="005351A2">
            <w:pPr>
              <w:rPr>
                <w:sz w:val="28"/>
                <w:szCs w:val="28"/>
              </w:rPr>
            </w:pPr>
            <w:r w:rsidRPr="00757360">
              <w:rPr>
                <w:sz w:val="28"/>
                <w:szCs w:val="28"/>
              </w:rPr>
              <w:t>Закупівля обладнання закладами охорони здоров’я</w:t>
            </w:r>
          </w:p>
        </w:tc>
        <w:tc>
          <w:tcPr>
            <w:tcW w:w="2126" w:type="dxa"/>
          </w:tcPr>
          <w:p w:rsidR="00BD20EE" w:rsidRPr="00757360" w:rsidRDefault="00491D7F" w:rsidP="00262B1A">
            <w:pPr>
              <w:jc w:val="right"/>
              <w:rPr>
                <w:sz w:val="28"/>
                <w:szCs w:val="28"/>
              </w:rPr>
            </w:pPr>
            <w:r w:rsidRPr="00757360">
              <w:rPr>
                <w:sz w:val="28"/>
                <w:szCs w:val="28"/>
              </w:rPr>
              <w:t>283 </w:t>
            </w:r>
            <w:r w:rsidR="00217D2C">
              <w:rPr>
                <w:sz w:val="28"/>
                <w:szCs w:val="28"/>
                <w:lang w:val="ru-RU"/>
              </w:rPr>
              <w:t>4</w:t>
            </w:r>
            <w:r w:rsidRPr="00757360">
              <w:rPr>
                <w:sz w:val="28"/>
                <w:szCs w:val="28"/>
              </w:rPr>
              <w:t>25,773</w:t>
            </w:r>
          </w:p>
        </w:tc>
        <w:tc>
          <w:tcPr>
            <w:tcW w:w="1701" w:type="dxa"/>
          </w:tcPr>
          <w:p w:rsidR="00BD20EE" w:rsidRPr="00757360" w:rsidRDefault="00353732" w:rsidP="00262B1A">
            <w:pPr>
              <w:jc w:val="right"/>
              <w:rPr>
                <w:sz w:val="28"/>
                <w:szCs w:val="28"/>
              </w:rPr>
            </w:pPr>
            <w:r>
              <w:rPr>
                <w:sz w:val="28"/>
                <w:szCs w:val="28"/>
              </w:rPr>
              <w:t>271 541,255</w:t>
            </w:r>
          </w:p>
        </w:tc>
        <w:tc>
          <w:tcPr>
            <w:tcW w:w="1241" w:type="dxa"/>
          </w:tcPr>
          <w:p w:rsidR="00BD20EE" w:rsidRPr="00217D2C" w:rsidRDefault="00793D96" w:rsidP="00262B1A">
            <w:pPr>
              <w:jc w:val="right"/>
              <w:rPr>
                <w:sz w:val="28"/>
                <w:szCs w:val="28"/>
                <w:lang w:val="ru-RU"/>
              </w:rPr>
            </w:pPr>
            <w:r>
              <w:rPr>
                <w:sz w:val="28"/>
                <w:szCs w:val="28"/>
              </w:rPr>
              <w:t>95,</w:t>
            </w:r>
            <w:r w:rsidR="00217D2C">
              <w:rPr>
                <w:sz w:val="28"/>
                <w:szCs w:val="28"/>
                <w:lang w:val="ru-RU"/>
              </w:rPr>
              <w:t>8</w:t>
            </w:r>
          </w:p>
        </w:tc>
      </w:tr>
      <w:tr w:rsidR="00BD20EE" w:rsidRPr="00757360" w:rsidTr="005351A2">
        <w:tc>
          <w:tcPr>
            <w:tcW w:w="4503" w:type="dxa"/>
          </w:tcPr>
          <w:p w:rsidR="00BD20EE" w:rsidRPr="00757360" w:rsidRDefault="00BD20EE" w:rsidP="005351A2">
            <w:pPr>
              <w:rPr>
                <w:sz w:val="28"/>
                <w:szCs w:val="28"/>
              </w:rPr>
            </w:pPr>
            <w:r w:rsidRPr="00757360">
              <w:rPr>
                <w:sz w:val="28"/>
                <w:szCs w:val="28"/>
              </w:rPr>
              <w:lastRenderedPageBreak/>
              <w:t>Субвенція державного бюджету, тис. грн.</w:t>
            </w:r>
          </w:p>
        </w:tc>
        <w:tc>
          <w:tcPr>
            <w:tcW w:w="2126" w:type="dxa"/>
          </w:tcPr>
          <w:p w:rsidR="00BD20EE" w:rsidRPr="00757360" w:rsidRDefault="00793D96" w:rsidP="00262B1A">
            <w:pPr>
              <w:jc w:val="right"/>
              <w:rPr>
                <w:sz w:val="28"/>
                <w:szCs w:val="28"/>
              </w:rPr>
            </w:pPr>
            <w:r>
              <w:rPr>
                <w:sz w:val="28"/>
                <w:szCs w:val="28"/>
              </w:rPr>
              <w:t>112 150,246</w:t>
            </w:r>
          </w:p>
        </w:tc>
        <w:tc>
          <w:tcPr>
            <w:tcW w:w="1701" w:type="dxa"/>
          </w:tcPr>
          <w:p w:rsidR="00BD20EE" w:rsidRPr="00757360" w:rsidRDefault="00353732" w:rsidP="00262B1A">
            <w:pPr>
              <w:jc w:val="right"/>
              <w:rPr>
                <w:sz w:val="28"/>
                <w:szCs w:val="28"/>
              </w:rPr>
            </w:pPr>
            <w:r>
              <w:rPr>
                <w:sz w:val="28"/>
                <w:szCs w:val="28"/>
              </w:rPr>
              <w:t>88 099,517</w:t>
            </w:r>
          </w:p>
        </w:tc>
        <w:tc>
          <w:tcPr>
            <w:tcW w:w="1241" w:type="dxa"/>
          </w:tcPr>
          <w:p w:rsidR="00BD20EE" w:rsidRPr="00757360" w:rsidRDefault="00353732" w:rsidP="00262B1A">
            <w:pPr>
              <w:jc w:val="right"/>
              <w:rPr>
                <w:sz w:val="28"/>
                <w:szCs w:val="28"/>
              </w:rPr>
            </w:pPr>
            <w:r>
              <w:rPr>
                <w:sz w:val="28"/>
                <w:szCs w:val="28"/>
              </w:rPr>
              <w:t>78,6</w:t>
            </w:r>
          </w:p>
        </w:tc>
      </w:tr>
      <w:tr w:rsidR="00BD20EE" w:rsidRPr="00757360" w:rsidTr="005351A2">
        <w:tc>
          <w:tcPr>
            <w:tcW w:w="4503" w:type="dxa"/>
          </w:tcPr>
          <w:p w:rsidR="00BD20EE" w:rsidRPr="00757360" w:rsidRDefault="00BD20EE" w:rsidP="005351A2">
            <w:pPr>
              <w:rPr>
                <w:sz w:val="28"/>
                <w:szCs w:val="28"/>
              </w:rPr>
            </w:pPr>
            <w:r w:rsidRPr="00757360">
              <w:rPr>
                <w:sz w:val="28"/>
                <w:szCs w:val="28"/>
              </w:rPr>
              <w:t>Разом, тис. грн.</w:t>
            </w:r>
          </w:p>
        </w:tc>
        <w:tc>
          <w:tcPr>
            <w:tcW w:w="2126" w:type="dxa"/>
          </w:tcPr>
          <w:p w:rsidR="00BD20EE" w:rsidRPr="00217D2C" w:rsidRDefault="00217D2C" w:rsidP="00262B1A">
            <w:pPr>
              <w:jc w:val="right"/>
              <w:rPr>
                <w:sz w:val="28"/>
                <w:szCs w:val="28"/>
                <w:lang w:val="ru-RU"/>
              </w:rPr>
            </w:pPr>
            <w:r>
              <w:rPr>
                <w:sz w:val="28"/>
                <w:szCs w:val="28"/>
                <w:lang w:val="ru-RU"/>
              </w:rPr>
              <w:t>823 585,073</w:t>
            </w:r>
          </w:p>
        </w:tc>
        <w:tc>
          <w:tcPr>
            <w:tcW w:w="1701" w:type="dxa"/>
          </w:tcPr>
          <w:p w:rsidR="00BD20EE" w:rsidRPr="00757360" w:rsidRDefault="00793D96" w:rsidP="00262B1A">
            <w:pPr>
              <w:jc w:val="right"/>
              <w:rPr>
                <w:sz w:val="28"/>
                <w:szCs w:val="28"/>
              </w:rPr>
            </w:pPr>
            <w:r>
              <w:rPr>
                <w:sz w:val="28"/>
                <w:szCs w:val="28"/>
              </w:rPr>
              <w:t>771 016,139</w:t>
            </w:r>
          </w:p>
        </w:tc>
        <w:tc>
          <w:tcPr>
            <w:tcW w:w="1241" w:type="dxa"/>
          </w:tcPr>
          <w:p w:rsidR="00BD20EE" w:rsidRPr="00D173D4" w:rsidRDefault="00D173D4" w:rsidP="00262B1A">
            <w:pPr>
              <w:jc w:val="right"/>
              <w:rPr>
                <w:sz w:val="28"/>
                <w:szCs w:val="28"/>
                <w:lang w:val="ru-RU"/>
              </w:rPr>
            </w:pPr>
            <w:r>
              <w:rPr>
                <w:sz w:val="28"/>
                <w:szCs w:val="28"/>
                <w:lang w:val="ru-RU"/>
              </w:rPr>
              <w:t>93,6</w:t>
            </w:r>
          </w:p>
        </w:tc>
      </w:tr>
    </w:tbl>
    <w:p w:rsidR="00BD20EE" w:rsidRPr="00757360" w:rsidRDefault="00BD20EE" w:rsidP="00BE10D3">
      <w:pPr>
        <w:ind w:firstLine="567"/>
        <w:jc w:val="both"/>
        <w:rPr>
          <w:sz w:val="28"/>
          <w:szCs w:val="28"/>
        </w:rPr>
      </w:pPr>
    </w:p>
    <w:p w:rsidR="0024595A" w:rsidRPr="00A530F4" w:rsidRDefault="00BD20EE" w:rsidP="0024595A">
      <w:pPr>
        <w:tabs>
          <w:tab w:val="left" w:pos="567"/>
        </w:tabs>
        <w:jc w:val="both"/>
        <w:rPr>
          <w:sz w:val="28"/>
          <w:szCs w:val="28"/>
        </w:rPr>
      </w:pPr>
      <w:r w:rsidRPr="00757360">
        <w:rPr>
          <w:sz w:val="28"/>
          <w:szCs w:val="28"/>
        </w:rPr>
        <w:tab/>
      </w:r>
      <w:r w:rsidR="0024595A" w:rsidRPr="00A530F4">
        <w:rPr>
          <w:sz w:val="28"/>
          <w:szCs w:val="28"/>
        </w:rPr>
        <w:t>Це дозволило:</w:t>
      </w:r>
    </w:p>
    <w:p w:rsidR="0024595A" w:rsidRPr="00A530F4" w:rsidRDefault="0024595A" w:rsidP="0024595A">
      <w:pPr>
        <w:pStyle w:val="a5"/>
        <w:tabs>
          <w:tab w:val="left" w:pos="567"/>
        </w:tabs>
        <w:ind w:left="0"/>
        <w:jc w:val="both"/>
        <w:rPr>
          <w:sz w:val="28"/>
          <w:szCs w:val="28"/>
        </w:rPr>
      </w:pPr>
      <w:r w:rsidRPr="00A530F4">
        <w:rPr>
          <w:sz w:val="28"/>
          <w:szCs w:val="28"/>
        </w:rPr>
        <w:t xml:space="preserve">- забезпечити обладнанням заклади охорони </w:t>
      </w:r>
      <w:r w:rsidR="00850806" w:rsidRPr="00A530F4">
        <w:rPr>
          <w:sz w:val="28"/>
          <w:szCs w:val="28"/>
        </w:rPr>
        <w:t>здоров’я</w:t>
      </w:r>
      <w:r w:rsidRPr="00A530F4">
        <w:rPr>
          <w:sz w:val="28"/>
          <w:szCs w:val="28"/>
        </w:rPr>
        <w:t xml:space="preserve"> дорослої мережі на </w:t>
      </w:r>
      <w:r>
        <w:rPr>
          <w:sz w:val="28"/>
          <w:szCs w:val="28"/>
        </w:rPr>
        <w:t xml:space="preserve">загальну </w:t>
      </w:r>
      <w:r w:rsidRPr="00A530F4">
        <w:rPr>
          <w:sz w:val="28"/>
          <w:szCs w:val="28"/>
        </w:rPr>
        <w:t xml:space="preserve">суму </w:t>
      </w:r>
      <w:r>
        <w:rPr>
          <w:sz w:val="28"/>
          <w:szCs w:val="28"/>
        </w:rPr>
        <w:t>68 357,1</w:t>
      </w:r>
      <w:r w:rsidRPr="00A530F4">
        <w:rPr>
          <w:sz w:val="28"/>
          <w:szCs w:val="28"/>
        </w:rPr>
        <w:t xml:space="preserve"> тис. грн;</w:t>
      </w:r>
    </w:p>
    <w:p w:rsidR="0024595A" w:rsidRPr="0026305D" w:rsidRDefault="0024595A" w:rsidP="0024595A">
      <w:pPr>
        <w:pStyle w:val="a5"/>
        <w:tabs>
          <w:tab w:val="left" w:pos="567"/>
        </w:tabs>
        <w:ind w:left="0"/>
        <w:jc w:val="both"/>
        <w:rPr>
          <w:rFonts w:cs="Tahoma"/>
          <w:kern w:val="3"/>
          <w:sz w:val="28"/>
          <w:szCs w:val="28"/>
          <w:lang w:eastAsia="en-US"/>
        </w:rPr>
      </w:pPr>
      <w:r>
        <w:rPr>
          <w:rFonts w:cs="Tahoma"/>
          <w:kern w:val="3"/>
          <w:sz w:val="28"/>
          <w:szCs w:val="28"/>
          <w:lang w:eastAsia="en-US"/>
        </w:rPr>
        <w:t>- д</w:t>
      </w:r>
      <w:r w:rsidRPr="0026305D">
        <w:rPr>
          <w:rFonts w:cs="Tahoma"/>
          <w:kern w:val="3"/>
          <w:sz w:val="28"/>
          <w:szCs w:val="28"/>
          <w:lang w:eastAsia="en-US"/>
        </w:rPr>
        <w:t xml:space="preserve">ля </w:t>
      </w:r>
      <w:r>
        <w:rPr>
          <w:rFonts w:cs="Tahoma"/>
          <w:kern w:val="3"/>
          <w:sz w:val="28"/>
          <w:szCs w:val="28"/>
          <w:lang w:eastAsia="en-US"/>
        </w:rPr>
        <w:t xml:space="preserve">Дитячої клінічної лікарні № 7 </w:t>
      </w:r>
      <w:r w:rsidRPr="00057804">
        <w:rPr>
          <w:rFonts w:cs="Tahoma"/>
          <w:kern w:val="3"/>
          <w:sz w:val="28"/>
          <w:szCs w:val="28"/>
          <w:lang w:eastAsia="en-US"/>
        </w:rPr>
        <w:t xml:space="preserve">Печерського району міста Києва </w:t>
      </w:r>
      <w:r w:rsidRPr="0026305D">
        <w:rPr>
          <w:rFonts w:cs="Tahoma"/>
          <w:kern w:val="3"/>
          <w:sz w:val="28"/>
          <w:szCs w:val="28"/>
          <w:lang w:eastAsia="en-US"/>
        </w:rPr>
        <w:t>у 2019 році закуп</w:t>
      </w:r>
      <w:r>
        <w:rPr>
          <w:rFonts w:cs="Tahoma"/>
          <w:kern w:val="3"/>
          <w:sz w:val="28"/>
          <w:szCs w:val="28"/>
          <w:lang w:eastAsia="en-US"/>
        </w:rPr>
        <w:t>ити</w:t>
      </w:r>
      <w:r w:rsidRPr="0026305D">
        <w:rPr>
          <w:rFonts w:cs="Tahoma"/>
          <w:kern w:val="3"/>
          <w:sz w:val="28"/>
          <w:szCs w:val="28"/>
          <w:lang w:eastAsia="en-US"/>
        </w:rPr>
        <w:t xml:space="preserve"> обладнання на </w:t>
      </w:r>
      <w:r>
        <w:rPr>
          <w:sz w:val="28"/>
          <w:szCs w:val="28"/>
        </w:rPr>
        <w:t xml:space="preserve">загальну </w:t>
      </w:r>
      <w:r w:rsidRPr="0026305D">
        <w:rPr>
          <w:rFonts w:cs="Tahoma"/>
          <w:kern w:val="3"/>
          <w:sz w:val="28"/>
          <w:szCs w:val="28"/>
          <w:lang w:eastAsia="en-US"/>
        </w:rPr>
        <w:t>суму 26 226,5</w:t>
      </w:r>
      <w:r>
        <w:rPr>
          <w:rFonts w:cs="Tahoma"/>
          <w:kern w:val="3"/>
          <w:sz w:val="28"/>
          <w:szCs w:val="28"/>
          <w:lang w:eastAsia="en-US"/>
        </w:rPr>
        <w:t xml:space="preserve"> тис грн;</w:t>
      </w:r>
    </w:p>
    <w:p w:rsidR="0024595A" w:rsidRPr="0026305D" w:rsidRDefault="0024595A" w:rsidP="0024595A">
      <w:pPr>
        <w:pStyle w:val="a5"/>
        <w:tabs>
          <w:tab w:val="left" w:pos="567"/>
        </w:tabs>
        <w:ind w:left="0"/>
        <w:jc w:val="both"/>
        <w:rPr>
          <w:rFonts w:cs="Tahoma"/>
          <w:kern w:val="3"/>
          <w:sz w:val="28"/>
          <w:szCs w:val="28"/>
          <w:lang w:eastAsia="en-US"/>
        </w:rPr>
      </w:pPr>
      <w:r>
        <w:rPr>
          <w:rFonts w:cs="Tahoma"/>
          <w:kern w:val="3"/>
          <w:sz w:val="28"/>
          <w:szCs w:val="28"/>
          <w:lang w:eastAsia="en-US"/>
        </w:rPr>
        <w:t>- д</w:t>
      </w:r>
      <w:r w:rsidRPr="0026305D">
        <w:rPr>
          <w:rFonts w:cs="Tahoma"/>
          <w:kern w:val="3"/>
          <w:sz w:val="28"/>
          <w:szCs w:val="28"/>
          <w:lang w:eastAsia="en-US"/>
        </w:rPr>
        <w:t>ля Київського міського пологового будинку № 5 закуп</w:t>
      </w:r>
      <w:r>
        <w:rPr>
          <w:rFonts w:cs="Tahoma"/>
          <w:kern w:val="3"/>
          <w:sz w:val="28"/>
          <w:szCs w:val="28"/>
          <w:lang w:eastAsia="en-US"/>
        </w:rPr>
        <w:t>ити</w:t>
      </w:r>
      <w:r w:rsidRPr="0026305D">
        <w:rPr>
          <w:rFonts w:cs="Tahoma"/>
          <w:kern w:val="3"/>
          <w:sz w:val="28"/>
          <w:szCs w:val="28"/>
          <w:lang w:eastAsia="en-US"/>
        </w:rPr>
        <w:t xml:space="preserve"> обладнання на </w:t>
      </w:r>
      <w:r>
        <w:rPr>
          <w:sz w:val="28"/>
          <w:szCs w:val="28"/>
        </w:rPr>
        <w:t xml:space="preserve">загальну </w:t>
      </w:r>
      <w:r w:rsidRPr="0026305D">
        <w:rPr>
          <w:rFonts w:cs="Tahoma"/>
          <w:kern w:val="3"/>
          <w:sz w:val="28"/>
          <w:szCs w:val="28"/>
          <w:lang w:eastAsia="en-US"/>
        </w:rPr>
        <w:t>суму 33 388,1 тис. грн</w:t>
      </w:r>
      <w:r>
        <w:rPr>
          <w:rFonts w:cs="Tahoma"/>
          <w:kern w:val="3"/>
          <w:sz w:val="28"/>
          <w:szCs w:val="28"/>
          <w:lang w:eastAsia="en-US"/>
        </w:rPr>
        <w:t>;</w:t>
      </w:r>
    </w:p>
    <w:p w:rsidR="0024595A" w:rsidRDefault="0024595A" w:rsidP="0024595A">
      <w:pPr>
        <w:tabs>
          <w:tab w:val="left" w:pos="567"/>
        </w:tabs>
        <w:jc w:val="both"/>
        <w:rPr>
          <w:rFonts w:cs="Tahoma"/>
          <w:kern w:val="3"/>
          <w:sz w:val="28"/>
          <w:szCs w:val="28"/>
          <w:lang w:eastAsia="en-US"/>
        </w:rPr>
      </w:pPr>
      <w:r w:rsidRPr="00414E44">
        <w:rPr>
          <w:sz w:val="28"/>
          <w:szCs w:val="28"/>
        </w:rPr>
        <w:t xml:space="preserve">- забезпечити обладнанням КНП «Київський міський центр крові» </w:t>
      </w:r>
      <w:r w:rsidRPr="00414E44">
        <w:rPr>
          <w:rFonts w:cs="Tahoma"/>
          <w:kern w:val="3"/>
          <w:sz w:val="28"/>
          <w:szCs w:val="28"/>
          <w:lang w:eastAsia="en-US"/>
        </w:rPr>
        <w:t>на загальну суму 28 598,1 тис. грн;</w:t>
      </w:r>
    </w:p>
    <w:p w:rsidR="0024595A" w:rsidRPr="006F6C32" w:rsidRDefault="0024595A" w:rsidP="0024595A">
      <w:pPr>
        <w:pStyle w:val="a5"/>
        <w:tabs>
          <w:tab w:val="left" w:pos="567"/>
        </w:tabs>
        <w:ind w:left="0"/>
        <w:jc w:val="both"/>
        <w:rPr>
          <w:rFonts w:cs="Tahoma"/>
          <w:kern w:val="3"/>
          <w:sz w:val="28"/>
          <w:szCs w:val="28"/>
          <w:lang w:eastAsia="en-US"/>
        </w:rPr>
      </w:pPr>
      <w:r w:rsidRPr="006F6C32">
        <w:rPr>
          <w:rFonts w:cs="Tahoma"/>
          <w:kern w:val="3"/>
          <w:sz w:val="28"/>
          <w:szCs w:val="28"/>
          <w:lang w:eastAsia="en-US"/>
        </w:rPr>
        <w:t>- закупити та модернізувати рентгенологічне обладнання в 32 закладах охорони здоров’я на загальну суму 205 766,8 тис. грн;</w:t>
      </w:r>
    </w:p>
    <w:p w:rsidR="0024595A" w:rsidRDefault="0024595A" w:rsidP="0024595A">
      <w:pPr>
        <w:tabs>
          <w:tab w:val="left" w:pos="567"/>
        </w:tabs>
        <w:jc w:val="both"/>
        <w:rPr>
          <w:rFonts w:cs="Tahoma"/>
          <w:kern w:val="3"/>
          <w:sz w:val="28"/>
          <w:szCs w:val="28"/>
          <w:lang w:eastAsia="en-US"/>
        </w:rPr>
      </w:pPr>
      <w:r>
        <w:rPr>
          <w:rFonts w:cs="Tahoma"/>
          <w:kern w:val="3"/>
          <w:sz w:val="28"/>
          <w:szCs w:val="28"/>
          <w:lang w:eastAsia="en-US"/>
        </w:rPr>
        <w:t xml:space="preserve">- забезпечити </w:t>
      </w:r>
      <w:r w:rsidRPr="00414E44">
        <w:rPr>
          <w:rFonts w:cs="Tahoma"/>
          <w:kern w:val="3"/>
          <w:sz w:val="28"/>
          <w:szCs w:val="28"/>
          <w:lang w:eastAsia="en-US"/>
        </w:rPr>
        <w:t>Київське міське клінічне бюро судово-медичної експертизи</w:t>
      </w:r>
      <w:r>
        <w:rPr>
          <w:rFonts w:cs="Tahoma"/>
          <w:kern w:val="3"/>
          <w:sz w:val="28"/>
          <w:szCs w:val="28"/>
          <w:lang w:eastAsia="en-US"/>
        </w:rPr>
        <w:t xml:space="preserve"> а</w:t>
      </w:r>
      <w:r w:rsidRPr="00414E44">
        <w:rPr>
          <w:rFonts w:cs="Tahoma"/>
          <w:kern w:val="3"/>
          <w:sz w:val="28"/>
          <w:szCs w:val="28"/>
          <w:lang w:eastAsia="en-US"/>
        </w:rPr>
        <w:t>налітични</w:t>
      </w:r>
      <w:r>
        <w:rPr>
          <w:rFonts w:cs="Tahoma"/>
          <w:kern w:val="3"/>
          <w:sz w:val="28"/>
          <w:szCs w:val="28"/>
          <w:lang w:eastAsia="en-US"/>
        </w:rPr>
        <w:t>ми</w:t>
      </w:r>
      <w:r w:rsidRPr="00414E44">
        <w:rPr>
          <w:rFonts w:cs="Tahoma"/>
          <w:kern w:val="3"/>
          <w:sz w:val="28"/>
          <w:szCs w:val="28"/>
          <w:lang w:eastAsia="en-US"/>
        </w:rPr>
        <w:t xml:space="preserve"> комплекс</w:t>
      </w:r>
      <w:r>
        <w:rPr>
          <w:rFonts w:cs="Tahoma"/>
          <w:kern w:val="3"/>
          <w:sz w:val="28"/>
          <w:szCs w:val="28"/>
          <w:lang w:eastAsia="en-US"/>
        </w:rPr>
        <w:t>ами</w:t>
      </w:r>
      <w:r w:rsidRPr="00414E44">
        <w:rPr>
          <w:rFonts w:cs="Tahoma"/>
          <w:kern w:val="3"/>
          <w:sz w:val="28"/>
          <w:szCs w:val="28"/>
          <w:lang w:eastAsia="en-US"/>
        </w:rPr>
        <w:t xml:space="preserve"> для токсикологічних досліджень</w:t>
      </w:r>
      <w:r>
        <w:rPr>
          <w:rFonts w:cs="Tahoma"/>
          <w:kern w:val="3"/>
          <w:sz w:val="28"/>
          <w:szCs w:val="28"/>
          <w:lang w:eastAsia="en-US"/>
        </w:rPr>
        <w:t xml:space="preserve"> та </w:t>
      </w:r>
      <w:r w:rsidRPr="00414E44">
        <w:rPr>
          <w:rFonts w:cs="Tahoma"/>
          <w:kern w:val="3"/>
          <w:sz w:val="28"/>
          <w:szCs w:val="28"/>
          <w:lang w:eastAsia="en-US"/>
        </w:rPr>
        <w:t>генетични</w:t>
      </w:r>
      <w:r>
        <w:rPr>
          <w:rFonts w:cs="Tahoma"/>
          <w:kern w:val="3"/>
          <w:sz w:val="28"/>
          <w:szCs w:val="28"/>
          <w:lang w:eastAsia="en-US"/>
        </w:rPr>
        <w:t>м</w:t>
      </w:r>
      <w:r w:rsidRPr="00414E44">
        <w:rPr>
          <w:rFonts w:cs="Tahoma"/>
          <w:kern w:val="3"/>
          <w:sz w:val="28"/>
          <w:szCs w:val="28"/>
          <w:lang w:eastAsia="en-US"/>
        </w:rPr>
        <w:t xml:space="preserve"> аналізатор</w:t>
      </w:r>
      <w:r>
        <w:rPr>
          <w:rFonts w:cs="Tahoma"/>
          <w:kern w:val="3"/>
          <w:sz w:val="28"/>
          <w:szCs w:val="28"/>
          <w:lang w:eastAsia="en-US"/>
        </w:rPr>
        <w:t>ом</w:t>
      </w:r>
      <w:r w:rsidRPr="00414E44">
        <w:rPr>
          <w:rFonts w:cs="Tahoma"/>
          <w:kern w:val="3"/>
          <w:sz w:val="28"/>
          <w:szCs w:val="28"/>
          <w:lang w:eastAsia="en-US"/>
        </w:rPr>
        <w:t xml:space="preserve"> ДНК</w:t>
      </w:r>
      <w:r>
        <w:rPr>
          <w:rFonts w:cs="Tahoma"/>
          <w:kern w:val="3"/>
          <w:sz w:val="28"/>
          <w:szCs w:val="28"/>
          <w:lang w:eastAsia="en-US"/>
        </w:rPr>
        <w:t xml:space="preserve"> на загальну суму 37 985,4 тис. грн;</w:t>
      </w:r>
    </w:p>
    <w:p w:rsidR="0024595A" w:rsidRDefault="0024595A" w:rsidP="0024595A">
      <w:pPr>
        <w:tabs>
          <w:tab w:val="left" w:pos="567"/>
        </w:tabs>
        <w:jc w:val="both"/>
        <w:rPr>
          <w:rFonts w:cs="Tahoma"/>
          <w:kern w:val="3"/>
          <w:sz w:val="28"/>
          <w:szCs w:val="28"/>
          <w:lang w:eastAsia="en-US"/>
        </w:rPr>
      </w:pPr>
      <w:r>
        <w:rPr>
          <w:rFonts w:cs="Tahoma"/>
          <w:kern w:val="3"/>
          <w:sz w:val="28"/>
          <w:szCs w:val="28"/>
          <w:lang w:eastAsia="en-US"/>
        </w:rPr>
        <w:t xml:space="preserve">- придбати для </w:t>
      </w:r>
      <w:r w:rsidRPr="00057804">
        <w:rPr>
          <w:rFonts w:cs="Tahoma"/>
          <w:kern w:val="3"/>
          <w:sz w:val="28"/>
          <w:szCs w:val="28"/>
          <w:lang w:eastAsia="en-US"/>
        </w:rPr>
        <w:t xml:space="preserve">КНП «Центр спортивної медицини міста Києва» </w:t>
      </w:r>
      <w:r>
        <w:rPr>
          <w:rFonts w:cs="Tahoma"/>
          <w:kern w:val="3"/>
          <w:sz w:val="28"/>
          <w:szCs w:val="28"/>
          <w:lang w:eastAsia="en-US"/>
        </w:rPr>
        <w:t>обладнання на загальну суму 9 870,3 тис. грн;</w:t>
      </w:r>
    </w:p>
    <w:p w:rsidR="0024595A" w:rsidRDefault="0024595A" w:rsidP="0024595A">
      <w:pPr>
        <w:tabs>
          <w:tab w:val="left" w:pos="567"/>
        </w:tabs>
        <w:jc w:val="both"/>
        <w:rPr>
          <w:rFonts w:cs="Tahoma"/>
          <w:kern w:val="3"/>
          <w:sz w:val="28"/>
          <w:szCs w:val="28"/>
          <w:lang w:eastAsia="en-US"/>
        </w:rPr>
      </w:pPr>
      <w:r>
        <w:rPr>
          <w:rFonts w:cs="Tahoma"/>
          <w:kern w:val="3"/>
          <w:sz w:val="28"/>
          <w:szCs w:val="28"/>
          <w:lang w:eastAsia="en-US"/>
        </w:rPr>
        <w:t xml:space="preserve">- закупити для </w:t>
      </w:r>
      <w:r w:rsidRPr="00387661">
        <w:rPr>
          <w:rFonts w:cs="Tahoma"/>
          <w:kern w:val="3"/>
          <w:sz w:val="28"/>
          <w:szCs w:val="28"/>
          <w:lang w:eastAsia="en-US"/>
        </w:rPr>
        <w:t>К</w:t>
      </w:r>
      <w:r>
        <w:rPr>
          <w:rFonts w:cs="Tahoma"/>
          <w:kern w:val="3"/>
          <w:sz w:val="28"/>
          <w:szCs w:val="28"/>
          <w:lang w:eastAsia="en-US"/>
        </w:rPr>
        <w:t>Н</w:t>
      </w:r>
      <w:r w:rsidRPr="00387661">
        <w:rPr>
          <w:rFonts w:cs="Tahoma"/>
          <w:kern w:val="3"/>
          <w:sz w:val="28"/>
          <w:szCs w:val="28"/>
          <w:lang w:eastAsia="en-US"/>
        </w:rPr>
        <w:t xml:space="preserve">П </w:t>
      </w:r>
      <w:r>
        <w:rPr>
          <w:rFonts w:cs="Tahoma"/>
          <w:kern w:val="3"/>
          <w:sz w:val="28"/>
          <w:szCs w:val="28"/>
          <w:lang w:eastAsia="en-US"/>
        </w:rPr>
        <w:t>«</w:t>
      </w:r>
      <w:r w:rsidRPr="00387661">
        <w:rPr>
          <w:rFonts w:cs="Tahoma"/>
          <w:kern w:val="3"/>
          <w:sz w:val="28"/>
          <w:szCs w:val="28"/>
          <w:lang w:eastAsia="en-US"/>
        </w:rPr>
        <w:t>Київська стоматологія</w:t>
      </w:r>
      <w:r>
        <w:rPr>
          <w:rFonts w:cs="Tahoma"/>
          <w:kern w:val="3"/>
          <w:sz w:val="28"/>
          <w:szCs w:val="28"/>
          <w:lang w:eastAsia="en-US"/>
        </w:rPr>
        <w:t>» обладнання на загальну суму 24 897,0 тис. грн;</w:t>
      </w:r>
    </w:p>
    <w:p w:rsidR="0024595A" w:rsidRDefault="0024595A" w:rsidP="0024595A">
      <w:pPr>
        <w:tabs>
          <w:tab w:val="left" w:pos="567"/>
        </w:tabs>
        <w:jc w:val="both"/>
        <w:rPr>
          <w:rFonts w:cs="Tahoma"/>
          <w:kern w:val="3"/>
          <w:sz w:val="28"/>
          <w:szCs w:val="28"/>
          <w:lang w:eastAsia="en-US"/>
        </w:rPr>
      </w:pPr>
      <w:r>
        <w:rPr>
          <w:rFonts w:cs="Tahoma"/>
          <w:kern w:val="3"/>
          <w:sz w:val="28"/>
          <w:szCs w:val="28"/>
          <w:lang w:eastAsia="en-US"/>
        </w:rPr>
        <w:t xml:space="preserve">- забезпечити </w:t>
      </w:r>
      <w:r w:rsidRPr="006B7D06">
        <w:rPr>
          <w:rFonts w:cs="Tahoma"/>
          <w:kern w:val="3"/>
          <w:sz w:val="28"/>
          <w:szCs w:val="28"/>
          <w:lang w:eastAsia="en-US"/>
        </w:rPr>
        <w:t xml:space="preserve">КНП </w:t>
      </w:r>
      <w:r>
        <w:rPr>
          <w:rFonts w:cs="Tahoma"/>
          <w:kern w:val="3"/>
          <w:sz w:val="28"/>
          <w:szCs w:val="28"/>
          <w:lang w:eastAsia="en-US"/>
        </w:rPr>
        <w:t>«</w:t>
      </w:r>
      <w:r w:rsidRPr="006B7D06">
        <w:rPr>
          <w:rFonts w:cs="Tahoma"/>
          <w:kern w:val="3"/>
          <w:sz w:val="28"/>
          <w:szCs w:val="28"/>
          <w:lang w:eastAsia="en-US"/>
        </w:rPr>
        <w:t>Київський міський центр нефрології та діалізу</w:t>
      </w:r>
      <w:r>
        <w:rPr>
          <w:rFonts w:cs="Tahoma"/>
          <w:kern w:val="3"/>
          <w:sz w:val="28"/>
          <w:szCs w:val="28"/>
          <w:lang w:eastAsia="en-US"/>
        </w:rPr>
        <w:t>» ліжками на загальну суму 499,2 тис. грн.</w:t>
      </w:r>
    </w:p>
    <w:p w:rsidR="00BD20EE" w:rsidRPr="00757360" w:rsidRDefault="00DF5D49" w:rsidP="0024595A">
      <w:pPr>
        <w:tabs>
          <w:tab w:val="left" w:pos="567"/>
        </w:tabs>
        <w:jc w:val="both"/>
        <w:rPr>
          <w:b/>
          <w:bCs/>
          <w:caps/>
          <w:color w:val="365F91"/>
          <w:sz w:val="28"/>
          <w:szCs w:val="28"/>
        </w:rPr>
      </w:pPr>
      <w:r>
        <w:rPr>
          <w:rFonts w:cs="Tahoma"/>
          <w:kern w:val="3"/>
          <w:sz w:val="28"/>
          <w:szCs w:val="28"/>
          <w:lang w:eastAsia="en-US"/>
        </w:rPr>
        <w:tab/>
        <w:t xml:space="preserve">За рахунок субвенції закуплено автомобілі екстреної (швидкої) допомоги та </w:t>
      </w:r>
      <w:r w:rsidR="005A4DB5" w:rsidRPr="005A4DB5">
        <w:rPr>
          <w:rFonts w:cs="Tahoma"/>
          <w:kern w:val="3"/>
          <w:sz w:val="28"/>
          <w:szCs w:val="28"/>
          <w:lang w:eastAsia="en-US"/>
        </w:rPr>
        <w:t>засоб</w:t>
      </w:r>
      <w:r w:rsidR="005A4DB5">
        <w:rPr>
          <w:rFonts w:cs="Tahoma"/>
          <w:kern w:val="3"/>
          <w:sz w:val="28"/>
          <w:szCs w:val="28"/>
          <w:lang w:eastAsia="en-US"/>
        </w:rPr>
        <w:t>и</w:t>
      </w:r>
      <w:r w:rsidR="005A4DB5" w:rsidRPr="005A4DB5">
        <w:rPr>
          <w:rFonts w:cs="Tahoma"/>
          <w:kern w:val="3"/>
          <w:sz w:val="28"/>
          <w:szCs w:val="28"/>
          <w:lang w:eastAsia="en-US"/>
        </w:rPr>
        <w:t xml:space="preserve"> оснащення для демонстрації та тренування у навчально-тренувальних відділах (центрах) підготовки центрів екстреної медичної допомоги</w:t>
      </w:r>
      <w:r w:rsidR="005A4DB5">
        <w:rPr>
          <w:rFonts w:cs="Tahoma"/>
          <w:kern w:val="3"/>
          <w:sz w:val="28"/>
          <w:szCs w:val="28"/>
          <w:lang w:eastAsia="en-US"/>
        </w:rPr>
        <w:t>.</w:t>
      </w:r>
    </w:p>
    <w:sectPr w:rsidR="00BD20EE" w:rsidRPr="00757360" w:rsidSect="00326BA0">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7A" w:rsidRDefault="003C307A">
      <w:r>
        <w:separator/>
      </w:r>
    </w:p>
  </w:endnote>
  <w:endnote w:type="continuationSeparator" w:id="0">
    <w:p w:rsidR="003C307A" w:rsidRDefault="003C3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7A" w:rsidRDefault="003C307A">
      <w:r>
        <w:separator/>
      </w:r>
    </w:p>
  </w:footnote>
  <w:footnote w:type="continuationSeparator" w:id="0">
    <w:p w:rsidR="003C307A" w:rsidRDefault="003C3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7A" w:rsidRDefault="00B25CBA" w:rsidP="00B17C5C">
    <w:pPr>
      <w:pStyle w:val="a7"/>
      <w:framePr w:wrap="around" w:vAnchor="text" w:hAnchor="margin" w:xAlign="right" w:y="1"/>
      <w:rPr>
        <w:rStyle w:val="a9"/>
      </w:rPr>
    </w:pPr>
    <w:r>
      <w:rPr>
        <w:rStyle w:val="a9"/>
      </w:rPr>
      <w:fldChar w:fldCharType="begin"/>
    </w:r>
    <w:r w:rsidR="003C307A">
      <w:rPr>
        <w:rStyle w:val="a9"/>
      </w:rPr>
      <w:instrText xml:space="preserve">PAGE  </w:instrText>
    </w:r>
    <w:r>
      <w:rPr>
        <w:rStyle w:val="a9"/>
      </w:rPr>
      <w:fldChar w:fldCharType="end"/>
    </w:r>
  </w:p>
  <w:p w:rsidR="003C307A" w:rsidRDefault="003C307A" w:rsidP="00AF28A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7A" w:rsidRDefault="003C307A" w:rsidP="00AF28A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896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FC1D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EE9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E84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BC89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F076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CF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D66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1658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76C3C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numFmt w:val="bullet"/>
      <w:lvlText w:val="-"/>
      <w:lvlJc w:val="left"/>
      <w:pPr>
        <w:tabs>
          <w:tab w:val="num" w:pos="720"/>
        </w:tabs>
        <w:ind w:left="720" w:hanging="360"/>
      </w:pPr>
      <w:rPr>
        <w:rFonts w:ascii="Cambria" w:hAnsi="Cambria"/>
      </w:rPr>
    </w:lvl>
  </w:abstractNum>
  <w:abstractNum w:abstractNumId="11">
    <w:nsid w:val="08097F6F"/>
    <w:multiLevelType w:val="hybridMultilevel"/>
    <w:tmpl w:val="90E0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8375FA"/>
    <w:multiLevelType w:val="multilevel"/>
    <w:tmpl w:val="677C566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5CA2B30"/>
    <w:multiLevelType w:val="hybridMultilevel"/>
    <w:tmpl w:val="16C49DF6"/>
    <w:lvl w:ilvl="0" w:tplc="457E3F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54469A"/>
    <w:multiLevelType w:val="hybridMultilevel"/>
    <w:tmpl w:val="31A4CB22"/>
    <w:lvl w:ilvl="0" w:tplc="07DC057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8C5359A"/>
    <w:multiLevelType w:val="hybridMultilevel"/>
    <w:tmpl w:val="C76645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2A565C15"/>
    <w:multiLevelType w:val="hybridMultilevel"/>
    <w:tmpl w:val="FB081ACE"/>
    <w:lvl w:ilvl="0" w:tplc="EF089A46">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7">
    <w:nsid w:val="32147293"/>
    <w:multiLevelType w:val="multilevel"/>
    <w:tmpl w:val="5FC8F7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35A12CEE"/>
    <w:multiLevelType w:val="hybridMultilevel"/>
    <w:tmpl w:val="70B444A6"/>
    <w:lvl w:ilvl="0" w:tplc="1D34B774">
      <w:start w:val="2"/>
      <w:numFmt w:val="bullet"/>
      <w:lvlText w:val="-"/>
      <w:lvlJc w:val="left"/>
      <w:pPr>
        <w:tabs>
          <w:tab w:val="num" w:pos="610"/>
        </w:tabs>
        <w:ind w:left="610" w:hanging="360"/>
      </w:pPr>
      <w:rPr>
        <w:rFonts w:ascii="Times New Roman" w:eastAsia="Times New Roman" w:hAnsi="Times New Roman" w:hint="default"/>
      </w:rPr>
    </w:lvl>
    <w:lvl w:ilvl="1" w:tplc="04190003" w:tentative="1">
      <w:start w:val="1"/>
      <w:numFmt w:val="bullet"/>
      <w:lvlText w:val="o"/>
      <w:lvlJc w:val="left"/>
      <w:pPr>
        <w:tabs>
          <w:tab w:val="num" w:pos="1330"/>
        </w:tabs>
        <w:ind w:left="1330" w:hanging="360"/>
      </w:pPr>
      <w:rPr>
        <w:rFonts w:ascii="Courier New" w:hAnsi="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19">
    <w:nsid w:val="36087D70"/>
    <w:multiLevelType w:val="hybridMultilevel"/>
    <w:tmpl w:val="5E16F6D8"/>
    <w:lvl w:ilvl="0" w:tplc="5D10BF9C">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3DFC1D8B"/>
    <w:multiLevelType w:val="hybridMultilevel"/>
    <w:tmpl w:val="90D4BBB0"/>
    <w:lvl w:ilvl="0" w:tplc="B84E31A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8F52E44"/>
    <w:multiLevelType w:val="hybridMultilevel"/>
    <w:tmpl w:val="BC70BAE8"/>
    <w:lvl w:ilvl="0" w:tplc="E4288480">
      <w:numFmt w:val="bullet"/>
      <w:lvlText w:val="-"/>
      <w:lvlJc w:val="left"/>
      <w:pPr>
        <w:tabs>
          <w:tab w:val="num" w:pos="610"/>
        </w:tabs>
        <w:ind w:left="610" w:hanging="360"/>
      </w:pPr>
      <w:rPr>
        <w:rFonts w:ascii="Times New Roman" w:eastAsia="Times New Roman" w:hAnsi="Times New Roman" w:hint="default"/>
        <w:b w:val="0"/>
      </w:rPr>
    </w:lvl>
    <w:lvl w:ilvl="1" w:tplc="04190003" w:tentative="1">
      <w:start w:val="1"/>
      <w:numFmt w:val="bullet"/>
      <w:lvlText w:val="o"/>
      <w:lvlJc w:val="left"/>
      <w:pPr>
        <w:tabs>
          <w:tab w:val="num" w:pos="1330"/>
        </w:tabs>
        <w:ind w:left="1330" w:hanging="360"/>
      </w:pPr>
      <w:rPr>
        <w:rFonts w:ascii="Courier New" w:hAnsi="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22">
    <w:nsid w:val="4A0609BE"/>
    <w:multiLevelType w:val="hybridMultilevel"/>
    <w:tmpl w:val="3BCA00E6"/>
    <w:lvl w:ilvl="0" w:tplc="3CE81790">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3">
    <w:nsid w:val="5177058D"/>
    <w:multiLevelType w:val="hybridMultilevel"/>
    <w:tmpl w:val="5C6C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B024A3"/>
    <w:multiLevelType w:val="hybridMultilevel"/>
    <w:tmpl w:val="37CE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F25E8B"/>
    <w:multiLevelType w:val="hybridMultilevel"/>
    <w:tmpl w:val="E9C233D6"/>
    <w:lvl w:ilvl="0" w:tplc="5F6AC83A">
      <w:start w:val="1"/>
      <w:numFmt w:val="decimal"/>
      <w:lvlText w:val="%1."/>
      <w:lvlJc w:val="left"/>
      <w:pPr>
        <w:ind w:left="1495" w:hanging="360"/>
      </w:pPr>
      <w:rPr>
        <w:rFonts w:hint="default"/>
      </w:rPr>
    </w:lvl>
    <w:lvl w:ilvl="1" w:tplc="04220019" w:tentative="1">
      <w:start w:val="1"/>
      <w:numFmt w:val="lowerLetter"/>
      <w:lvlText w:val="%2."/>
      <w:lvlJc w:val="left"/>
      <w:pPr>
        <w:ind w:left="2290" w:hanging="360"/>
      </w:pPr>
    </w:lvl>
    <w:lvl w:ilvl="2" w:tplc="0422001B" w:tentative="1">
      <w:start w:val="1"/>
      <w:numFmt w:val="lowerRoman"/>
      <w:lvlText w:val="%3."/>
      <w:lvlJc w:val="right"/>
      <w:pPr>
        <w:ind w:left="3010" w:hanging="180"/>
      </w:pPr>
    </w:lvl>
    <w:lvl w:ilvl="3" w:tplc="0422000F" w:tentative="1">
      <w:start w:val="1"/>
      <w:numFmt w:val="decimal"/>
      <w:lvlText w:val="%4."/>
      <w:lvlJc w:val="left"/>
      <w:pPr>
        <w:ind w:left="3730" w:hanging="360"/>
      </w:pPr>
    </w:lvl>
    <w:lvl w:ilvl="4" w:tplc="04220019" w:tentative="1">
      <w:start w:val="1"/>
      <w:numFmt w:val="lowerLetter"/>
      <w:lvlText w:val="%5."/>
      <w:lvlJc w:val="left"/>
      <w:pPr>
        <w:ind w:left="4450" w:hanging="360"/>
      </w:pPr>
    </w:lvl>
    <w:lvl w:ilvl="5" w:tplc="0422001B" w:tentative="1">
      <w:start w:val="1"/>
      <w:numFmt w:val="lowerRoman"/>
      <w:lvlText w:val="%6."/>
      <w:lvlJc w:val="right"/>
      <w:pPr>
        <w:ind w:left="5170" w:hanging="180"/>
      </w:pPr>
    </w:lvl>
    <w:lvl w:ilvl="6" w:tplc="0422000F" w:tentative="1">
      <w:start w:val="1"/>
      <w:numFmt w:val="decimal"/>
      <w:lvlText w:val="%7."/>
      <w:lvlJc w:val="left"/>
      <w:pPr>
        <w:ind w:left="5890" w:hanging="360"/>
      </w:pPr>
    </w:lvl>
    <w:lvl w:ilvl="7" w:tplc="04220019" w:tentative="1">
      <w:start w:val="1"/>
      <w:numFmt w:val="lowerLetter"/>
      <w:lvlText w:val="%8."/>
      <w:lvlJc w:val="left"/>
      <w:pPr>
        <w:ind w:left="6610" w:hanging="360"/>
      </w:pPr>
    </w:lvl>
    <w:lvl w:ilvl="8" w:tplc="0422001B" w:tentative="1">
      <w:start w:val="1"/>
      <w:numFmt w:val="lowerRoman"/>
      <w:lvlText w:val="%9."/>
      <w:lvlJc w:val="right"/>
      <w:pPr>
        <w:ind w:left="7330" w:hanging="180"/>
      </w:pPr>
    </w:lvl>
  </w:abstractNum>
  <w:abstractNum w:abstractNumId="26">
    <w:nsid w:val="5F8B2145"/>
    <w:multiLevelType w:val="hybridMultilevel"/>
    <w:tmpl w:val="FD5AF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B19D0"/>
    <w:multiLevelType w:val="hybridMultilevel"/>
    <w:tmpl w:val="B0EE1F70"/>
    <w:lvl w:ilvl="0" w:tplc="8E5E3A4A">
      <w:start w:val="201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5441DD3"/>
    <w:multiLevelType w:val="hybridMultilevel"/>
    <w:tmpl w:val="91AE6132"/>
    <w:lvl w:ilvl="0" w:tplc="D6B22818">
      <w:start w:val="4"/>
      <w:numFmt w:val="bullet"/>
      <w:lvlText w:val="-"/>
      <w:lvlJc w:val="left"/>
      <w:pPr>
        <w:ind w:left="92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6CEC751E"/>
    <w:multiLevelType w:val="hybridMultilevel"/>
    <w:tmpl w:val="F2844662"/>
    <w:lvl w:ilvl="0" w:tplc="6E9E309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6FD91C72"/>
    <w:multiLevelType w:val="hybridMultilevel"/>
    <w:tmpl w:val="D806E6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3F43877"/>
    <w:multiLevelType w:val="hybridMultilevel"/>
    <w:tmpl w:val="AC0A6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67E73"/>
    <w:multiLevelType w:val="hybridMultilevel"/>
    <w:tmpl w:val="CD4467DA"/>
    <w:lvl w:ilvl="0" w:tplc="969C8542">
      <w:start w:val="736"/>
      <w:numFmt w:val="bullet"/>
      <w:lvlText w:val="-"/>
      <w:lvlJc w:val="left"/>
      <w:pPr>
        <w:ind w:left="3621"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nsid w:val="793D615B"/>
    <w:multiLevelType w:val="hybridMultilevel"/>
    <w:tmpl w:val="1076BA98"/>
    <w:lvl w:ilvl="0" w:tplc="644ADC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E6496B"/>
    <w:multiLevelType w:val="hybridMultilevel"/>
    <w:tmpl w:val="60B81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2662A"/>
    <w:multiLevelType w:val="hybridMultilevel"/>
    <w:tmpl w:val="2DFEE8C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0"/>
  </w:num>
  <w:num w:numId="5">
    <w:abstractNumId w:val="29"/>
  </w:num>
  <w:num w:numId="6">
    <w:abstractNumId w:val="27"/>
  </w:num>
  <w:num w:numId="7">
    <w:abstractNumId w:val="13"/>
  </w:num>
  <w:num w:numId="8">
    <w:abstractNumId w:val="18"/>
  </w:num>
  <w:num w:numId="9">
    <w:abstractNumId w:val="16"/>
  </w:num>
  <w:num w:numId="10">
    <w:abstractNumId w:val="28"/>
  </w:num>
  <w:num w:numId="11">
    <w:abstractNumId w:val="14"/>
  </w:num>
  <w:num w:numId="12">
    <w:abstractNumId w:val="15"/>
  </w:num>
  <w:num w:numId="13">
    <w:abstractNumId w:val="17"/>
  </w:num>
  <w:num w:numId="14">
    <w:abstractNumId w:val="22"/>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2"/>
  </w:num>
  <w:num w:numId="27">
    <w:abstractNumId w:val="19"/>
  </w:num>
  <w:num w:numId="28">
    <w:abstractNumId w:val="34"/>
  </w:num>
  <w:num w:numId="29">
    <w:abstractNumId w:val="26"/>
  </w:num>
  <w:num w:numId="30">
    <w:abstractNumId w:val="24"/>
  </w:num>
  <w:num w:numId="31">
    <w:abstractNumId w:val="11"/>
  </w:num>
  <w:num w:numId="32">
    <w:abstractNumId w:val="23"/>
  </w:num>
  <w:num w:numId="33">
    <w:abstractNumId w:val="12"/>
  </w:num>
  <w:num w:numId="34">
    <w:abstractNumId w:val="31"/>
  </w:num>
  <w:num w:numId="35">
    <w:abstractNumId w:val="33"/>
  </w:num>
  <w:num w:numId="36">
    <w:abstractNumId w:val="30"/>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ED7AA2"/>
    <w:rsid w:val="00013827"/>
    <w:rsid w:val="00013DB0"/>
    <w:rsid w:val="00017361"/>
    <w:rsid w:val="00024199"/>
    <w:rsid w:val="00024A52"/>
    <w:rsid w:val="000414E8"/>
    <w:rsid w:val="00043F58"/>
    <w:rsid w:val="00045248"/>
    <w:rsid w:val="00060C37"/>
    <w:rsid w:val="00067F03"/>
    <w:rsid w:val="000705FF"/>
    <w:rsid w:val="000729AA"/>
    <w:rsid w:val="00076C6B"/>
    <w:rsid w:val="00080F77"/>
    <w:rsid w:val="0008639A"/>
    <w:rsid w:val="000A2ABD"/>
    <w:rsid w:val="000B1240"/>
    <w:rsid w:val="000B3807"/>
    <w:rsid w:val="000B781C"/>
    <w:rsid w:val="000C600E"/>
    <w:rsid w:val="000C6C0E"/>
    <w:rsid w:val="000D4F6D"/>
    <w:rsid w:val="000E5F5B"/>
    <w:rsid w:val="000F647F"/>
    <w:rsid w:val="000F76D0"/>
    <w:rsid w:val="00102798"/>
    <w:rsid w:val="00110F9D"/>
    <w:rsid w:val="001115B9"/>
    <w:rsid w:val="001319CF"/>
    <w:rsid w:val="00135CEB"/>
    <w:rsid w:val="00142E22"/>
    <w:rsid w:val="00163A87"/>
    <w:rsid w:val="001646F1"/>
    <w:rsid w:val="00167F97"/>
    <w:rsid w:val="001722EA"/>
    <w:rsid w:val="0018163B"/>
    <w:rsid w:val="001911B5"/>
    <w:rsid w:val="0019596B"/>
    <w:rsid w:val="0019707B"/>
    <w:rsid w:val="001C7471"/>
    <w:rsid w:val="001D3C03"/>
    <w:rsid w:val="001E176B"/>
    <w:rsid w:val="001E5C74"/>
    <w:rsid w:val="001F4D27"/>
    <w:rsid w:val="002020E9"/>
    <w:rsid w:val="00207AD3"/>
    <w:rsid w:val="00207AED"/>
    <w:rsid w:val="00210E92"/>
    <w:rsid w:val="002147F3"/>
    <w:rsid w:val="00217D2C"/>
    <w:rsid w:val="00224C48"/>
    <w:rsid w:val="002316E9"/>
    <w:rsid w:val="002419A1"/>
    <w:rsid w:val="0024595A"/>
    <w:rsid w:val="00246074"/>
    <w:rsid w:val="0024627E"/>
    <w:rsid w:val="00253456"/>
    <w:rsid w:val="00257647"/>
    <w:rsid w:val="00262B1A"/>
    <w:rsid w:val="00266AC2"/>
    <w:rsid w:val="0026732B"/>
    <w:rsid w:val="00267700"/>
    <w:rsid w:val="00271291"/>
    <w:rsid w:val="00275598"/>
    <w:rsid w:val="00275DDF"/>
    <w:rsid w:val="00284BF3"/>
    <w:rsid w:val="00293922"/>
    <w:rsid w:val="002A5752"/>
    <w:rsid w:val="002C2D3E"/>
    <w:rsid w:val="002C4F14"/>
    <w:rsid w:val="002C4FD9"/>
    <w:rsid w:val="002D1CDF"/>
    <w:rsid w:val="002D24E4"/>
    <w:rsid w:val="002D3187"/>
    <w:rsid w:val="002D5CF4"/>
    <w:rsid w:val="002F20A8"/>
    <w:rsid w:val="003110DD"/>
    <w:rsid w:val="003155E0"/>
    <w:rsid w:val="0032418B"/>
    <w:rsid w:val="00326BA0"/>
    <w:rsid w:val="00332DF9"/>
    <w:rsid w:val="0033499F"/>
    <w:rsid w:val="00343F53"/>
    <w:rsid w:val="00347951"/>
    <w:rsid w:val="00347BDB"/>
    <w:rsid w:val="00353732"/>
    <w:rsid w:val="00355E6B"/>
    <w:rsid w:val="00362AD5"/>
    <w:rsid w:val="00375A99"/>
    <w:rsid w:val="00384F72"/>
    <w:rsid w:val="00393967"/>
    <w:rsid w:val="003A675C"/>
    <w:rsid w:val="003B3655"/>
    <w:rsid w:val="003C307A"/>
    <w:rsid w:val="003D5328"/>
    <w:rsid w:val="003D7FF5"/>
    <w:rsid w:val="003E7D0B"/>
    <w:rsid w:val="003F0DF6"/>
    <w:rsid w:val="003F32C3"/>
    <w:rsid w:val="00400F20"/>
    <w:rsid w:val="00412229"/>
    <w:rsid w:val="004153B7"/>
    <w:rsid w:val="00424E0C"/>
    <w:rsid w:val="00425888"/>
    <w:rsid w:val="004344BD"/>
    <w:rsid w:val="00445C36"/>
    <w:rsid w:val="00472A28"/>
    <w:rsid w:val="00473DDB"/>
    <w:rsid w:val="00481543"/>
    <w:rsid w:val="00491D7F"/>
    <w:rsid w:val="004B0003"/>
    <w:rsid w:val="004B184A"/>
    <w:rsid w:val="004D35B4"/>
    <w:rsid w:val="004E2D3B"/>
    <w:rsid w:val="004F3034"/>
    <w:rsid w:val="004F60D3"/>
    <w:rsid w:val="004F762B"/>
    <w:rsid w:val="00503875"/>
    <w:rsid w:val="00504E0F"/>
    <w:rsid w:val="0052076E"/>
    <w:rsid w:val="0053277D"/>
    <w:rsid w:val="005351A2"/>
    <w:rsid w:val="00542484"/>
    <w:rsid w:val="00545FE6"/>
    <w:rsid w:val="00551FC0"/>
    <w:rsid w:val="0055628B"/>
    <w:rsid w:val="00556C93"/>
    <w:rsid w:val="00562DC7"/>
    <w:rsid w:val="005867FB"/>
    <w:rsid w:val="0059042E"/>
    <w:rsid w:val="005911ED"/>
    <w:rsid w:val="00591B0C"/>
    <w:rsid w:val="005A022A"/>
    <w:rsid w:val="005A2082"/>
    <w:rsid w:val="005A4DB5"/>
    <w:rsid w:val="005B0139"/>
    <w:rsid w:val="005B38E5"/>
    <w:rsid w:val="005C1EDB"/>
    <w:rsid w:val="005E604F"/>
    <w:rsid w:val="005F2C83"/>
    <w:rsid w:val="0061174A"/>
    <w:rsid w:val="00615080"/>
    <w:rsid w:val="00616330"/>
    <w:rsid w:val="006334B2"/>
    <w:rsid w:val="00633673"/>
    <w:rsid w:val="006338F1"/>
    <w:rsid w:val="00642CCB"/>
    <w:rsid w:val="00647BF8"/>
    <w:rsid w:val="0066202B"/>
    <w:rsid w:val="006638AF"/>
    <w:rsid w:val="00667599"/>
    <w:rsid w:val="00670089"/>
    <w:rsid w:val="0067427F"/>
    <w:rsid w:val="006A1DAD"/>
    <w:rsid w:val="006A568E"/>
    <w:rsid w:val="006C6E0E"/>
    <w:rsid w:val="006D48C2"/>
    <w:rsid w:val="006E57D9"/>
    <w:rsid w:val="00701E75"/>
    <w:rsid w:val="007045E1"/>
    <w:rsid w:val="00706138"/>
    <w:rsid w:val="00710619"/>
    <w:rsid w:val="0071518E"/>
    <w:rsid w:val="00725C99"/>
    <w:rsid w:val="00726A04"/>
    <w:rsid w:val="007361EC"/>
    <w:rsid w:val="00753C54"/>
    <w:rsid w:val="00754FE8"/>
    <w:rsid w:val="007570ED"/>
    <w:rsid w:val="00757360"/>
    <w:rsid w:val="0076685C"/>
    <w:rsid w:val="007671C1"/>
    <w:rsid w:val="007757AA"/>
    <w:rsid w:val="00776459"/>
    <w:rsid w:val="0078043F"/>
    <w:rsid w:val="007917F9"/>
    <w:rsid w:val="00793D96"/>
    <w:rsid w:val="007946FA"/>
    <w:rsid w:val="007B2848"/>
    <w:rsid w:val="007D7D91"/>
    <w:rsid w:val="007E21D6"/>
    <w:rsid w:val="007F28CA"/>
    <w:rsid w:val="00801C7E"/>
    <w:rsid w:val="008029B0"/>
    <w:rsid w:val="0082167E"/>
    <w:rsid w:val="00827D94"/>
    <w:rsid w:val="00835D28"/>
    <w:rsid w:val="00843060"/>
    <w:rsid w:val="00850806"/>
    <w:rsid w:val="0085105D"/>
    <w:rsid w:val="0086146A"/>
    <w:rsid w:val="00870A93"/>
    <w:rsid w:val="008833A5"/>
    <w:rsid w:val="00885CED"/>
    <w:rsid w:val="008A1CC0"/>
    <w:rsid w:val="008A6748"/>
    <w:rsid w:val="008A7839"/>
    <w:rsid w:val="008B72B9"/>
    <w:rsid w:val="008C44C4"/>
    <w:rsid w:val="008C49C2"/>
    <w:rsid w:val="008E0695"/>
    <w:rsid w:val="008F03E9"/>
    <w:rsid w:val="008F2103"/>
    <w:rsid w:val="008F2C01"/>
    <w:rsid w:val="008F496E"/>
    <w:rsid w:val="008F521E"/>
    <w:rsid w:val="008F559B"/>
    <w:rsid w:val="008F5C1E"/>
    <w:rsid w:val="00900D74"/>
    <w:rsid w:val="009027BF"/>
    <w:rsid w:val="00940E55"/>
    <w:rsid w:val="00944A9E"/>
    <w:rsid w:val="00960166"/>
    <w:rsid w:val="00965C65"/>
    <w:rsid w:val="00985610"/>
    <w:rsid w:val="00985AAB"/>
    <w:rsid w:val="0099048F"/>
    <w:rsid w:val="009A255D"/>
    <w:rsid w:val="009A698A"/>
    <w:rsid w:val="009B47AD"/>
    <w:rsid w:val="009B6713"/>
    <w:rsid w:val="009D10AB"/>
    <w:rsid w:val="009E47D4"/>
    <w:rsid w:val="009E5FF0"/>
    <w:rsid w:val="009E7281"/>
    <w:rsid w:val="009F49E3"/>
    <w:rsid w:val="00A112CE"/>
    <w:rsid w:val="00A26084"/>
    <w:rsid w:val="00A35A1D"/>
    <w:rsid w:val="00A464E6"/>
    <w:rsid w:val="00A607A3"/>
    <w:rsid w:val="00A7346D"/>
    <w:rsid w:val="00A867FB"/>
    <w:rsid w:val="00AA4ACC"/>
    <w:rsid w:val="00AA5DFA"/>
    <w:rsid w:val="00AA7871"/>
    <w:rsid w:val="00AB5C2D"/>
    <w:rsid w:val="00AE63D8"/>
    <w:rsid w:val="00AF0443"/>
    <w:rsid w:val="00AF28A1"/>
    <w:rsid w:val="00B12FA6"/>
    <w:rsid w:val="00B17C5C"/>
    <w:rsid w:val="00B17E00"/>
    <w:rsid w:val="00B25CBA"/>
    <w:rsid w:val="00B304EC"/>
    <w:rsid w:val="00B53692"/>
    <w:rsid w:val="00B54E94"/>
    <w:rsid w:val="00B56CF9"/>
    <w:rsid w:val="00B72FA4"/>
    <w:rsid w:val="00B87CD1"/>
    <w:rsid w:val="00B93679"/>
    <w:rsid w:val="00B948D5"/>
    <w:rsid w:val="00BB55FC"/>
    <w:rsid w:val="00BC7CDE"/>
    <w:rsid w:val="00BD20EE"/>
    <w:rsid w:val="00BD5025"/>
    <w:rsid w:val="00BD7453"/>
    <w:rsid w:val="00BE0BEB"/>
    <w:rsid w:val="00BE0F4A"/>
    <w:rsid w:val="00BE10D3"/>
    <w:rsid w:val="00BE1C5D"/>
    <w:rsid w:val="00BE2AE0"/>
    <w:rsid w:val="00BE6374"/>
    <w:rsid w:val="00C00907"/>
    <w:rsid w:val="00C14F11"/>
    <w:rsid w:val="00C20468"/>
    <w:rsid w:val="00C25326"/>
    <w:rsid w:val="00C33C8F"/>
    <w:rsid w:val="00C40216"/>
    <w:rsid w:val="00C55F56"/>
    <w:rsid w:val="00C7313F"/>
    <w:rsid w:val="00C74438"/>
    <w:rsid w:val="00C76663"/>
    <w:rsid w:val="00C8591B"/>
    <w:rsid w:val="00C97630"/>
    <w:rsid w:val="00CA324E"/>
    <w:rsid w:val="00CC20B6"/>
    <w:rsid w:val="00CC41D9"/>
    <w:rsid w:val="00CC535B"/>
    <w:rsid w:val="00CD721F"/>
    <w:rsid w:val="00D02385"/>
    <w:rsid w:val="00D12F56"/>
    <w:rsid w:val="00D15B6C"/>
    <w:rsid w:val="00D173D4"/>
    <w:rsid w:val="00D34886"/>
    <w:rsid w:val="00D47752"/>
    <w:rsid w:val="00D5031B"/>
    <w:rsid w:val="00D517F3"/>
    <w:rsid w:val="00D543DB"/>
    <w:rsid w:val="00D55162"/>
    <w:rsid w:val="00D60CD4"/>
    <w:rsid w:val="00D62BD2"/>
    <w:rsid w:val="00D631DA"/>
    <w:rsid w:val="00D73AD5"/>
    <w:rsid w:val="00D95CE5"/>
    <w:rsid w:val="00DA057F"/>
    <w:rsid w:val="00DA6426"/>
    <w:rsid w:val="00DA740C"/>
    <w:rsid w:val="00DD0910"/>
    <w:rsid w:val="00DD5846"/>
    <w:rsid w:val="00DE0517"/>
    <w:rsid w:val="00DE314D"/>
    <w:rsid w:val="00DF1F34"/>
    <w:rsid w:val="00DF5863"/>
    <w:rsid w:val="00DF5D49"/>
    <w:rsid w:val="00E00D89"/>
    <w:rsid w:val="00E15F52"/>
    <w:rsid w:val="00E1605E"/>
    <w:rsid w:val="00E2154B"/>
    <w:rsid w:val="00E26D48"/>
    <w:rsid w:val="00E405AC"/>
    <w:rsid w:val="00E42CEC"/>
    <w:rsid w:val="00E64B27"/>
    <w:rsid w:val="00E6641A"/>
    <w:rsid w:val="00E92ED2"/>
    <w:rsid w:val="00E9607C"/>
    <w:rsid w:val="00EB6327"/>
    <w:rsid w:val="00EC75E9"/>
    <w:rsid w:val="00ED7AA2"/>
    <w:rsid w:val="00EE17B7"/>
    <w:rsid w:val="00EF013B"/>
    <w:rsid w:val="00EF0E7D"/>
    <w:rsid w:val="00EF153A"/>
    <w:rsid w:val="00EF53C0"/>
    <w:rsid w:val="00F06275"/>
    <w:rsid w:val="00F07E26"/>
    <w:rsid w:val="00F16C6D"/>
    <w:rsid w:val="00F16E92"/>
    <w:rsid w:val="00F2278C"/>
    <w:rsid w:val="00F228F6"/>
    <w:rsid w:val="00F22E4F"/>
    <w:rsid w:val="00F43865"/>
    <w:rsid w:val="00F4398A"/>
    <w:rsid w:val="00F53DE1"/>
    <w:rsid w:val="00F61B2B"/>
    <w:rsid w:val="00F61C58"/>
    <w:rsid w:val="00F6213C"/>
    <w:rsid w:val="00F63EF4"/>
    <w:rsid w:val="00F65516"/>
    <w:rsid w:val="00F95D4F"/>
    <w:rsid w:val="00F9622C"/>
    <w:rsid w:val="00FB35D9"/>
    <w:rsid w:val="00FF62CE"/>
    <w:rsid w:val="00FF676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AA2"/>
    <w:rPr>
      <w:rFonts w:ascii="Times New Roman" w:eastAsia="Times New Roman" w:hAnsi="Times New Roman"/>
      <w:sz w:val="20"/>
      <w:szCs w:val="20"/>
      <w:lang w:val="uk-UA" w:eastAsia="ru-RU"/>
    </w:rPr>
  </w:style>
  <w:style w:type="paragraph" w:styleId="2">
    <w:name w:val="heading 2"/>
    <w:basedOn w:val="a"/>
    <w:link w:val="20"/>
    <w:uiPriority w:val="99"/>
    <w:qFormat/>
    <w:rsid w:val="0008639A"/>
    <w:pPr>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8639A"/>
    <w:rPr>
      <w:rFonts w:ascii="Times New Roman" w:hAnsi="Times New Roman" w:cs="Times New Roman"/>
      <w:b/>
      <w:bCs/>
      <w:sz w:val="36"/>
      <w:szCs w:val="36"/>
      <w:lang w:eastAsia="ru-RU"/>
    </w:rPr>
  </w:style>
  <w:style w:type="paragraph" w:styleId="HTML">
    <w:name w:val="HTML Preformatted"/>
    <w:basedOn w:val="a"/>
    <w:link w:val="HTML0"/>
    <w:uiPriority w:val="99"/>
    <w:semiHidden/>
    <w:rsid w:val="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lang w:val="ru-RU"/>
    </w:rPr>
  </w:style>
  <w:style w:type="character" w:customStyle="1" w:styleId="HTML0">
    <w:name w:val="Стандартный HTML Знак"/>
    <w:basedOn w:val="a0"/>
    <w:link w:val="HTML"/>
    <w:uiPriority w:val="99"/>
    <w:semiHidden/>
    <w:locked/>
    <w:rsid w:val="00ED7AA2"/>
    <w:rPr>
      <w:rFonts w:ascii="Courier New" w:hAnsi="Courier New" w:cs="Courier New"/>
      <w:color w:val="000000"/>
      <w:sz w:val="21"/>
      <w:szCs w:val="21"/>
      <w:lang w:eastAsia="ru-RU"/>
    </w:rPr>
  </w:style>
  <w:style w:type="paragraph" w:styleId="a3">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4"/>
    <w:uiPriority w:val="99"/>
    <w:qFormat/>
    <w:rsid w:val="00ED7AA2"/>
    <w:rPr>
      <w:rFonts w:eastAsia="Calibri"/>
      <w:sz w:val="24"/>
    </w:rPr>
  </w:style>
  <w:style w:type="character" w:customStyle="1" w:styleId="a4">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3"/>
    <w:uiPriority w:val="99"/>
    <w:locked/>
    <w:rsid w:val="004F3034"/>
    <w:rPr>
      <w:rFonts w:ascii="Times New Roman" w:hAnsi="Times New Roman"/>
      <w:sz w:val="24"/>
      <w:lang w:val="uk-UA" w:eastAsia="ru-RU"/>
    </w:rPr>
  </w:style>
  <w:style w:type="paragraph" w:customStyle="1" w:styleId="21">
    <w:name w:val="обычный2"/>
    <w:basedOn w:val="a"/>
    <w:uiPriority w:val="99"/>
    <w:rsid w:val="00ED7AA2"/>
    <w:pPr>
      <w:ind w:firstLine="720"/>
      <w:jc w:val="both"/>
    </w:pPr>
    <w:rPr>
      <w:noProof/>
      <w:kern w:val="28"/>
      <w:sz w:val="22"/>
      <w:szCs w:val="22"/>
    </w:rPr>
  </w:style>
  <w:style w:type="paragraph" w:customStyle="1" w:styleId="1">
    <w:name w:val="Без интервала1"/>
    <w:uiPriority w:val="99"/>
    <w:rsid w:val="00ED7AA2"/>
    <w:rPr>
      <w:rFonts w:eastAsia="Times New Roman" w:cs="Calibri"/>
      <w:lang w:val="ru-RU"/>
    </w:rPr>
  </w:style>
  <w:style w:type="paragraph" w:customStyle="1" w:styleId="ListParagraph1">
    <w:name w:val="List Paragraph1"/>
    <w:basedOn w:val="a"/>
    <w:uiPriority w:val="99"/>
    <w:rsid w:val="00ED7AA2"/>
    <w:pPr>
      <w:ind w:left="720"/>
    </w:pPr>
    <w:rPr>
      <w:lang w:val="ru-RU"/>
    </w:rPr>
  </w:style>
  <w:style w:type="paragraph" w:styleId="a5">
    <w:name w:val="List Paragraph"/>
    <w:aliases w:val="1. Абзац списка,Абзац списка1,List Paragraph"/>
    <w:basedOn w:val="a"/>
    <w:uiPriority w:val="34"/>
    <w:qFormat/>
    <w:rsid w:val="00FB35D9"/>
    <w:pPr>
      <w:ind w:left="720"/>
      <w:contextualSpacing/>
    </w:pPr>
  </w:style>
  <w:style w:type="character" w:styleId="a6">
    <w:name w:val="Emphasis"/>
    <w:basedOn w:val="a0"/>
    <w:uiPriority w:val="20"/>
    <w:qFormat/>
    <w:rsid w:val="000B3807"/>
    <w:rPr>
      <w:rFonts w:cs="Times New Roman"/>
      <w:i/>
    </w:rPr>
  </w:style>
  <w:style w:type="paragraph" w:customStyle="1" w:styleId="10">
    <w:name w:val="Обычный1"/>
    <w:uiPriority w:val="99"/>
    <w:rsid w:val="0008639A"/>
    <w:rPr>
      <w:rFonts w:ascii="Times New Roman" w:eastAsia="Times New Roman" w:hAnsi="Times New Roman"/>
      <w:sz w:val="20"/>
      <w:szCs w:val="20"/>
      <w:lang w:val="ru-RU" w:eastAsia="ru-RU"/>
    </w:rPr>
  </w:style>
  <w:style w:type="paragraph" w:customStyle="1" w:styleId="Style7">
    <w:name w:val="Style7"/>
    <w:basedOn w:val="a"/>
    <w:uiPriority w:val="99"/>
    <w:rsid w:val="0008639A"/>
    <w:pPr>
      <w:widowControl w:val="0"/>
      <w:autoSpaceDE w:val="0"/>
      <w:autoSpaceDN w:val="0"/>
      <w:adjustRightInd w:val="0"/>
      <w:spacing w:line="230" w:lineRule="exact"/>
      <w:ind w:firstLine="518"/>
      <w:jc w:val="both"/>
    </w:pPr>
    <w:rPr>
      <w:sz w:val="24"/>
      <w:szCs w:val="24"/>
      <w:lang w:val="ru-RU"/>
    </w:rPr>
  </w:style>
  <w:style w:type="character" w:customStyle="1" w:styleId="FontStyle15">
    <w:name w:val="Font Style15"/>
    <w:basedOn w:val="a0"/>
    <w:uiPriority w:val="99"/>
    <w:rsid w:val="0008639A"/>
    <w:rPr>
      <w:rFonts w:ascii="Times New Roman" w:hAnsi="Times New Roman" w:cs="Times New Roman"/>
      <w:sz w:val="18"/>
      <w:szCs w:val="18"/>
    </w:rPr>
  </w:style>
  <w:style w:type="paragraph" w:styleId="a7">
    <w:name w:val="header"/>
    <w:basedOn w:val="a"/>
    <w:link w:val="a8"/>
    <w:uiPriority w:val="99"/>
    <w:rsid w:val="00AF28A1"/>
    <w:pPr>
      <w:tabs>
        <w:tab w:val="center" w:pos="4677"/>
        <w:tab w:val="right" w:pos="9355"/>
      </w:tabs>
    </w:pPr>
  </w:style>
  <w:style w:type="character" w:customStyle="1" w:styleId="a8">
    <w:name w:val="Верхний колонтитул Знак"/>
    <w:basedOn w:val="a0"/>
    <w:link w:val="a7"/>
    <w:uiPriority w:val="99"/>
    <w:semiHidden/>
    <w:locked/>
    <w:rsid w:val="00E00D89"/>
    <w:rPr>
      <w:rFonts w:ascii="Times New Roman" w:hAnsi="Times New Roman" w:cs="Times New Roman"/>
      <w:sz w:val="20"/>
      <w:szCs w:val="20"/>
      <w:lang w:val="uk-UA" w:eastAsia="ru-RU"/>
    </w:rPr>
  </w:style>
  <w:style w:type="character" w:styleId="a9">
    <w:name w:val="page number"/>
    <w:basedOn w:val="a0"/>
    <w:uiPriority w:val="99"/>
    <w:rsid w:val="00AF28A1"/>
    <w:rPr>
      <w:rFonts w:cs="Times New Roman"/>
    </w:rPr>
  </w:style>
  <w:style w:type="table" w:styleId="aa">
    <w:name w:val="Table Grid"/>
    <w:basedOn w:val="a1"/>
    <w:uiPriority w:val="99"/>
    <w:locked/>
    <w:rsid w:val="001319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8F521E"/>
    <w:pPr>
      <w:spacing w:after="120"/>
      <w:ind w:left="283"/>
    </w:pPr>
  </w:style>
  <w:style w:type="character" w:customStyle="1" w:styleId="ac">
    <w:name w:val="Основной текст с отступом Знак"/>
    <w:basedOn w:val="a0"/>
    <w:link w:val="ab"/>
    <w:uiPriority w:val="99"/>
    <w:semiHidden/>
    <w:locked/>
    <w:rsid w:val="008F521E"/>
    <w:rPr>
      <w:rFonts w:eastAsia="Times New Roman" w:cs="Times New Roman"/>
      <w:lang w:val="uk-UA" w:eastAsia="ru-RU"/>
    </w:rPr>
  </w:style>
  <w:style w:type="paragraph" w:styleId="ad">
    <w:name w:val="Body Text"/>
    <w:basedOn w:val="a"/>
    <w:link w:val="ae"/>
    <w:uiPriority w:val="99"/>
    <w:rsid w:val="00DE314D"/>
    <w:pPr>
      <w:spacing w:after="120" w:line="276" w:lineRule="auto"/>
    </w:pPr>
    <w:rPr>
      <w:rFonts w:ascii="Calibri" w:eastAsia="Calibri" w:hAnsi="Calibri"/>
      <w:sz w:val="22"/>
      <w:szCs w:val="22"/>
      <w:lang w:eastAsia="en-US"/>
    </w:rPr>
  </w:style>
  <w:style w:type="character" w:customStyle="1" w:styleId="ae">
    <w:name w:val="Основной текст Знак"/>
    <w:basedOn w:val="a0"/>
    <w:link w:val="ad"/>
    <w:uiPriority w:val="99"/>
    <w:locked/>
    <w:rsid w:val="00DE314D"/>
    <w:rPr>
      <w:rFonts w:ascii="Calibri" w:hAnsi="Calibri" w:cs="Times New Roman"/>
      <w:sz w:val="22"/>
      <w:lang w:val="uk-UA" w:eastAsia="en-US"/>
    </w:rPr>
  </w:style>
  <w:style w:type="paragraph" w:customStyle="1" w:styleId="NoSpacing1">
    <w:name w:val="No Spacing1"/>
    <w:uiPriority w:val="99"/>
    <w:rsid w:val="00DE314D"/>
    <w:rPr>
      <w:rFonts w:cs="Calibri"/>
      <w:lang w:val="ru-RU" w:eastAsia="ru-RU"/>
    </w:rPr>
  </w:style>
  <w:style w:type="character" w:customStyle="1" w:styleId="docdata">
    <w:name w:val="docdata"/>
    <w:aliases w:val="docy,v5,3940,baiaagaaboqcaaadmg0aaawodqaaaaaaaaaaaaaaaaaaaaaaaaaaaaaaaaaaaaaaaaaaaaaaaaaaaaaaaaaaaaaaaaaaaaaaaaaaaaaaaaaaaaaaaaaaaaaaaaaaaaaaaaaaaaaaaaaaaaaaaaaaaaaaaaaaaaaaaaaaaaaaaaaaaaaaaaaaaaaaaaaaaaaaaaaaaaaaaaaaaaaaaaaaaaaaaaaaaaaaaaaaaaa"/>
    <w:basedOn w:val="a0"/>
    <w:rsid w:val="00DE314D"/>
    <w:rPr>
      <w:rFonts w:cs="Times New Roman"/>
    </w:rPr>
  </w:style>
  <w:style w:type="paragraph" w:styleId="af">
    <w:name w:val="Balloon Text"/>
    <w:basedOn w:val="a"/>
    <w:link w:val="af0"/>
    <w:uiPriority w:val="99"/>
    <w:semiHidden/>
    <w:rsid w:val="009D10AB"/>
    <w:rPr>
      <w:rFonts w:ascii="Tahoma" w:hAnsi="Tahoma" w:cs="Tahoma"/>
      <w:sz w:val="16"/>
      <w:szCs w:val="16"/>
    </w:rPr>
  </w:style>
  <w:style w:type="character" w:customStyle="1" w:styleId="af0">
    <w:name w:val="Текст выноски Знак"/>
    <w:basedOn w:val="a0"/>
    <w:link w:val="af"/>
    <w:uiPriority w:val="99"/>
    <w:semiHidden/>
    <w:locked/>
    <w:rsid w:val="005F2C83"/>
    <w:rPr>
      <w:rFonts w:ascii="Times New Roman" w:hAnsi="Times New Roman" w:cs="Times New Roman"/>
      <w:sz w:val="2"/>
      <w:lang w:val="uk-UA" w:eastAsia="ru-RU"/>
    </w:rPr>
  </w:style>
  <w:style w:type="character" w:customStyle="1" w:styleId="22">
    <w:name w:val="Основной текст с отступом 2 Знак"/>
    <w:basedOn w:val="a0"/>
    <w:link w:val="23"/>
    <w:uiPriority w:val="99"/>
    <w:semiHidden/>
    <w:rsid w:val="00757360"/>
    <w:rPr>
      <w:lang w:val="uk-UA"/>
    </w:rPr>
  </w:style>
  <w:style w:type="paragraph" w:styleId="23">
    <w:name w:val="Body Text Indent 2"/>
    <w:basedOn w:val="a"/>
    <w:link w:val="22"/>
    <w:uiPriority w:val="99"/>
    <w:semiHidden/>
    <w:unhideWhenUsed/>
    <w:rsid w:val="00757360"/>
    <w:pPr>
      <w:spacing w:after="120" w:line="480" w:lineRule="auto"/>
      <w:ind w:left="283"/>
    </w:pPr>
    <w:rPr>
      <w:rFonts w:ascii="Calibri" w:eastAsia="Calibri" w:hAnsi="Calibri"/>
      <w:sz w:val="22"/>
      <w:szCs w:val="22"/>
      <w:lang w:eastAsia="en-US"/>
    </w:rPr>
  </w:style>
  <w:style w:type="character" w:customStyle="1" w:styleId="FontStyle">
    <w:name w:val="Font Style"/>
    <w:uiPriority w:val="99"/>
    <w:rsid w:val="00757360"/>
    <w:rPr>
      <w:rFonts w:cs="Courier New"/>
      <w:color w:val="000000"/>
      <w:sz w:val="20"/>
      <w:szCs w:val="20"/>
    </w:rPr>
  </w:style>
  <w:style w:type="paragraph" w:styleId="af1">
    <w:name w:val="No Spacing"/>
    <w:uiPriority w:val="1"/>
    <w:qFormat/>
    <w:rsid w:val="00757360"/>
    <w:pPr>
      <w:widowControl w:val="0"/>
      <w:autoSpaceDE w:val="0"/>
      <w:autoSpaceDN w:val="0"/>
      <w:adjustRightInd w:val="0"/>
    </w:pPr>
    <w:rPr>
      <w:rFonts w:ascii="Times New Roman" w:eastAsia="Times New Roman" w:hAnsi="Times New Roman"/>
      <w:sz w:val="20"/>
      <w:szCs w:val="20"/>
      <w:lang w:val="uk-UA" w:eastAsia="ru-RU"/>
    </w:rPr>
  </w:style>
  <w:style w:type="character" w:customStyle="1" w:styleId="af2">
    <w:name w:val="Нижний колонтитул Знак"/>
    <w:basedOn w:val="a0"/>
    <w:link w:val="af3"/>
    <w:uiPriority w:val="99"/>
    <w:rsid w:val="00757360"/>
    <w:rPr>
      <w:lang w:val="uk-UA"/>
    </w:rPr>
  </w:style>
  <w:style w:type="paragraph" w:styleId="af3">
    <w:name w:val="footer"/>
    <w:basedOn w:val="a"/>
    <w:link w:val="af2"/>
    <w:uiPriority w:val="99"/>
    <w:unhideWhenUsed/>
    <w:rsid w:val="00757360"/>
    <w:pPr>
      <w:tabs>
        <w:tab w:val="center" w:pos="4677"/>
        <w:tab w:val="right" w:pos="9355"/>
      </w:tabs>
      <w:spacing w:after="200" w:line="276" w:lineRule="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88577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6828</Words>
  <Characters>43380</Characters>
  <Application>Microsoft Office Word</Application>
  <DocSecurity>4</DocSecurity>
  <Lines>361</Lines>
  <Paragraphs>100</Paragraphs>
  <ScaleCrop>false</ScaleCrop>
  <HeadingPairs>
    <vt:vector size="2" baseType="variant">
      <vt:variant>
        <vt:lpstr>Название</vt:lpstr>
      </vt:variant>
      <vt:variant>
        <vt:i4>1</vt:i4>
      </vt:variant>
    </vt:vector>
  </HeadingPairs>
  <TitlesOfParts>
    <vt:vector size="1" baseType="lpstr">
      <vt:lpstr>АНАЛІЗ ВИКОНАННЯ БЮДЖЕТУ 2018 РОКУ</vt:lpstr>
    </vt:vector>
  </TitlesOfParts>
  <Company>RePack by SPecialiST</Company>
  <LinksUpToDate>false</LinksUpToDate>
  <CharactersWithSpaces>50108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ВИКОНАННЯ БЮДЖЕТУ 2018 РОКУ</dc:title>
  <dc:creator>Klient</dc:creator>
  <cp:lastModifiedBy>Сусєкова  Світлана Михайлівна</cp:lastModifiedBy>
  <cp:revision>2</cp:revision>
  <cp:lastPrinted>2020-03-16T08:00:00Z</cp:lastPrinted>
  <dcterms:created xsi:type="dcterms:W3CDTF">2020-03-23T14:58:00Z</dcterms:created>
  <dcterms:modified xsi:type="dcterms:W3CDTF">2020-03-23T14:58:00Z</dcterms:modified>
</cp:coreProperties>
</file>