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70" w:type="dxa"/>
        <w:tblInd w:w="4077" w:type="dxa"/>
        <w:tblLook w:val="04A0" w:firstRow="1" w:lastRow="0" w:firstColumn="1" w:lastColumn="0" w:noHBand="0" w:noVBand="1"/>
      </w:tblPr>
      <w:tblGrid>
        <w:gridCol w:w="5670"/>
      </w:tblGrid>
      <w:tr w:rsidR="0019255D" w:rsidRPr="0019255D" w:rsidTr="000F643F">
        <w:tc>
          <w:tcPr>
            <w:tcW w:w="5670" w:type="dxa"/>
            <w:hideMark/>
          </w:tcPr>
          <w:p w:rsidR="0019255D" w:rsidRPr="0019255D" w:rsidRDefault="0019255D" w:rsidP="0019255D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5797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</w:tblGrid>
      <w:tr w:rsidR="0019255D" w:rsidRPr="0019255D" w:rsidTr="000F643F">
        <w:tc>
          <w:tcPr>
            <w:tcW w:w="1559" w:type="dxa"/>
            <w:hideMark/>
          </w:tcPr>
          <w:p w:rsidR="0019255D" w:rsidRPr="0019255D" w:rsidRDefault="0019255D" w:rsidP="0019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УКРАЇНА</w:t>
            </w:r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val="ru-RU"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ВИКОНАВЧИЙ ОРГАН КИЇВСЬКОЇ МІСЬКОЇ РАДИ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(КИЇВСЬКА МІСЬКА ДЕРЖАВНА АДМІНІСТРАЦІЯ)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ДЕПАРТАМЕНТ ОХОРОНИ ЗДОРОВ’Я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19255D">
        <w:rPr>
          <w:rFonts w:ascii="Times New Roman" w:eastAsia="Times New Roman" w:hAnsi="Times New Roman"/>
          <w:sz w:val="12"/>
          <w:szCs w:val="12"/>
          <w:lang w:eastAsia="ru-RU"/>
        </w:rPr>
        <w:t xml:space="preserve">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КОМУНАЛЬНЕ НЕКОМЕРЦІЙНЕ ПІДПРИЄМСТВО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«КИЇВСЬКИЙ ЦЕНТР ТРАНСПЛАНТАЦІЇ КІСТКОВОГО МОЗКУ»   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val="ru-RU" w:eastAsia="ru-RU"/>
        </w:rPr>
      </w:pPr>
      <w:r w:rsidRPr="0019255D"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  <w:t xml:space="preserve">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(КНП 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«КЦТКМ»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9255D">
        <w:rPr>
          <w:rFonts w:ascii="Times New Roman" w:hAnsi="Times New Roman"/>
          <w:bCs/>
          <w:i/>
          <w:iCs/>
          <w:sz w:val="20"/>
          <w:szCs w:val="20"/>
        </w:rPr>
        <w:t>Проспект Перемоги, 119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, м. Київ, 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03115,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тел</w:t>
      </w:r>
      <w:proofErr w:type="spellEnd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. (044)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 xml:space="preserve"> 452 84 36 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E-</w:t>
      </w:r>
      <w:proofErr w:type="spellStart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mail</w:t>
      </w:r>
      <w:proofErr w:type="spellEnd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kctkm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@</w:t>
      </w:r>
      <w:r w:rsidRPr="0019255D">
        <w:rPr>
          <w:rFonts w:ascii="Times New Roman" w:hAnsi="Times New Roman"/>
          <w:bCs/>
          <w:i/>
          <w:iCs/>
          <w:sz w:val="20"/>
          <w:szCs w:val="20"/>
          <w:lang w:val="en-US"/>
        </w:rPr>
        <w:t>meta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.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ua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,</w:t>
      </w:r>
    </w:p>
    <w:p w:rsidR="0019255D" w:rsidRPr="0019255D" w:rsidRDefault="0019255D" w:rsidP="0019255D">
      <w:pPr>
        <w:spacing w:after="0" w:line="240" w:lineRule="auto"/>
        <w:jc w:val="center"/>
        <w:rPr>
          <w:sz w:val="20"/>
          <w:szCs w:val="20"/>
        </w:rPr>
      </w:pP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Код ЄДРПОУ </w:t>
      </w:r>
      <w:r w:rsidRPr="0019255D">
        <w:rPr>
          <w:bCs/>
          <w:i/>
          <w:iCs/>
          <w:sz w:val="20"/>
          <w:szCs w:val="20"/>
        </w:rPr>
        <w:t>30630831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6"/>
          <w:szCs w:val="6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pacing w:val="20"/>
          <w:sz w:val="6"/>
          <w:szCs w:val="6"/>
          <w:lang w:eastAsia="ru-RU"/>
        </w:rPr>
      </w:pPr>
    </w:p>
    <w:tbl>
      <w:tblPr>
        <w:tblW w:w="10080" w:type="dxa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9255D" w:rsidRPr="0019255D" w:rsidTr="000F643F">
        <w:trPr>
          <w:trHeight w:val="99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255D" w:rsidRPr="0019255D" w:rsidRDefault="0019255D" w:rsidP="0019255D">
            <w:pPr>
              <w:widowControl w:val="0"/>
              <w:snapToGrid w:val="0"/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D672E7" w:rsidRDefault="00975FD8" w:rsidP="00D672E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975FD8">
        <w:rPr>
          <w:rFonts w:ascii="Times New Roman" w:hAnsi="Times New Roman"/>
          <w:sz w:val="28"/>
          <w:szCs w:val="28"/>
          <w:u w:val="single"/>
          <w:lang w:val="ru-RU"/>
        </w:rPr>
        <w:t>26</w:t>
      </w:r>
      <w:r w:rsidRPr="00975FD8">
        <w:rPr>
          <w:rFonts w:ascii="Times New Roman" w:hAnsi="Times New Roman"/>
          <w:sz w:val="28"/>
          <w:szCs w:val="28"/>
          <w:u w:val="single"/>
        </w:rPr>
        <w:t>.</w:t>
      </w:r>
      <w:r w:rsidRPr="00975FD8">
        <w:rPr>
          <w:rFonts w:ascii="Times New Roman" w:hAnsi="Times New Roman"/>
          <w:sz w:val="28"/>
          <w:szCs w:val="28"/>
          <w:u w:val="single"/>
          <w:lang w:val="ru-RU"/>
        </w:rPr>
        <w:t>03.2021</w:t>
      </w:r>
      <w:r w:rsidR="0019255D" w:rsidRPr="00975F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255D" w:rsidRPr="0019255D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="0019255D" w:rsidRPr="0019255D">
        <w:rPr>
          <w:rFonts w:ascii="Times New Roman" w:hAnsi="Times New Roman"/>
          <w:sz w:val="28"/>
          <w:szCs w:val="28"/>
        </w:rPr>
        <w:t xml:space="preserve"> </w:t>
      </w:r>
      <w:r w:rsidR="00D672E7" w:rsidRPr="00D672E7">
        <w:rPr>
          <w:rFonts w:ascii="Times New Roman" w:hAnsi="Times New Roman"/>
          <w:sz w:val="28"/>
          <w:szCs w:val="28"/>
          <w:u w:val="single"/>
        </w:rPr>
        <w:t>061/170-198</w:t>
      </w:r>
    </w:p>
    <w:p w:rsidR="00D672E7" w:rsidRDefault="00D672E7" w:rsidP="00D672E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C7130D" w:rsidRPr="00204038" w:rsidRDefault="00C7130D" w:rsidP="00D672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7130D" w:rsidRPr="00204038" w:rsidRDefault="00C7130D" w:rsidP="00C7130D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5578"/>
      </w:tblGrid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C14701" w:rsidRDefault="00CA649E" w:rsidP="00CA649E">
            <w:pPr>
              <w:tabs>
                <w:tab w:val="left" w:pos="5828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kern w:val="36"/>
                <w:sz w:val="24"/>
                <w:szCs w:val="24"/>
                <w:lang w:eastAsia="uk-UA"/>
              </w:rPr>
            </w:pPr>
            <w:r w:rsidRPr="00CA64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Система для </w:t>
            </w:r>
            <w:proofErr w:type="spellStart"/>
            <w:r w:rsidRPr="00CA64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полімеразної</w:t>
            </w:r>
            <w:proofErr w:type="spellEnd"/>
            <w:r w:rsidRPr="00CA64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ланцюгової реакції у реальному часі</w:t>
            </w:r>
            <w:r w:rsidRPr="00CA64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r w:rsidRPr="00CA649E">
              <w:rPr>
                <w:rFonts w:ascii="Times New Roman" w:hAnsi="Times New Roman"/>
                <w:b/>
                <w:sz w:val="24"/>
                <w:szCs w:val="24"/>
              </w:rPr>
              <w:t xml:space="preserve">од за ДК </w:t>
            </w:r>
            <w:r w:rsidRPr="00CA649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021:2015 – </w:t>
            </w:r>
            <w:r w:rsidRPr="00CA649E">
              <w:rPr>
                <w:rFonts w:ascii="Times New Roman" w:hAnsi="Times New Roman"/>
                <w:b/>
                <w:sz w:val="24"/>
                <w:szCs w:val="24"/>
              </w:rPr>
              <w:t xml:space="preserve">38950000-9 Обладнання для </w:t>
            </w:r>
            <w:proofErr w:type="spellStart"/>
            <w:r w:rsidRPr="00CA649E">
              <w:rPr>
                <w:rFonts w:ascii="Times New Roman" w:hAnsi="Times New Roman"/>
                <w:b/>
                <w:sz w:val="24"/>
                <w:szCs w:val="24"/>
              </w:rPr>
              <w:t>полімеразної</w:t>
            </w:r>
            <w:proofErr w:type="spellEnd"/>
            <w:r w:rsidRPr="00CA649E">
              <w:rPr>
                <w:rFonts w:ascii="Times New Roman" w:hAnsi="Times New Roman"/>
                <w:b/>
                <w:sz w:val="24"/>
                <w:szCs w:val="24"/>
              </w:rPr>
              <w:t xml:space="preserve"> ланцюгової реакції (код НК 024:2019  48031 </w:t>
            </w:r>
            <w:proofErr w:type="spellStart"/>
            <w:r w:rsidRPr="00CA649E">
              <w:rPr>
                <w:rFonts w:ascii="Times New Roman" w:hAnsi="Times New Roman"/>
                <w:b/>
                <w:sz w:val="24"/>
                <w:szCs w:val="24"/>
              </w:rPr>
              <w:t>Ампліфікатор</w:t>
            </w:r>
            <w:proofErr w:type="spellEnd"/>
            <w:r w:rsidRPr="00CA649E"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 w:rsidR="00C14701">
              <w:rPr>
                <w:rFonts w:ascii="Times New Roman" w:hAnsi="Times New Roman"/>
                <w:b/>
                <w:sz w:val="24"/>
                <w:szCs w:val="24"/>
              </w:rPr>
              <w:t xml:space="preserve">уклеїнових кислот </w:t>
            </w:r>
            <w:proofErr w:type="spellStart"/>
            <w:r w:rsidR="00C14701">
              <w:rPr>
                <w:rFonts w:ascii="Times New Roman" w:hAnsi="Times New Roman"/>
                <w:b/>
                <w:sz w:val="24"/>
                <w:szCs w:val="24"/>
              </w:rPr>
              <w:t>термоциклічний</w:t>
            </w:r>
            <w:proofErr w:type="spellEnd"/>
            <w:r w:rsidRPr="00CA649E">
              <w:rPr>
                <w:rFonts w:ascii="Times New Roman" w:hAnsi="Times New Roman"/>
                <w:b/>
                <w:sz w:val="24"/>
                <w:szCs w:val="24"/>
              </w:rPr>
              <w:t xml:space="preserve"> ( </w:t>
            </w:r>
            <w:proofErr w:type="spellStart"/>
            <w:r w:rsidRPr="00CA649E">
              <w:rPr>
                <w:rFonts w:ascii="Times New Roman" w:hAnsi="Times New Roman"/>
                <w:b/>
                <w:sz w:val="24"/>
                <w:szCs w:val="24"/>
              </w:rPr>
              <w:t>термоциклер</w:t>
            </w:r>
            <w:proofErr w:type="spellEnd"/>
            <w:r w:rsidRPr="00CA649E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CA64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IVD</w:t>
            </w:r>
            <w:r w:rsidRPr="00CA649E">
              <w:rPr>
                <w:rFonts w:ascii="Times New Roman" w:hAnsi="Times New Roman"/>
                <w:b/>
                <w:sz w:val="24"/>
                <w:szCs w:val="24"/>
              </w:rPr>
              <w:t xml:space="preserve">  автоматичний)</w:t>
            </w:r>
          </w:p>
        </w:tc>
      </w:tr>
      <w:tr w:rsidR="00C7130D" w:rsidRPr="00816A29" w:rsidTr="00283CF3">
        <w:trPr>
          <w:trHeight w:val="364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Відкриті торги</w:t>
            </w:r>
          </w:p>
        </w:tc>
      </w:tr>
      <w:tr w:rsidR="00C7130D" w:rsidRPr="00816A29" w:rsidTr="00283CF3">
        <w:trPr>
          <w:trHeight w:val="258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14701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C14701">
              <w:rPr>
                <w:rFonts w:ascii="Times New Roman" w:hAnsi="Times New Roman"/>
                <w:sz w:val="24"/>
                <w:szCs w:val="24"/>
              </w:rPr>
              <w:t>UA-2021-03-25-009791-c</w:t>
            </w:r>
          </w:p>
        </w:tc>
      </w:tr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EC48E1"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</w:t>
            </w:r>
            <w:r w:rsidR="00D85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D5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130D" w:rsidRPr="00816A29" w:rsidTr="00283CF3">
        <w:trPr>
          <w:trHeight w:val="835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981405"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Розмір бюджетного призначення, визначений відповідно до розрахунку до про</w:t>
            </w:r>
            <w:r w:rsidRPr="00816A2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є</w:t>
            </w:r>
            <w:proofErr w:type="spellStart"/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кту</w:t>
            </w:r>
            <w:proofErr w:type="spellEnd"/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кошторису на 2021 рік</w:t>
            </w:r>
          </w:p>
        </w:tc>
      </w:tr>
      <w:tr w:rsidR="00C7130D" w:rsidRPr="00816A29" w:rsidTr="00283CF3">
        <w:trPr>
          <w:trHeight w:val="667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EC48E1" w:rsidP="009814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1345000,00</w:t>
            </w:r>
            <w:r w:rsidR="00414766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414766" w:rsidRPr="00414766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237388" w:rsidRPr="00237388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 з ПДВ</w:t>
            </w:r>
          </w:p>
        </w:tc>
      </w:tr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Визначення очікуваної вартості предмета закупівлі здійснювалося з проведенням моніторингу цін,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«Прозоро», тощо</w:t>
            </w:r>
          </w:p>
        </w:tc>
      </w:tr>
    </w:tbl>
    <w:p w:rsidR="00C7130D" w:rsidRDefault="00C7130D" w:rsidP="00C7130D"/>
    <w:p w:rsidR="00606981" w:rsidRDefault="00D43544" w:rsidP="00037510">
      <w:pPr>
        <w:autoSpaceDE w:val="0"/>
        <w:autoSpaceDN w:val="0"/>
        <w:adjustRightInd w:val="0"/>
        <w:spacing w:after="0" w:line="240" w:lineRule="auto"/>
      </w:pP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Голова тендерного </w:t>
      </w:r>
      <w:proofErr w:type="spellStart"/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>комітету</w:t>
      </w:r>
      <w:proofErr w:type="spellEnd"/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______________________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>Ціва</w:t>
      </w:r>
      <w:proofErr w:type="spellEnd"/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</w:p>
    <w:sectPr w:rsidR="00606981" w:rsidSect="00283CF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D7"/>
    <w:rsid w:val="00037510"/>
    <w:rsid w:val="0019255D"/>
    <w:rsid w:val="00222F1B"/>
    <w:rsid w:val="00237388"/>
    <w:rsid w:val="00283CF3"/>
    <w:rsid w:val="002D581C"/>
    <w:rsid w:val="00414766"/>
    <w:rsid w:val="00606981"/>
    <w:rsid w:val="008839FD"/>
    <w:rsid w:val="008A2A95"/>
    <w:rsid w:val="008A69D7"/>
    <w:rsid w:val="009021F7"/>
    <w:rsid w:val="00975FD8"/>
    <w:rsid w:val="00AE5722"/>
    <w:rsid w:val="00C14701"/>
    <w:rsid w:val="00C7130D"/>
    <w:rsid w:val="00CA649E"/>
    <w:rsid w:val="00D43544"/>
    <w:rsid w:val="00D672E7"/>
    <w:rsid w:val="00D85BE7"/>
    <w:rsid w:val="00E35629"/>
    <w:rsid w:val="00EC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B025E"/>
  <w15:chartTrackingRefBased/>
  <w15:docId w15:val="{1A10B920-9D36-488C-ABBF-217A692E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0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C7130D"/>
  </w:style>
  <w:style w:type="character" w:customStyle="1" w:styleId="qacode">
    <w:name w:val="qa_code"/>
    <w:basedOn w:val="a0"/>
    <w:rsid w:val="00C7130D"/>
  </w:style>
  <w:style w:type="table" w:styleId="a3">
    <w:name w:val="Table Grid"/>
    <w:basedOn w:val="a1"/>
    <w:uiPriority w:val="99"/>
    <w:rsid w:val="0019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2021-03-26T14:30:00Z</dcterms:created>
  <dcterms:modified xsi:type="dcterms:W3CDTF">2021-03-26T14:34:00Z</dcterms:modified>
</cp:coreProperties>
</file>