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E63" w:rsidRPr="002B7E63" w:rsidRDefault="00EB5F41" w:rsidP="002B7E63">
      <w:pPr>
        <w:jc w:val="center"/>
        <w:rPr>
          <w:rFonts w:eastAsia="MS Mincho"/>
          <w:b/>
          <w:bCs/>
          <w:sz w:val="28"/>
          <w:szCs w:val="28"/>
        </w:rPr>
      </w:pPr>
      <w:r w:rsidRPr="00EB5F41">
        <w:rPr>
          <w:rFonts w:eastAsia="MS Mincho"/>
          <w:b/>
          <w:bCs/>
          <w:sz w:val="28"/>
          <w:szCs w:val="28"/>
        </w:rPr>
        <w:t>33140000-3 Медичні матеріали (Медичні вироби для забезпечення розвитку  служби крові, 3 лота)</w:t>
      </w:r>
    </w:p>
    <w:p w:rsidR="00A73422" w:rsidRPr="001A02B9" w:rsidRDefault="00A73422" w:rsidP="00352A71">
      <w:pPr>
        <w:pStyle w:val="a8"/>
        <w:spacing w:before="0" w:beforeAutospacing="0" w:after="0" w:afterAutospacing="0"/>
        <w:jc w:val="center"/>
        <w:rPr>
          <w:rFonts w:eastAsia="MS Mincho"/>
          <w:b/>
          <w:sz w:val="28"/>
          <w:szCs w:val="28"/>
        </w:rPr>
      </w:pPr>
    </w:p>
    <w:p w:rsidR="00352A71" w:rsidRDefault="00352A71" w:rsidP="00CB7341">
      <w:pPr>
        <w:pStyle w:val="a8"/>
        <w:spacing w:before="0" w:beforeAutospacing="0" w:after="0" w:afterAutospacing="0"/>
        <w:ind w:firstLine="709"/>
        <w:jc w:val="both"/>
        <w:rPr>
          <w:b/>
          <w:sz w:val="28"/>
          <w:szCs w:val="28"/>
          <w:u w:val="single"/>
          <w:shd w:val="clear" w:color="auto" w:fill="FFFFFF"/>
        </w:rPr>
      </w:pPr>
      <w:r w:rsidRPr="00CB7341">
        <w:rPr>
          <w:rFonts w:eastAsia="MS Mincho"/>
          <w:b/>
          <w:sz w:val="28"/>
          <w:szCs w:val="28"/>
          <w:u w:val="single"/>
        </w:rPr>
        <w:t xml:space="preserve">1. </w:t>
      </w:r>
      <w:r w:rsidRPr="00CB7341">
        <w:rPr>
          <w:b/>
          <w:sz w:val="28"/>
          <w:szCs w:val="28"/>
          <w:u w:val="single"/>
          <w:shd w:val="clear" w:color="auto" w:fill="FFFFFF"/>
        </w:rPr>
        <w:t>Обґрунтування технічних та якісних характеристик предмета закупівлі</w:t>
      </w:r>
      <w:r w:rsidR="00EB78CF">
        <w:rPr>
          <w:b/>
          <w:sz w:val="28"/>
          <w:szCs w:val="28"/>
          <w:u w:val="single"/>
          <w:shd w:val="clear" w:color="auto" w:fill="FFFFFF"/>
        </w:rPr>
        <w:t>**</w:t>
      </w:r>
      <w:r w:rsidRPr="00CB7341">
        <w:rPr>
          <w:b/>
          <w:sz w:val="28"/>
          <w:szCs w:val="28"/>
          <w:u w:val="single"/>
          <w:shd w:val="clear" w:color="auto" w:fill="FFFFFF"/>
        </w:rPr>
        <w:t>:</w:t>
      </w:r>
    </w:p>
    <w:p w:rsidR="00292C0E" w:rsidRPr="00292C0E" w:rsidRDefault="00292C0E" w:rsidP="00292C0E">
      <w:pPr>
        <w:adjustRightInd w:val="0"/>
        <w:ind w:firstLine="720"/>
        <w:jc w:val="both"/>
        <w:rPr>
          <w:rFonts w:eastAsia="MS Mincho"/>
          <w:bCs/>
          <w:iCs/>
          <w:sz w:val="28"/>
          <w:szCs w:val="28"/>
        </w:rPr>
      </w:pPr>
      <w:r w:rsidRPr="00292C0E">
        <w:rPr>
          <w:rFonts w:eastAsia="MS Mincho"/>
          <w:bCs/>
          <w:iCs/>
          <w:sz w:val="28"/>
          <w:szCs w:val="28"/>
        </w:rPr>
        <w:t>Лот 1 - 33141620-2 Медичні комплекти - Пластиковий контейнер для крові людини та її компонентів з розчинами антикоагулянту ЦФД (CPD) та консерванту САГМ (SAGM), з фільтром, зчетверений одноразового використання, стерильний, 450 мл, з аксесуарами (46347 Чотирикамерний набір для донорської крові) - 10000 шт.</w:t>
      </w:r>
    </w:p>
    <w:p w:rsidR="00292C0E" w:rsidRPr="00292C0E" w:rsidRDefault="00292C0E" w:rsidP="00292C0E">
      <w:pPr>
        <w:ind w:firstLine="709"/>
        <w:jc w:val="both"/>
        <w:rPr>
          <w:i/>
          <w:sz w:val="28"/>
          <w:szCs w:val="28"/>
        </w:rPr>
      </w:pPr>
      <w:r w:rsidRPr="00292C0E">
        <w:rPr>
          <w:rFonts w:eastAsia="MS Mincho"/>
          <w:bCs/>
          <w:iCs/>
          <w:sz w:val="28"/>
          <w:szCs w:val="28"/>
        </w:rPr>
        <w:t xml:space="preserve"> </w:t>
      </w:r>
      <w:r w:rsidRPr="00292C0E">
        <w:rPr>
          <w:i/>
          <w:sz w:val="28"/>
          <w:szCs w:val="28"/>
        </w:rPr>
        <w:t>Особливі вимоги:</w:t>
      </w:r>
    </w:p>
    <w:p w:rsidR="00292C0E" w:rsidRPr="00292C0E" w:rsidRDefault="00292C0E" w:rsidP="00292C0E">
      <w:pPr>
        <w:pStyle w:val="15"/>
        <w:ind w:right="-1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292C0E">
        <w:rPr>
          <w:rFonts w:ascii="Times New Roman" w:hAnsi="Times New Roman"/>
          <w:sz w:val="28"/>
          <w:szCs w:val="28"/>
          <w:lang w:val="uk-UA"/>
        </w:rPr>
        <w:t>1. Медичні вироби повинні бути призначені для заготівлі крові людини та її компонентів.</w:t>
      </w:r>
    </w:p>
    <w:p w:rsidR="00292C0E" w:rsidRPr="00292C0E" w:rsidRDefault="00292C0E" w:rsidP="00292C0E">
      <w:pPr>
        <w:pStyle w:val="15"/>
        <w:ind w:right="-1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292C0E">
        <w:rPr>
          <w:rFonts w:ascii="Times New Roman" w:hAnsi="Times New Roman"/>
          <w:sz w:val="28"/>
          <w:szCs w:val="28"/>
          <w:lang w:val="uk-UA"/>
        </w:rPr>
        <w:t>2. Всі необхідні для роботи медичні вироби повинні бути готові до використання.</w:t>
      </w:r>
    </w:p>
    <w:p w:rsidR="00292C0E" w:rsidRPr="00292C0E" w:rsidRDefault="00292C0E" w:rsidP="00292C0E">
      <w:pPr>
        <w:pStyle w:val="15"/>
        <w:ind w:right="-1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292C0E">
        <w:rPr>
          <w:rFonts w:ascii="Times New Roman" w:hAnsi="Times New Roman"/>
          <w:sz w:val="28"/>
          <w:szCs w:val="28"/>
          <w:lang w:val="uk-UA"/>
        </w:rPr>
        <w:t>3. Постачання медичних виробів повинно здійснюватися з дотриманням вимог холодового ланцюга.</w:t>
      </w:r>
    </w:p>
    <w:p w:rsidR="00292C0E" w:rsidRPr="00292C0E" w:rsidRDefault="00292C0E" w:rsidP="00292C0E">
      <w:pPr>
        <w:ind w:firstLine="720"/>
        <w:jc w:val="both"/>
        <w:rPr>
          <w:sz w:val="28"/>
          <w:szCs w:val="28"/>
        </w:rPr>
      </w:pPr>
      <w:r w:rsidRPr="00292C0E">
        <w:rPr>
          <w:sz w:val="28"/>
          <w:szCs w:val="28"/>
        </w:rPr>
        <w:t xml:space="preserve">4. Збереження стабільності медичних виробів до закінчення терміну придатності. </w:t>
      </w:r>
    </w:p>
    <w:p w:rsidR="00292C0E" w:rsidRPr="00292C0E" w:rsidRDefault="00292C0E" w:rsidP="00292C0E">
      <w:pPr>
        <w:ind w:firstLine="720"/>
        <w:jc w:val="both"/>
        <w:rPr>
          <w:sz w:val="28"/>
          <w:szCs w:val="28"/>
        </w:rPr>
      </w:pPr>
      <w:r w:rsidRPr="00292C0E">
        <w:rPr>
          <w:sz w:val="28"/>
          <w:szCs w:val="28"/>
        </w:rPr>
        <w:t>Для підтвердження відповідності особливим вимогам учасник надає відповідний гарантійний лист.</w:t>
      </w:r>
    </w:p>
    <w:p w:rsidR="00292C0E" w:rsidRPr="00292C0E" w:rsidRDefault="00292C0E" w:rsidP="00292C0E">
      <w:pPr>
        <w:adjustRightInd w:val="0"/>
        <w:ind w:firstLine="720"/>
        <w:jc w:val="both"/>
        <w:rPr>
          <w:rFonts w:eastAsia="MS Mincho"/>
          <w:bCs/>
          <w:iCs/>
          <w:sz w:val="28"/>
          <w:szCs w:val="28"/>
        </w:rPr>
      </w:pPr>
    </w:p>
    <w:p w:rsidR="00292C0E" w:rsidRPr="00292C0E" w:rsidRDefault="00292C0E" w:rsidP="00292C0E">
      <w:pPr>
        <w:adjustRightInd w:val="0"/>
        <w:ind w:firstLine="720"/>
        <w:jc w:val="both"/>
        <w:rPr>
          <w:rFonts w:eastAsia="MS Mincho"/>
          <w:bCs/>
          <w:iCs/>
          <w:sz w:val="28"/>
          <w:szCs w:val="28"/>
        </w:rPr>
      </w:pPr>
      <w:r w:rsidRPr="00292C0E">
        <w:rPr>
          <w:rFonts w:eastAsia="MS Mincho"/>
          <w:bCs/>
          <w:iCs/>
          <w:sz w:val="28"/>
          <w:szCs w:val="28"/>
        </w:rPr>
        <w:t>Лот 2 - 33141620-2 Медичні комплекти - Пластиковий контейнер для крові людини та її компонентів з розчинами антикоагулянту ЦФД (CPD) та консерванту САГМ (SAGM), з фільтром, зчетверений одноразового використання, стерильний, 450 мл, з аксесуарами та можливістю отримання тромбоцитів відновлених з крові (46347 Чотирикамерний набір для донорської крові) - 100 шт.</w:t>
      </w:r>
    </w:p>
    <w:p w:rsidR="00292C0E" w:rsidRPr="00292C0E" w:rsidRDefault="00292C0E" w:rsidP="00292C0E">
      <w:pPr>
        <w:ind w:firstLine="709"/>
        <w:jc w:val="both"/>
        <w:rPr>
          <w:i/>
          <w:sz w:val="28"/>
          <w:szCs w:val="28"/>
        </w:rPr>
      </w:pPr>
      <w:r w:rsidRPr="00292C0E">
        <w:rPr>
          <w:rFonts w:eastAsia="MS Mincho"/>
          <w:bCs/>
          <w:iCs/>
          <w:sz w:val="28"/>
          <w:szCs w:val="28"/>
        </w:rPr>
        <w:t xml:space="preserve"> </w:t>
      </w:r>
      <w:r w:rsidRPr="00292C0E">
        <w:rPr>
          <w:i/>
          <w:sz w:val="28"/>
          <w:szCs w:val="28"/>
        </w:rPr>
        <w:t>Особливі вимоги:</w:t>
      </w:r>
    </w:p>
    <w:p w:rsidR="00292C0E" w:rsidRPr="00292C0E" w:rsidRDefault="00292C0E" w:rsidP="00292C0E">
      <w:pPr>
        <w:pStyle w:val="15"/>
        <w:ind w:right="-1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292C0E">
        <w:rPr>
          <w:rFonts w:ascii="Times New Roman" w:hAnsi="Times New Roman"/>
          <w:sz w:val="28"/>
          <w:szCs w:val="28"/>
          <w:lang w:val="uk-UA"/>
        </w:rPr>
        <w:t>1. Медичні вироби повинні бути призначені для заготівлі крові людини та її компонентів.</w:t>
      </w:r>
    </w:p>
    <w:p w:rsidR="00292C0E" w:rsidRPr="00292C0E" w:rsidRDefault="00292C0E" w:rsidP="00292C0E">
      <w:pPr>
        <w:pStyle w:val="15"/>
        <w:ind w:right="-1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292C0E">
        <w:rPr>
          <w:rFonts w:ascii="Times New Roman" w:hAnsi="Times New Roman"/>
          <w:sz w:val="28"/>
          <w:szCs w:val="28"/>
          <w:lang w:val="uk-UA"/>
        </w:rPr>
        <w:t>2. Всі необхідні для роботи медичні вироби повинні бути готові до використання.</w:t>
      </w:r>
    </w:p>
    <w:p w:rsidR="00292C0E" w:rsidRPr="00292C0E" w:rsidRDefault="00292C0E" w:rsidP="00292C0E">
      <w:pPr>
        <w:pStyle w:val="15"/>
        <w:ind w:right="-1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292C0E">
        <w:rPr>
          <w:rFonts w:ascii="Times New Roman" w:hAnsi="Times New Roman"/>
          <w:sz w:val="28"/>
          <w:szCs w:val="28"/>
          <w:lang w:val="uk-UA"/>
        </w:rPr>
        <w:t>3. Постачання медичних виробів повинно здійснюватися з дотриманням вимог холодового ланцюга.</w:t>
      </w:r>
    </w:p>
    <w:p w:rsidR="00292C0E" w:rsidRPr="00292C0E" w:rsidRDefault="00292C0E" w:rsidP="00292C0E">
      <w:pPr>
        <w:ind w:firstLine="720"/>
        <w:jc w:val="both"/>
        <w:rPr>
          <w:sz w:val="28"/>
          <w:szCs w:val="28"/>
        </w:rPr>
      </w:pPr>
      <w:r w:rsidRPr="00292C0E">
        <w:rPr>
          <w:sz w:val="28"/>
          <w:szCs w:val="28"/>
        </w:rPr>
        <w:t xml:space="preserve">4. Збереження стабільності медичних виробів до закінчення терміну придатності. </w:t>
      </w:r>
    </w:p>
    <w:p w:rsidR="00292C0E" w:rsidRPr="00292C0E" w:rsidRDefault="00292C0E" w:rsidP="00292C0E">
      <w:pPr>
        <w:ind w:firstLine="720"/>
        <w:jc w:val="both"/>
        <w:rPr>
          <w:sz w:val="28"/>
          <w:szCs w:val="28"/>
        </w:rPr>
      </w:pPr>
      <w:r w:rsidRPr="00292C0E">
        <w:rPr>
          <w:sz w:val="28"/>
          <w:szCs w:val="28"/>
        </w:rPr>
        <w:t>Для підтвердження відповідності особливим вимогам учасник надає відповідний гарантійний лист.</w:t>
      </w:r>
    </w:p>
    <w:p w:rsidR="00292C0E" w:rsidRPr="00292C0E" w:rsidRDefault="00292C0E" w:rsidP="00292C0E">
      <w:pPr>
        <w:adjustRightInd w:val="0"/>
        <w:ind w:firstLine="720"/>
        <w:jc w:val="both"/>
        <w:rPr>
          <w:rFonts w:eastAsia="MS Mincho"/>
          <w:bCs/>
          <w:iCs/>
          <w:sz w:val="28"/>
          <w:szCs w:val="28"/>
        </w:rPr>
      </w:pPr>
    </w:p>
    <w:p w:rsidR="00292C0E" w:rsidRPr="00292C0E" w:rsidRDefault="00292C0E" w:rsidP="00292C0E">
      <w:pPr>
        <w:adjustRightInd w:val="0"/>
        <w:ind w:firstLine="720"/>
        <w:jc w:val="both"/>
        <w:rPr>
          <w:rFonts w:eastAsia="MS Mincho"/>
          <w:bCs/>
          <w:iCs/>
          <w:sz w:val="28"/>
          <w:szCs w:val="28"/>
        </w:rPr>
      </w:pPr>
      <w:r w:rsidRPr="00292C0E">
        <w:rPr>
          <w:rFonts w:eastAsia="MS Mincho"/>
          <w:bCs/>
          <w:iCs/>
          <w:sz w:val="28"/>
          <w:szCs w:val="28"/>
        </w:rPr>
        <w:t xml:space="preserve">Лот 3 - 33141625-7 Діагностичні набори - Діагностичний </w:t>
      </w:r>
      <w:proofErr w:type="spellStart"/>
      <w:r w:rsidRPr="00292C0E">
        <w:rPr>
          <w:rFonts w:eastAsia="MS Mincho"/>
          <w:bCs/>
          <w:iCs/>
          <w:sz w:val="28"/>
          <w:szCs w:val="28"/>
        </w:rPr>
        <w:t>моноклональний</w:t>
      </w:r>
      <w:proofErr w:type="spellEnd"/>
      <w:r w:rsidRPr="00292C0E">
        <w:rPr>
          <w:rFonts w:eastAsia="MS Mincho"/>
          <w:bCs/>
          <w:iCs/>
          <w:sz w:val="28"/>
          <w:szCs w:val="28"/>
        </w:rPr>
        <w:t xml:space="preserve"> реагент анти-К для визначення групи крові людини за системою </w:t>
      </w:r>
      <w:proofErr w:type="spellStart"/>
      <w:r w:rsidRPr="00292C0E">
        <w:rPr>
          <w:rFonts w:eastAsia="MS Mincho"/>
          <w:bCs/>
          <w:iCs/>
          <w:sz w:val="28"/>
          <w:szCs w:val="28"/>
        </w:rPr>
        <w:t>Kell</w:t>
      </w:r>
      <w:proofErr w:type="spellEnd"/>
      <w:r w:rsidRPr="00292C0E">
        <w:rPr>
          <w:rFonts w:eastAsia="MS Mincho"/>
          <w:bCs/>
          <w:iCs/>
          <w:sz w:val="28"/>
          <w:szCs w:val="28"/>
        </w:rPr>
        <w:t xml:space="preserve"> (52593 Анти-K (KEL001) групове </w:t>
      </w:r>
      <w:proofErr w:type="spellStart"/>
      <w:r w:rsidRPr="00292C0E">
        <w:rPr>
          <w:rFonts w:eastAsia="MS Mincho"/>
          <w:bCs/>
          <w:iCs/>
          <w:sz w:val="28"/>
          <w:szCs w:val="28"/>
        </w:rPr>
        <w:t>типування</w:t>
      </w:r>
      <w:proofErr w:type="spellEnd"/>
      <w:r w:rsidRPr="00292C0E">
        <w:rPr>
          <w:rFonts w:eastAsia="MS Mincho"/>
          <w:bCs/>
          <w:iCs/>
          <w:sz w:val="28"/>
          <w:szCs w:val="28"/>
        </w:rPr>
        <w:t xml:space="preserve"> еритроцитів IVD, антитіла) - 15000 досліджень.</w:t>
      </w:r>
    </w:p>
    <w:p w:rsidR="00292C0E" w:rsidRPr="00292C0E" w:rsidRDefault="00292C0E" w:rsidP="00292C0E">
      <w:pPr>
        <w:ind w:firstLine="720"/>
        <w:jc w:val="both"/>
        <w:rPr>
          <w:bCs/>
          <w:i/>
          <w:sz w:val="28"/>
          <w:szCs w:val="28"/>
        </w:rPr>
      </w:pPr>
      <w:r w:rsidRPr="00292C0E">
        <w:rPr>
          <w:bCs/>
          <w:i/>
          <w:sz w:val="28"/>
          <w:szCs w:val="28"/>
        </w:rPr>
        <w:t>Особливі вимоги:</w:t>
      </w:r>
    </w:p>
    <w:p w:rsidR="00292C0E" w:rsidRPr="00292C0E" w:rsidRDefault="00292C0E" w:rsidP="00292C0E">
      <w:pPr>
        <w:ind w:firstLine="709"/>
        <w:jc w:val="both"/>
        <w:rPr>
          <w:sz w:val="28"/>
          <w:szCs w:val="28"/>
        </w:rPr>
      </w:pPr>
      <w:r w:rsidRPr="00292C0E">
        <w:rPr>
          <w:sz w:val="28"/>
          <w:szCs w:val="28"/>
        </w:rPr>
        <w:lastRenderedPageBreak/>
        <w:t xml:space="preserve">1. Медичні вироби повинні бути призначені для визначення групи крові людини за системою </w:t>
      </w:r>
      <w:proofErr w:type="spellStart"/>
      <w:r w:rsidRPr="00292C0E">
        <w:rPr>
          <w:sz w:val="28"/>
          <w:szCs w:val="28"/>
        </w:rPr>
        <w:t>Кell</w:t>
      </w:r>
      <w:proofErr w:type="spellEnd"/>
      <w:r w:rsidRPr="00292C0E">
        <w:rPr>
          <w:sz w:val="28"/>
          <w:szCs w:val="28"/>
        </w:rPr>
        <w:t xml:space="preserve"> та містити </w:t>
      </w:r>
      <w:proofErr w:type="spellStart"/>
      <w:r w:rsidRPr="00292C0E">
        <w:rPr>
          <w:sz w:val="28"/>
          <w:szCs w:val="28"/>
        </w:rPr>
        <w:t>моноклональні</w:t>
      </w:r>
      <w:proofErr w:type="spellEnd"/>
      <w:r w:rsidRPr="00292C0E">
        <w:rPr>
          <w:sz w:val="28"/>
          <w:szCs w:val="28"/>
        </w:rPr>
        <w:t xml:space="preserve"> анти-К антитіла </w:t>
      </w:r>
      <w:proofErr w:type="spellStart"/>
      <w:r w:rsidRPr="00292C0E">
        <w:rPr>
          <w:sz w:val="28"/>
          <w:szCs w:val="28"/>
        </w:rPr>
        <w:t>IgM</w:t>
      </w:r>
      <w:proofErr w:type="spellEnd"/>
      <w:r w:rsidRPr="00292C0E">
        <w:rPr>
          <w:sz w:val="28"/>
          <w:szCs w:val="28"/>
        </w:rPr>
        <w:t xml:space="preserve"> проти антигену К еритроцитів людини. Підтвердження даної інформації забезпечується шляхом надання учасником довідки у довільній формі.</w:t>
      </w:r>
    </w:p>
    <w:p w:rsidR="00292C0E" w:rsidRPr="00292C0E" w:rsidRDefault="00292C0E" w:rsidP="00292C0E">
      <w:pPr>
        <w:tabs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292C0E">
        <w:rPr>
          <w:sz w:val="28"/>
          <w:szCs w:val="28"/>
        </w:rPr>
        <w:t>2. Постачання медичних виробів повинно здійснюватися з дотриманням вимог холодового ланцюга. Для підтвердження учасник надає відповідний гарантійний лист.</w:t>
      </w:r>
    </w:p>
    <w:p w:rsidR="00292C0E" w:rsidRPr="00292C0E" w:rsidRDefault="00292C0E" w:rsidP="00292C0E">
      <w:pPr>
        <w:tabs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292C0E">
        <w:rPr>
          <w:bCs/>
          <w:sz w:val="28"/>
          <w:szCs w:val="28"/>
        </w:rPr>
        <w:t xml:space="preserve">3. </w:t>
      </w:r>
      <w:r w:rsidRPr="00292C0E">
        <w:rPr>
          <w:sz w:val="28"/>
          <w:szCs w:val="28"/>
        </w:rPr>
        <w:t>Збереження стабільності медичних виробів до закінчення терміну придатності. Для підтвердження учасник надає відповідний гарантійний лист.</w:t>
      </w:r>
    </w:p>
    <w:p w:rsidR="00292C0E" w:rsidRPr="00292C0E" w:rsidRDefault="00292C0E" w:rsidP="00292C0E">
      <w:pPr>
        <w:ind w:firstLine="720"/>
        <w:jc w:val="both"/>
        <w:rPr>
          <w:bCs/>
          <w:sz w:val="28"/>
          <w:szCs w:val="28"/>
        </w:rPr>
      </w:pPr>
    </w:p>
    <w:p w:rsidR="00292C0E" w:rsidRPr="00292C0E" w:rsidRDefault="00292C0E" w:rsidP="00292C0E">
      <w:pPr>
        <w:ind w:left="709"/>
        <w:jc w:val="both"/>
        <w:rPr>
          <w:bCs/>
          <w:i/>
          <w:sz w:val="28"/>
          <w:szCs w:val="28"/>
        </w:rPr>
      </w:pPr>
      <w:r w:rsidRPr="00292C0E">
        <w:rPr>
          <w:bCs/>
          <w:i/>
          <w:sz w:val="28"/>
          <w:szCs w:val="28"/>
        </w:rPr>
        <w:t>Загальні вимоги:</w:t>
      </w:r>
    </w:p>
    <w:p w:rsidR="00292C0E" w:rsidRPr="00292C0E" w:rsidRDefault="00292C0E" w:rsidP="00292C0E">
      <w:pPr>
        <w:tabs>
          <w:tab w:val="left" w:pos="1145"/>
          <w:tab w:val="left" w:pos="10594"/>
        </w:tabs>
        <w:ind w:right="-26" w:firstLine="720"/>
        <w:jc w:val="both"/>
        <w:rPr>
          <w:sz w:val="28"/>
          <w:szCs w:val="28"/>
        </w:rPr>
      </w:pPr>
      <w:r w:rsidRPr="00292C0E">
        <w:rPr>
          <w:sz w:val="28"/>
          <w:szCs w:val="28"/>
        </w:rPr>
        <w:t xml:space="preserve">1. Медичні вироби повинні бути зареєстровані в Україні згідно вимог чинного законодавства України. Для підтвердження учасник надає копію свідоцтва про державну реєстрацію або копію відповідного документу (чи лист-роз’яснення щодо його відсутності) стосовно відповідності вимогам Технічного регламенту щодо медичних виробів, або Технічного регламенту щодо медичних виробів для діагностики </w:t>
      </w:r>
      <w:proofErr w:type="spellStart"/>
      <w:r w:rsidRPr="00292C0E">
        <w:rPr>
          <w:sz w:val="28"/>
          <w:szCs w:val="28"/>
        </w:rPr>
        <w:t>in</w:t>
      </w:r>
      <w:proofErr w:type="spellEnd"/>
      <w:r w:rsidRPr="00292C0E">
        <w:rPr>
          <w:sz w:val="28"/>
          <w:szCs w:val="28"/>
        </w:rPr>
        <w:t xml:space="preserve"> </w:t>
      </w:r>
      <w:proofErr w:type="spellStart"/>
      <w:r w:rsidRPr="00292C0E">
        <w:rPr>
          <w:sz w:val="28"/>
          <w:szCs w:val="28"/>
        </w:rPr>
        <w:t>vitro</w:t>
      </w:r>
      <w:proofErr w:type="spellEnd"/>
      <w:r w:rsidRPr="00292C0E">
        <w:rPr>
          <w:sz w:val="28"/>
          <w:szCs w:val="28"/>
        </w:rPr>
        <w:t>, або Технічного регламенту щодо активних медичних виробів, які імплантують.</w:t>
      </w:r>
    </w:p>
    <w:p w:rsidR="00292C0E" w:rsidRPr="00292C0E" w:rsidRDefault="00292C0E" w:rsidP="00292C0E">
      <w:pPr>
        <w:ind w:right="15" w:firstLine="720"/>
        <w:contextualSpacing/>
        <w:jc w:val="both"/>
        <w:rPr>
          <w:bCs/>
          <w:sz w:val="28"/>
          <w:szCs w:val="28"/>
        </w:rPr>
      </w:pPr>
      <w:r w:rsidRPr="00292C0E">
        <w:rPr>
          <w:bCs/>
          <w:sz w:val="28"/>
          <w:szCs w:val="28"/>
        </w:rPr>
        <w:t>2. Медичні вироби повинні мати інструкцію з застосування. Для підтвердження учасником надається копія інструкції з застосування медичних виробів.</w:t>
      </w:r>
    </w:p>
    <w:p w:rsidR="00292C0E" w:rsidRPr="00292C0E" w:rsidRDefault="00292C0E" w:rsidP="00292C0E">
      <w:pPr>
        <w:ind w:right="15" w:firstLine="720"/>
        <w:contextualSpacing/>
        <w:jc w:val="both"/>
        <w:rPr>
          <w:bCs/>
          <w:sz w:val="28"/>
          <w:szCs w:val="28"/>
        </w:rPr>
      </w:pPr>
      <w:r w:rsidRPr="00292C0E">
        <w:rPr>
          <w:bCs/>
          <w:sz w:val="28"/>
          <w:szCs w:val="28"/>
          <w:lang w:val="ru-RU"/>
        </w:rPr>
        <w:t>3</w:t>
      </w:r>
      <w:r w:rsidRPr="00292C0E">
        <w:rPr>
          <w:bCs/>
          <w:sz w:val="28"/>
          <w:szCs w:val="28"/>
        </w:rPr>
        <w:t>. Термін придатності медичних виробів на момент поставки повинен становити не менше 75% від встановленого інструкцією терміну придатності. Для підтвердження учасник надає гарантійний лист про термін придатності медичних виробів.</w:t>
      </w:r>
    </w:p>
    <w:p w:rsidR="00292C0E" w:rsidRPr="00292C0E" w:rsidRDefault="00292C0E" w:rsidP="00292C0E">
      <w:pPr>
        <w:ind w:right="15" w:firstLine="720"/>
        <w:contextualSpacing/>
        <w:jc w:val="both"/>
        <w:rPr>
          <w:bCs/>
          <w:sz w:val="28"/>
          <w:szCs w:val="28"/>
        </w:rPr>
      </w:pPr>
      <w:r w:rsidRPr="00292C0E">
        <w:rPr>
          <w:bCs/>
          <w:sz w:val="28"/>
          <w:szCs w:val="28"/>
          <w:lang w:val="ru-RU"/>
        </w:rPr>
        <w:t>4</w:t>
      </w:r>
      <w:r w:rsidRPr="00292C0E">
        <w:rPr>
          <w:bCs/>
          <w:sz w:val="28"/>
          <w:szCs w:val="28"/>
        </w:rPr>
        <w:t>. Строк поставки медичних виробів повинен становити не більше 10 днів з моменту отримання письмової заявки. Для підтвердження учасник надає гарантійний лист про строк поставки медичних виробів.</w:t>
      </w:r>
    </w:p>
    <w:p w:rsidR="00292C0E" w:rsidRPr="00292C0E" w:rsidRDefault="00292C0E" w:rsidP="00292C0E">
      <w:pPr>
        <w:ind w:right="15" w:firstLine="720"/>
        <w:contextualSpacing/>
        <w:jc w:val="both"/>
        <w:rPr>
          <w:bCs/>
          <w:sz w:val="28"/>
          <w:szCs w:val="28"/>
        </w:rPr>
      </w:pPr>
      <w:r w:rsidRPr="00292C0E">
        <w:rPr>
          <w:bCs/>
          <w:sz w:val="28"/>
          <w:szCs w:val="28"/>
        </w:rPr>
        <w:t>5. Обов’язкове надання учасником оригіналу гарантійного листа, наданого безпосередньо виробником або його уповноваженим представником в Україні (якщо учасник не є виробником товару), який підтверджує можливість поставки товару, що є предметом закупівлі, у необхідній кількості, якості та у терміни, визначені документацією.</w:t>
      </w:r>
    </w:p>
    <w:p w:rsidR="00292C0E" w:rsidRPr="00292C0E" w:rsidRDefault="00292C0E" w:rsidP="00292C0E">
      <w:pPr>
        <w:ind w:right="15" w:firstLine="720"/>
        <w:contextualSpacing/>
        <w:jc w:val="both"/>
        <w:rPr>
          <w:bCs/>
          <w:sz w:val="28"/>
          <w:szCs w:val="28"/>
        </w:rPr>
      </w:pPr>
      <w:r w:rsidRPr="00292C0E">
        <w:rPr>
          <w:bCs/>
          <w:sz w:val="28"/>
          <w:szCs w:val="28"/>
          <w:lang w:val="ru-RU"/>
        </w:rPr>
        <w:t>6</w:t>
      </w:r>
      <w:r w:rsidRPr="00292C0E">
        <w:rPr>
          <w:bCs/>
          <w:sz w:val="28"/>
          <w:szCs w:val="28"/>
        </w:rPr>
        <w:t>. Запропонований товар повинен бути якісним. Для підтвердження учасник надає сертифікат відповідності, виданий відповідним органом з сертифікації, акредитованим національним органом України з акредитації, який підтверджує встановлені вимоги до товарів, робіт і послуг та (чи) об’єктів, через які реалізуються послуги, якщо це передбачено законодавством України. В разі, якщо це не передбачено законодавством України, необхідно надати відповідний лист-роз’яснення.</w:t>
      </w:r>
    </w:p>
    <w:p w:rsidR="00292C0E" w:rsidRPr="00292C0E" w:rsidRDefault="00292C0E" w:rsidP="00292C0E">
      <w:pPr>
        <w:ind w:right="15" w:firstLine="720"/>
        <w:contextualSpacing/>
        <w:jc w:val="both"/>
        <w:rPr>
          <w:bCs/>
          <w:sz w:val="28"/>
          <w:szCs w:val="28"/>
        </w:rPr>
      </w:pPr>
      <w:r w:rsidRPr="00292C0E">
        <w:rPr>
          <w:bCs/>
          <w:sz w:val="28"/>
          <w:szCs w:val="28"/>
          <w:lang w:val="ru-RU"/>
        </w:rPr>
        <w:t>7</w:t>
      </w:r>
      <w:r w:rsidRPr="00292C0E">
        <w:rPr>
          <w:bCs/>
          <w:sz w:val="28"/>
          <w:szCs w:val="28"/>
        </w:rPr>
        <w:t>. Учасник повинен надати заповнену форму тендерної пропозиції за підписом керівника або уповноваженого представника підприємства, організації, установи та завірену печаткою (у разі наявності).</w:t>
      </w:r>
    </w:p>
    <w:p w:rsidR="00292C0E" w:rsidRPr="00BC402B" w:rsidRDefault="00292C0E" w:rsidP="00292C0E">
      <w:pPr>
        <w:ind w:right="15" w:firstLine="720"/>
        <w:contextualSpacing/>
        <w:jc w:val="both"/>
        <w:rPr>
          <w:b/>
          <w:bCs/>
          <w:sz w:val="24"/>
          <w:szCs w:val="24"/>
        </w:rPr>
      </w:pPr>
    </w:p>
    <w:p w:rsidR="00915347" w:rsidRDefault="00915347" w:rsidP="0091534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Форма тендерної пропозиції</w:t>
      </w:r>
    </w:p>
    <w:p w:rsidR="00915347" w:rsidRDefault="00915347" w:rsidP="00915347">
      <w:pPr>
        <w:jc w:val="center"/>
        <w:rPr>
          <w:b/>
          <w:bCs/>
          <w:sz w:val="24"/>
          <w:szCs w:val="24"/>
        </w:rPr>
      </w:pPr>
    </w:p>
    <w:p w:rsidR="00915347" w:rsidRDefault="00915347" w:rsidP="00915347">
      <w:pPr>
        <w:jc w:val="center"/>
        <w:rPr>
          <w:bCs/>
          <w:iCs/>
        </w:rPr>
      </w:pPr>
      <w:r>
        <w:rPr>
          <w:bCs/>
          <w:iCs/>
        </w:rPr>
        <w:t>(назва процедури закупівлі)</w:t>
      </w:r>
    </w:p>
    <w:p w:rsidR="00915347" w:rsidRDefault="00915347" w:rsidP="00915347">
      <w:pPr>
        <w:jc w:val="center"/>
        <w:rPr>
          <w:bCs/>
          <w:iCs/>
          <w:sz w:val="24"/>
          <w:szCs w:val="24"/>
        </w:rPr>
      </w:pPr>
    </w:p>
    <w:tbl>
      <w:tblPr>
        <w:tblW w:w="97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829"/>
        <w:gridCol w:w="2542"/>
        <w:gridCol w:w="1879"/>
        <w:gridCol w:w="1801"/>
        <w:gridCol w:w="1261"/>
        <w:gridCol w:w="1441"/>
      </w:tblGrid>
      <w:tr w:rsidR="00915347" w:rsidTr="00EB78CF">
        <w:trPr>
          <w:trHeight w:val="1284"/>
          <w:jc w:val="center"/>
        </w:trPr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5347" w:rsidRDefault="00915347">
            <w:pPr>
              <w:ind w:left="-142" w:right="-97"/>
              <w:jc w:val="center"/>
            </w:pPr>
            <w:r>
              <w:t>№ лоту/</w:t>
            </w:r>
          </w:p>
          <w:p w:rsidR="00915347" w:rsidRDefault="00915347">
            <w:pPr>
              <w:ind w:left="-142" w:right="-97"/>
              <w:jc w:val="center"/>
            </w:pPr>
            <w:r>
              <w:t>з/п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5347" w:rsidRDefault="00915347">
            <w:pPr>
              <w:ind w:left="78" w:hanging="78"/>
              <w:jc w:val="center"/>
            </w:pPr>
            <w:r>
              <w:t>Найменування предмету закупівлі/товару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5347" w:rsidRDefault="00915347">
            <w:pPr>
              <w:ind w:firstLine="33"/>
              <w:jc w:val="center"/>
            </w:pPr>
            <w:r>
              <w:t>Торгівельна назва товару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5347" w:rsidRDefault="00915347">
            <w:pPr>
              <w:jc w:val="center"/>
            </w:pPr>
            <w:r>
              <w:t>Виробник, країна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5347" w:rsidRDefault="00915347">
            <w:pPr>
              <w:jc w:val="center"/>
            </w:pPr>
            <w:r>
              <w:t>Одиниця виміру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5347" w:rsidRDefault="00915347">
            <w:pPr>
              <w:jc w:val="center"/>
            </w:pPr>
            <w:r>
              <w:t>Кількість,</w:t>
            </w:r>
          </w:p>
          <w:p w:rsidR="00915347" w:rsidRDefault="00915347">
            <w:pPr>
              <w:jc w:val="center"/>
            </w:pPr>
            <w:r>
              <w:t>од.</w:t>
            </w:r>
          </w:p>
        </w:tc>
      </w:tr>
      <w:tr w:rsidR="00915347" w:rsidTr="00EB78CF">
        <w:trPr>
          <w:trHeight w:val="340"/>
          <w:jc w:val="center"/>
        </w:trPr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347" w:rsidRDefault="00915347"/>
          <w:p w:rsidR="00915347" w:rsidRDefault="00915347"/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347" w:rsidRDefault="00915347"/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347" w:rsidRDefault="00915347">
            <w:pPr>
              <w:ind w:firstLine="284"/>
              <w:jc w:val="center"/>
            </w:pP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347" w:rsidRDefault="00915347">
            <w:pPr>
              <w:ind w:firstLine="284"/>
              <w:jc w:val="center"/>
            </w:pP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347" w:rsidRDefault="00915347">
            <w:pPr>
              <w:jc w:val="center"/>
            </w:pP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347" w:rsidRDefault="00915347">
            <w:pPr>
              <w:ind w:firstLine="284"/>
              <w:jc w:val="center"/>
            </w:pPr>
          </w:p>
        </w:tc>
      </w:tr>
    </w:tbl>
    <w:p w:rsidR="00915347" w:rsidRDefault="00915347" w:rsidP="00915347">
      <w:pPr>
        <w:shd w:val="clear" w:color="auto" w:fill="FFFFFF"/>
        <w:tabs>
          <w:tab w:val="left" w:pos="720"/>
        </w:tabs>
        <w:jc w:val="both"/>
        <w:rPr>
          <w:sz w:val="24"/>
          <w:szCs w:val="24"/>
          <w:lang w:eastAsia="en-US"/>
        </w:rPr>
      </w:pPr>
    </w:p>
    <w:tbl>
      <w:tblPr>
        <w:tblW w:w="0" w:type="auto"/>
        <w:jc w:val="center"/>
        <w:tblLayout w:type="fixed"/>
        <w:tblLook w:val="04A0"/>
      </w:tblPr>
      <w:tblGrid>
        <w:gridCol w:w="5495"/>
        <w:gridCol w:w="3613"/>
      </w:tblGrid>
      <w:tr w:rsidR="00915347" w:rsidTr="00915347">
        <w:trPr>
          <w:cantSplit/>
          <w:trHeight w:val="1041"/>
          <w:jc w:val="center"/>
        </w:trPr>
        <w:tc>
          <w:tcPr>
            <w:tcW w:w="5495" w:type="dxa"/>
            <w:tcBorders>
              <w:top w:val="dotted" w:sz="6" w:space="0" w:color="auto"/>
              <w:left w:val="nil"/>
              <w:bottom w:val="nil"/>
              <w:right w:val="nil"/>
            </w:tcBorders>
            <w:hideMark/>
          </w:tcPr>
          <w:p w:rsidR="00915347" w:rsidRDefault="00915347">
            <w:pPr>
              <w:pStyle w:val="a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(посада особи, що підписує форму)                                                                   </w:t>
            </w:r>
          </w:p>
          <w:p w:rsidR="00915347" w:rsidRDefault="00915347">
            <w:pPr>
              <w:pStyle w:val="a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(підпис)</w:t>
            </w:r>
          </w:p>
        </w:tc>
        <w:tc>
          <w:tcPr>
            <w:tcW w:w="3613" w:type="dxa"/>
            <w:tcBorders>
              <w:top w:val="dotted" w:sz="6" w:space="0" w:color="auto"/>
              <w:left w:val="nil"/>
              <w:bottom w:val="nil"/>
              <w:right w:val="nil"/>
            </w:tcBorders>
            <w:hideMark/>
          </w:tcPr>
          <w:p w:rsidR="00915347" w:rsidRDefault="00915347">
            <w:pPr>
              <w:pStyle w:val="a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 П.І.Б.)</w:t>
            </w:r>
          </w:p>
          <w:p w:rsidR="00915347" w:rsidRDefault="00915347">
            <w:pPr>
              <w:pStyle w:val="a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М. П.*                                    </w:t>
            </w:r>
          </w:p>
        </w:tc>
      </w:tr>
    </w:tbl>
    <w:p w:rsidR="00915347" w:rsidRDefault="00915347" w:rsidP="00C9191C">
      <w:pPr>
        <w:pStyle w:val="a8"/>
        <w:spacing w:before="0" w:beforeAutospacing="0" w:after="0" w:afterAutospacing="0"/>
        <w:ind w:firstLine="709"/>
        <w:jc w:val="both"/>
        <w:rPr>
          <w:bCs/>
          <w:lang w:eastAsia="en-US"/>
        </w:rPr>
      </w:pPr>
      <w:r>
        <w:rPr>
          <w:sz w:val="20"/>
          <w:szCs w:val="20"/>
        </w:rPr>
        <w:t>* Вимога щодо печатки не стосується учасників, які здійснюють діяльність без печатки згідно з чинним законодавством.</w:t>
      </w:r>
    </w:p>
    <w:p w:rsidR="00915347" w:rsidRDefault="00915347" w:rsidP="00C9191C">
      <w:pPr>
        <w:ind w:firstLine="708"/>
        <w:jc w:val="both"/>
        <w:rPr>
          <w:bCs/>
        </w:rPr>
      </w:pPr>
      <w:r>
        <w:rPr>
          <w:bCs/>
          <w:iCs/>
        </w:rPr>
        <w:t>*</w:t>
      </w:r>
      <w:r>
        <w:rPr>
          <w:bCs/>
        </w:rPr>
        <w:t>* У разі наявності в технічній частині посилання на конкретну торгівельну марку чи фірму, джерело походження або виробника – читати з виразом «або еквівалент».</w:t>
      </w:r>
    </w:p>
    <w:p w:rsidR="002D1367" w:rsidRPr="00F46B3B" w:rsidRDefault="002D1367" w:rsidP="001A02B9">
      <w:pPr>
        <w:jc w:val="both"/>
        <w:rPr>
          <w:bCs/>
          <w:sz w:val="28"/>
          <w:szCs w:val="28"/>
        </w:rPr>
      </w:pPr>
    </w:p>
    <w:p w:rsidR="00520BEA" w:rsidRPr="00FA353A" w:rsidRDefault="00520BEA" w:rsidP="001C3DFD">
      <w:pPr>
        <w:pStyle w:val="a8"/>
        <w:spacing w:before="0" w:beforeAutospacing="0" w:after="0" w:afterAutospacing="0"/>
        <w:ind w:firstLine="709"/>
        <w:jc w:val="both"/>
        <w:rPr>
          <w:rFonts w:eastAsia="MS Mincho"/>
          <w:b/>
          <w:sz w:val="28"/>
          <w:szCs w:val="28"/>
          <w:u w:val="single"/>
        </w:rPr>
      </w:pPr>
      <w:r w:rsidRPr="00FA353A">
        <w:rPr>
          <w:rFonts w:eastAsia="MS Mincho"/>
          <w:b/>
          <w:sz w:val="28"/>
          <w:szCs w:val="28"/>
          <w:u w:val="single"/>
        </w:rPr>
        <w:t>2. Розмір бюджетного призначення за кошторисом або очікувана вартість предмета закупівлі:</w:t>
      </w:r>
    </w:p>
    <w:p w:rsidR="00E7188A" w:rsidRPr="00FA353A" w:rsidRDefault="00FA353A" w:rsidP="00B632E3">
      <w:pPr>
        <w:jc w:val="both"/>
        <w:rPr>
          <w:rFonts w:eastAsia="MS Mincho"/>
          <w:sz w:val="28"/>
          <w:szCs w:val="28"/>
        </w:rPr>
      </w:pPr>
      <w:r w:rsidRPr="00FA353A">
        <w:rPr>
          <w:b/>
          <w:bCs/>
          <w:sz w:val="28"/>
          <w:szCs w:val="28"/>
        </w:rPr>
        <w:t xml:space="preserve">3 543 618,00 грн </w:t>
      </w:r>
      <w:r w:rsidRPr="00FA353A">
        <w:rPr>
          <w:rFonts w:eastAsia="MS Mincho"/>
          <w:sz w:val="28"/>
          <w:szCs w:val="28"/>
        </w:rPr>
        <w:t xml:space="preserve">(Три </w:t>
      </w:r>
      <w:proofErr w:type="spellStart"/>
      <w:r w:rsidRPr="00FA353A">
        <w:rPr>
          <w:rFonts w:eastAsia="MS Mincho"/>
          <w:sz w:val="28"/>
          <w:szCs w:val="28"/>
        </w:rPr>
        <w:t>мiльйони</w:t>
      </w:r>
      <w:proofErr w:type="spellEnd"/>
      <w:r w:rsidRPr="00FA353A">
        <w:rPr>
          <w:rFonts w:eastAsia="MS Mincho"/>
          <w:sz w:val="28"/>
          <w:szCs w:val="28"/>
        </w:rPr>
        <w:t xml:space="preserve"> п`ятсот сорок три </w:t>
      </w:r>
      <w:proofErr w:type="spellStart"/>
      <w:r w:rsidRPr="00FA353A">
        <w:rPr>
          <w:rFonts w:eastAsia="MS Mincho"/>
          <w:sz w:val="28"/>
          <w:szCs w:val="28"/>
        </w:rPr>
        <w:t>тисячi</w:t>
      </w:r>
      <w:proofErr w:type="spellEnd"/>
      <w:r w:rsidRPr="00FA353A">
        <w:rPr>
          <w:rFonts w:eastAsia="MS Mincho"/>
          <w:sz w:val="28"/>
          <w:szCs w:val="28"/>
        </w:rPr>
        <w:t xml:space="preserve"> </w:t>
      </w:r>
      <w:proofErr w:type="spellStart"/>
      <w:r w:rsidRPr="00FA353A">
        <w:rPr>
          <w:rFonts w:eastAsia="MS Mincho"/>
          <w:sz w:val="28"/>
          <w:szCs w:val="28"/>
        </w:rPr>
        <w:t>шiстсот</w:t>
      </w:r>
      <w:proofErr w:type="spellEnd"/>
      <w:r w:rsidRPr="00FA353A">
        <w:rPr>
          <w:rFonts w:eastAsia="MS Mincho"/>
          <w:sz w:val="28"/>
          <w:szCs w:val="28"/>
        </w:rPr>
        <w:t xml:space="preserve"> </w:t>
      </w:r>
      <w:proofErr w:type="spellStart"/>
      <w:r w:rsidRPr="00FA353A">
        <w:rPr>
          <w:rFonts w:eastAsia="MS Mincho"/>
          <w:sz w:val="28"/>
          <w:szCs w:val="28"/>
        </w:rPr>
        <w:t>вiсiмнадцять</w:t>
      </w:r>
      <w:proofErr w:type="spellEnd"/>
      <w:r w:rsidRPr="00FA353A">
        <w:rPr>
          <w:rFonts w:eastAsia="MS Mincho"/>
          <w:sz w:val="28"/>
          <w:szCs w:val="28"/>
        </w:rPr>
        <w:t xml:space="preserve"> гривень 00 </w:t>
      </w:r>
      <w:proofErr w:type="spellStart"/>
      <w:r w:rsidRPr="00FA353A">
        <w:rPr>
          <w:rFonts w:eastAsia="MS Mincho"/>
          <w:sz w:val="28"/>
          <w:szCs w:val="28"/>
        </w:rPr>
        <w:t>копiйок</w:t>
      </w:r>
      <w:proofErr w:type="spellEnd"/>
      <w:r w:rsidRPr="00FA353A">
        <w:rPr>
          <w:rFonts w:eastAsia="MS Mincho"/>
          <w:sz w:val="28"/>
          <w:szCs w:val="28"/>
        </w:rPr>
        <w:t xml:space="preserve">), </w:t>
      </w:r>
      <w:r w:rsidRPr="00FA353A">
        <w:rPr>
          <w:rFonts w:eastAsia="MS Mincho"/>
          <w:b/>
          <w:bCs/>
          <w:sz w:val="28"/>
          <w:szCs w:val="28"/>
        </w:rPr>
        <w:t>з ПДВ</w:t>
      </w:r>
      <w:r w:rsidR="00EB78CF" w:rsidRPr="00FA353A">
        <w:rPr>
          <w:rFonts w:eastAsia="MS Mincho"/>
          <w:b/>
          <w:bCs/>
          <w:sz w:val="28"/>
          <w:szCs w:val="28"/>
        </w:rPr>
        <w:t xml:space="preserve">, </w:t>
      </w:r>
      <w:r w:rsidR="00EB78CF" w:rsidRPr="00FA353A">
        <w:rPr>
          <w:rFonts w:eastAsia="MS Mincho"/>
          <w:sz w:val="28"/>
          <w:szCs w:val="28"/>
        </w:rPr>
        <w:t>зокрема</w:t>
      </w:r>
      <w:r w:rsidR="002854FC" w:rsidRPr="00FA353A">
        <w:rPr>
          <w:rFonts w:eastAsia="MS Mincho"/>
          <w:sz w:val="28"/>
          <w:szCs w:val="28"/>
        </w:rPr>
        <w:t>:</w:t>
      </w:r>
    </w:p>
    <w:p w:rsidR="00FA353A" w:rsidRPr="00FA353A" w:rsidRDefault="00FA353A" w:rsidP="00FA353A">
      <w:pPr>
        <w:jc w:val="both"/>
        <w:rPr>
          <w:sz w:val="28"/>
          <w:szCs w:val="28"/>
        </w:rPr>
      </w:pPr>
      <w:r w:rsidRPr="00FA353A">
        <w:rPr>
          <w:rFonts w:eastAsia="MS Mincho"/>
          <w:sz w:val="28"/>
          <w:szCs w:val="28"/>
        </w:rPr>
        <w:t xml:space="preserve">лот 1 - </w:t>
      </w:r>
      <w:r w:rsidRPr="00FA353A">
        <w:rPr>
          <w:sz w:val="28"/>
          <w:szCs w:val="28"/>
        </w:rPr>
        <w:t>3 413 300,00</w:t>
      </w:r>
      <w:r w:rsidRPr="00FA353A">
        <w:rPr>
          <w:b/>
          <w:bCs/>
          <w:sz w:val="28"/>
          <w:szCs w:val="28"/>
        </w:rPr>
        <w:t xml:space="preserve"> </w:t>
      </w:r>
      <w:r w:rsidRPr="00FA353A">
        <w:rPr>
          <w:rFonts w:eastAsia="MS Mincho"/>
          <w:sz w:val="28"/>
          <w:szCs w:val="28"/>
        </w:rPr>
        <w:t>грн (Три мільйони чотириста тринадцять тисяч триста гривень 00 копійки), з ПДВ;</w:t>
      </w:r>
    </w:p>
    <w:p w:rsidR="00FA353A" w:rsidRPr="00FA353A" w:rsidRDefault="00FA353A" w:rsidP="00FA353A">
      <w:pPr>
        <w:jc w:val="both"/>
        <w:rPr>
          <w:rFonts w:eastAsia="MS Mincho"/>
          <w:sz w:val="28"/>
          <w:szCs w:val="28"/>
        </w:rPr>
      </w:pPr>
      <w:r w:rsidRPr="00FA353A">
        <w:rPr>
          <w:rFonts w:eastAsia="MS Mincho"/>
          <w:sz w:val="28"/>
          <w:szCs w:val="28"/>
        </w:rPr>
        <w:t xml:space="preserve">лот 2 - </w:t>
      </w:r>
      <w:r w:rsidRPr="00FA353A">
        <w:rPr>
          <w:sz w:val="28"/>
          <w:szCs w:val="28"/>
        </w:rPr>
        <w:t>23 968,00</w:t>
      </w:r>
      <w:r w:rsidRPr="00FA353A">
        <w:rPr>
          <w:b/>
          <w:bCs/>
          <w:sz w:val="28"/>
          <w:szCs w:val="28"/>
        </w:rPr>
        <w:t xml:space="preserve"> </w:t>
      </w:r>
      <w:r w:rsidRPr="00FA353A">
        <w:rPr>
          <w:rFonts w:eastAsia="MS Mincho"/>
          <w:sz w:val="28"/>
          <w:szCs w:val="28"/>
        </w:rPr>
        <w:t>грн (Двадцять три тисячі дев’ятсот шістдесят вісім гривень 00 копійок), з ПДВ;</w:t>
      </w:r>
    </w:p>
    <w:p w:rsidR="00E7188A" w:rsidRPr="00FA353A" w:rsidRDefault="00FA353A" w:rsidP="00FA353A">
      <w:pPr>
        <w:jc w:val="both"/>
        <w:rPr>
          <w:rFonts w:eastAsia="MS Mincho"/>
          <w:sz w:val="28"/>
          <w:szCs w:val="28"/>
        </w:rPr>
      </w:pPr>
      <w:r w:rsidRPr="00FA353A">
        <w:rPr>
          <w:bCs/>
          <w:sz w:val="28"/>
          <w:szCs w:val="28"/>
        </w:rPr>
        <w:t>лот 3 - 106 350,00 грн (Сто шість тисяч триста п’ятдесят гривень 00 копійок), з ПДВ</w:t>
      </w:r>
      <w:r w:rsidR="00EB78CF" w:rsidRPr="00FA353A">
        <w:rPr>
          <w:rFonts w:eastAsia="MS Mincho"/>
          <w:sz w:val="28"/>
          <w:szCs w:val="28"/>
        </w:rPr>
        <w:t>.</w:t>
      </w:r>
    </w:p>
    <w:p w:rsidR="00E7188A" w:rsidRPr="00A0384C" w:rsidRDefault="00E7188A" w:rsidP="00992B05">
      <w:pPr>
        <w:rPr>
          <w:rFonts w:eastAsia="MS Mincho"/>
          <w:sz w:val="28"/>
          <w:szCs w:val="28"/>
        </w:rPr>
      </w:pPr>
    </w:p>
    <w:p w:rsidR="00E7188A" w:rsidRDefault="00E7188A" w:rsidP="00992B05">
      <w:pPr>
        <w:rPr>
          <w:rFonts w:eastAsia="MS Mincho"/>
          <w:sz w:val="28"/>
          <w:szCs w:val="28"/>
        </w:rPr>
      </w:pPr>
    </w:p>
    <w:p w:rsidR="00E7188A" w:rsidRDefault="00E7188A" w:rsidP="00992B05">
      <w:pPr>
        <w:rPr>
          <w:rFonts w:eastAsia="MS Mincho"/>
          <w:sz w:val="28"/>
          <w:szCs w:val="28"/>
        </w:rPr>
      </w:pPr>
    </w:p>
    <w:p w:rsidR="00E7188A" w:rsidRDefault="00E7188A" w:rsidP="00992B05">
      <w:pPr>
        <w:rPr>
          <w:rFonts w:eastAsia="MS Mincho"/>
          <w:sz w:val="28"/>
          <w:szCs w:val="28"/>
        </w:rPr>
      </w:pPr>
    </w:p>
    <w:p w:rsidR="00E7188A" w:rsidRDefault="00E7188A" w:rsidP="00992B05">
      <w:pPr>
        <w:rPr>
          <w:rFonts w:eastAsia="MS Mincho"/>
          <w:sz w:val="28"/>
          <w:szCs w:val="28"/>
        </w:rPr>
      </w:pPr>
    </w:p>
    <w:p w:rsidR="00E7188A" w:rsidRDefault="00E7188A" w:rsidP="00992B05">
      <w:pPr>
        <w:rPr>
          <w:rFonts w:eastAsia="MS Mincho"/>
          <w:sz w:val="28"/>
          <w:szCs w:val="28"/>
        </w:rPr>
      </w:pPr>
    </w:p>
    <w:p w:rsidR="00A0384C" w:rsidRDefault="00A0384C" w:rsidP="00992B05">
      <w:pPr>
        <w:rPr>
          <w:rFonts w:eastAsia="MS Mincho"/>
          <w:sz w:val="28"/>
          <w:szCs w:val="28"/>
        </w:rPr>
      </w:pPr>
    </w:p>
    <w:p w:rsidR="00A0384C" w:rsidRDefault="00A0384C" w:rsidP="00992B05">
      <w:pPr>
        <w:rPr>
          <w:rFonts w:eastAsia="MS Mincho"/>
          <w:sz w:val="28"/>
          <w:szCs w:val="28"/>
        </w:rPr>
      </w:pPr>
    </w:p>
    <w:p w:rsidR="00A0384C" w:rsidRDefault="00A0384C" w:rsidP="00992B05">
      <w:pPr>
        <w:rPr>
          <w:rFonts w:eastAsia="MS Mincho"/>
          <w:sz w:val="28"/>
          <w:szCs w:val="28"/>
        </w:rPr>
      </w:pPr>
    </w:p>
    <w:p w:rsidR="00A0384C" w:rsidRDefault="00A0384C" w:rsidP="00992B05">
      <w:pPr>
        <w:rPr>
          <w:rFonts w:eastAsia="MS Mincho"/>
          <w:sz w:val="28"/>
          <w:szCs w:val="28"/>
        </w:rPr>
      </w:pPr>
    </w:p>
    <w:p w:rsidR="00A0384C" w:rsidRDefault="00A0384C" w:rsidP="00992B05">
      <w:pPr>
        <w:rPr>
          <w:rFonts w:eastAsia="MS Mincho"/>
          <w:sz w:val="28"/>
          <w:szCs w:val="28"/>
        </w:rPr>
      </w:pPr>
    </w:p>
    <w:p w:rsidR="00A0384C" w:rsidRDefault="00A0384C" w:rsidP="00992B05">
      <w:pPr>
        <w:rPr>
          <w:rFonts w:eastAsia="MS Mincho"/>
          <w:sz w:val="28"/>
          <w:szCs w:val="28"/>
        </w:rPr>
      </w:pPr>
    </w:p>
    <w:p w:rsidR="00A0384C" w:rsidRDefault="00A0384C" w:rsidP="00992B05">
      <w:pPr>
        <w:rPr>
          <w:rFonts w:eastAsia="MS Mincho"/>
          <w:sz w:val="28"/>
          <w:szCs w:val="28"/>
        </w:rPr>
      </w:pPr>
    </w:p>
    <w:p w:rsidR="00A0384C" w:rsidRDefault="00A0384C" w:rsidP="00992B05">
      <w:pPr>
        <w:rPr>
          <w:rFonts w:eastAsia="MS Mincho"/>
          <w:sz w:val="28"/>
          <w:szCs w:val="28"/>
        </w:rPr>
      </w:pPr>
    </w:p>
    <w:p w:rsidR="00A0384C" w:rsidRDefault="00A0384C" w:rsidP="00992B05">
      <w:pPr>
        <w:rPr>
          <w:rFonts w:eastAsia="MS Mincho"/>
          <w:sz w:val="28"/>
          <w:szCs w:val="28"/>
        </w:rPr>
      </w:pPr>
    </w:p>
    <w:p w:rsidR="00A0384C" w:rsidRDefault="00A0384C" w:rsidP="00992B05">
      <w:pPr>
        <w:rPr>
          <w:rFonts w:eastAsia="MS Mincho"/>
          <w:sz w:val="28"/>
          <w:szCs w:val="28"/>
        </w:rPr>
      </w:pPr>
    </w:p>
    <w:p w:rsidR="00A0384C" w:rsidRDefault="00A0384C" w:rsidP="00992B05">
      <w:pPr>
        <w:rPr>
          <w:rFonts w:eastAsia="MS Mincho"/>
          <w:sz w:val="28"/>
          <w:szCs w:val="28"/>
        </w:rPr>
      </w:pPr>
    </w:p>
    <w:sectPr w:rsidR="00A038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C7A3C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8308D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7FC2F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ABA19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15409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D5C67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918D9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0407D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45CF4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5CCF4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2"/>
    <w:multiLevelType w:val="multilevel"/>
    <w:tmpl w:val="00000002"/>
    <w:lvl w:ilvl="0">
      <w:numFmt w:val="bullet"/>
      <w:lvlText w:val="-"/>
      <w:lvlJc w:val="left"/>
      <w:pPr>
        <w:ind w:left="720" w:hanging="36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>
    <w:nsid w:val="00073983"/>
    <w:multiLevelType w:val="hybridMultilevel"/>
    <w:tmpl w:val="5DD401A0"/>
    <w:lvl w:ilvl="0" w:tplc="45F2B26C">
      <w:start w:val="1"/>
      <w:numFmt w:val="bullet"/>
      <w:lvlText w:val="-"/>
      <w:lvlJc w:val="left"/>
      <w:pPr>
        <w:ind w:left="333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4552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527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599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6712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743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815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8872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9592" w:hanging="360"/>
      </w:pPr>
      <w:rPr>
        <w:rFonts w:ascii="Wingdings" w:hAnsi="Wingdings" w:hint="default"/>
      </w:rPr>
    </w:lvl>
  </w:abstractNum>
  <w:abstractNum w:abstractNumId="12">
    <w:nsid w:val="06C30F66"/>
    <w:multiLevelType w:val="hybridMultilevel"/>
    <w:tmpl w:val="AA56423C"/>
    <w:lvl w:ilvl="0" w:tplc="59D8425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0BBD07EE"/>
    <w:multiLevelType w:val="hybridMultilevel"/>
    <w:tmpl w:val="123A970C"/>
    <w:lvl w:ilvl="0" w:tplc="F800DBE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10C57825"/>
    <w:multiLevelType w:val="hybridMultilevel"/>
    <w:tmpl w:val="0E8C7896"/>
    <w:lvl w:ilvl="0" w:tplc="5602DBA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1914480F"/>
    <w:multiLevelType w:val="hybridMultilevel"/>
    <w:tmpl w:val="982C5064"/>
    <w:lvl w:ilvl="0" w:tplc="78282382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236F0ABA"/>
    <w:multiLevelType w:val="hybridMultilevel"/>
    <w:tmpl w:val="C1C88702"/>
    <w:lvl w:ilvl="0" w:tplc="55AABCA0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4A21B6D"/>
    <w:multiLevelType w:val="hybridMultilevel"/>
    <w:tmpl w:val="4738BCB0"/>
    <w:lvl w:ilvl="0" w:tplc="5C909B2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8">
    <w:nsid w:val="27703C15"/>
    <w:multiLevelType w:val="singleLevel"/>
    <w:tmpl w:val="70529D6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3D0B1895"/>
    <w:multiLevelType w:val="hybridMultilevel"/>
    <w:tmpl w:val="6DB4EC4A"/>
    <w:lvl w:ilvl="0" w:tplc="F800DBE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3D116ED2"/>
    <w:multiLevelType w:val="hybridMultilevel"/>
    <w:tmpl w:val="06707664"/>
    <w:lvl w:ilvl="0" w:tplc="593E1006">
      <w:start w:val="2"/>
      <w:numFmt w:val="decimal"/>
      <w:lvlText w:val="%1."/>
      <w:lvlJc w:val="left"/>
      <w:pPr>
        <w:tabs>
          <w:tab w:val="num" w:pos="1410"/>
        </w:tabs>
        <w:ind w:left="14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3F89305C"/>
    <w:multiLevelType w:val="hybridMultilevel"/>
    <w:tmpl w:val="5E822770"/>
    <w:lvl w:ilvl="0" w:tplc="F6DE5F7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27B2201"/>
    <w:multiLevelType w:val="hybridMultilevel"/>
    <w:tmpl w:val="6C742236"/>
    <w:lvl w:ilvl="0" w:tplc="E2D6D26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1F2EAA"/>
    <w:multiLevelType w:val="hybridMultilevel"/>
    <w:tmpl w:val="C8F4B4C4"/>
    <w:lvl w:ilvl="0" w:tplc="16262EC0">
      <w:start w:val="5"/>
      <w:numFmt w:val="decimal"/>
      <w:lvlText w:val="%1."/>
      <w:lvlJc w:val="left"/>
      <w:pPr>
        <w:tabs>
          <w:tab w:val="num" w:pos="1410"/>
        </w:tabs>
        <w:ind w:left="14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509E76DD"/>
    <w:multiLevelType w:val="hybridMultilevel"/>
    <w:tmpl w:val="326CDA00"/>
    <w:lvl w:ilvl="0" w:tplc="F050E094">
      <w:start w:val="1"/>
      <w:numFmt w:val="decimal"/>
      <w:lvlText w:val="%1."/>
      <w:lvlJc w:val="left"/>
      <w:pPr>
        <w:tabs>
          <w:tab w:val="num" w:pos="1410"/>
        </w:tabs>
        <w:ind w:left="14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50E5328F"/>
    <w:multiLevelType w:val="hybridMultilevel"/>
    <w:tmpl w:val="004A8D46"/>
    <w:lvl w:ilvl="0" w:tplc="358CA13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55E4635F"/>
    <w:multiLevelType w:val="multilevel"/>
    <w:tmpl w:val="F288023E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7">
    <w:nsid w:val="58CC5F42"/>
    <w:multiLevelType w:val="hybridMultilevel"/>
    <w:tmpl w:val="9F8C4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DE6590"/>
    <w:multiLevelType w:val="hybridMultilevel"/>
    <w:tmpl w:val="74E289FA"/>
    <w:lvl w:ilvl="0" w:tplc="23F6FE1E">
      <w:start w:val="1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60F02424"/>
    <w:multiLevelType w:val="hybridMultilevel"/>
    <w:tmpl w:val="CC78B9B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93C79CE"/>
    <w:multiLevelType w:val="hybridMultilevel"/>
    <w:tmpl w:val="9AE85B6E"/>
    <w:lvl w:ilvl="0" w:tplc="F800DBE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6B0B55AB"/>
    <w:multiLevelType w:val="hybridMultilevel"/>
    <w:tmpl w:val="5FD4AB76"/>
    <w:lvl w:ilvl="0" w:tplc="78EC7CC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C066715"/>
    <w:multiLevelType w:val="hybridMultilevel"/>
    <w:tmpl w:val="293E7D44"/>
    <w:lvl w:ilvl="0" w:tplc="6722092C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3">
    <w:nsid w:val="6E771B50"/>
    <w:multiLevelType w:val="hybridMultilevel"/>
    <w:tmpl w:val="0900A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F7826E8"/>
    <w:multiLevelType w:val="hybridMultilevel"/>
    <w:tmpl w:val="79FC14F0"/>
    <w:lvl w:ilvl="0" w:tplc="E0E41454">
      <w:numFmt w:val="bullet"/>
      <w:lvlText w:val="-"/>
      <w:lvlJc w:val="left"/>
      <w:pPr>
        <w:tabs>
          <w:tab w:val="num" w:pos="1495"/>
        </w:tabs>
        <w:ind w:left="1495" w:hanging="1382"/>
      </w:pPr>
      <w:rPr>
        <w:rFonts w:ascii="Tahoma" w:hAnsi="Tahoma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0151C2C"/>
    <w:multiLevelType w:val="hybridMultilevel"/>
    <w:tmpl w:val="34BC7EEA"/>
    <w:lvl w:ilvl="0" w:tplc="852A1D38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1CD13D7"/>
    <w:multiLevelType w:val="hybridMultilevel"/>
    <w:tmpl w:val="DCCC2460"/>
    <w:lvl w:ilvl="0" w:tplc="3DC4DF2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7">
    <w:nsid w:val="7474668A"/>
    <w:multiLevelType w:val="hybridMultilevel"/>
    <w:tmpl w:val="36608086"/>
    <w:lvl w:ilvl="0" w:tplc="3710BE70">
      <w:start w:val="1"/>
      <w:numFmt w:val="bullet"/>
      <w:lvlText w:val="-"/>
      <w:lvlJc w:val="left"/>
      <w:pPr>
        <w:ind w:left="720" w:hanging="360"/>
      </w:pPr>
      <w:rPr>
        <w:rFonts w:ascii="Roboto" w:hAnsi="Roboto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2"/>
  </w:num>
  <w:num w:numId="3">
    <w:abstractNumId w:val="34"/>
  </w:num>
  <w:num w:numId="4">
    <w:abstractNumId w:val="22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</w:num>
  <w:num w:numId="7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28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/>
  </w:num>
  <w:num w:numId="24">
    <w:abstractNumId w:val="15"/>
  </w:num>
  <w:num w:numId="25">
    <w:abstractNumId w:val="35"/>
  </w:num>
  <w:num w:numId="26">
    <w:abstractNumId w:val="11"/>
  </w:num>
  <w:num w:numId="27">
    <w:abstractNumId w:val="17"/>
  </w:num>
  <w:num w:numId="28">
    <w:abstractNumId w:val="36"/>
  </w:num>
  <w:num w:numId="29">
    <w:abstractNumId w:val="25"/>
  </w:num>
  <w:num w:numId="30">
    <w:abstractNumId w:val="23"/>
  </w:num>
  <w:num w:numId="31">
    <w:abstractNumId w:val="24"/>
  </w:num>
  <w:num w:numId="32">
    <w:abstractNumId w:val="20"/>
  </w:num>
  <w:num w:numId="33">
    <w:abstractNumId w:val="31"/>
  </w:num>
  <w:num w:numId="34">
    <w:abstractNumId w:val="29"/>
  </w:num>
  <w:num w:numId="3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3"/>
  </w:num>
  <w:num w:numId="37">
    <w:abstractNumId w:val="16"/>
  </w:num>
  <w:num w:numId="38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392B5B"/>
    <w:rsid w:val="00001162"/>
    <w:rsid w:val="00006A7D"/>
    <w:rsid w:val="00017C12"/>
    <w:rsid w:val="0002297E"/>
    <w:rsid w:val="00030A5D"/>
    <w:rsid w:val="000312B1"/>
    <w:rsid w:val="0006258A"/>
    <w:rsid w:val="000731E1"/>
    <w:rsid w:val="00076E5B"/>
    <w:rsid w:val="0008059F"/>
    <w:rsid w:val="000809BA"/>
    <w:rsid w:val="00092739"/>
    <w:rsid w:val="000975BE"/>
    <w:rsid w:val="000A20D5"/>
    <w:rsid w:val="000A3DBD"/>
    <w:rsid w:val="000A582C"/>
    <w:rsid w:val="000A74AB"/>
    <w:rsid w:val="000D140B"/>
    <w:rsid w:val="000D504C"/>
    <w:rsid w:val="000E485F"/>
    <w:rsid w:val="000E59A4"/>
    <w:rsid w:val="000F0E55"/>
    <w:rsid w:val="000F1883"/>
    <w:rsid w:val="000F1D6C"/>
    <w:rsid w:val="000F2434"/>
    <w:rsid w:val="00107427"/>
    <w:rsid w:val="00113B3A"/>
    <w:rsid w:val="00116FB2"/>
    <w:rsid w:val="00116FFD"/>
    <w:rsid w:val="001170E4"/>
    <w:rsid w:val="00125E87"/>
    <w:rsid w:val="0014099F"/>
    <w:rsid w:val="00152E1B"/>
    <w:rsid w:val="0015394C"/>
    <w:rsid w:val="00154D20"/>
    <w:rsid w:val="001710F4"/>
    <w:rsid w:val="00184E9F"/>
    <w:rsid w:val="00185BFE"/>
    <w:rsid w:val="001969C6"/>
    <w:rsid w:val="001A02B9"/>
    <w:rsid w:val="001A46C0"/>
    <w:rsid w:val="001B135C"/>
    <w:rsid w:val="001B51C7"/>
    <w:rsid w:val="001B60EC"/>
    <w:rsid w:val="001C3DFD"/>
    <w:rsid w:val="001F3469"/>
    <w:rsid w:val="001F7E5D"/>
    <w:rsid w:val="002009CD"/>
    <w:rsid w:val="002112CF"/>
    <w:rsid w:val="00216FD1"/>
    <w:rsid w:val="00246867"/>
    <w:rsid w:val="002541C5"/>
    <w:rsid w:val="00262AD2"/>
    <w:rsid w:val="0026696F"/>
    <w:rsid w:val="002764BD"/>
    <w:rsid w:val="00277E88"/>
    <w:rsid w:val="002854FC"/>
    <w:rsid w:val="00287E27"/>
    <w:rsid w:val="00292C0E"/>
    <w:rsid w:val="00294D05"/>
    <w:rsid w:val="002B11BD"/>
    <w:rsid w:val="002B6F1B"/>
    <w:rsid w:val="002B7E63"/>
    <w:rsid w:val="002C31BF"/>
    <w:rsid w:val="002D1367"/>
    <w:rsid w:val="002D22A6"/>
    <w:rsid w:val="002E20DF"/>
    <w:rsid w:val="002E5181"/>
    <w:rsid w:val="002E5830"/>
    <w:rsid w:val="002F3AF9"/>
    <w:rsid w:val="00306C00"/>
    <w:rsid w:val="00310D8A"/>
    <w:rsid w:val="00322106"/>
    <w:rsid w:val="003272ED"/>
    <w:rsid w:val="00332AE4"/>
    <w:rsid w:val="00352629"/>
    <w:rsid w:val="00352A71"/>
    <w:rsid w:val="0035583C"/>
    <w:rsid w:val="0036166A"/>
    <w:rsid w:val="003625AA"/>
    <w:rsid w:val="003641A6"/>
    <w:rsid w:val="00392B5B"/>
    <w:rsid w:val="003A7D39"/>
    <w:rsid w:val="003B31D8"/>
    <w:rsid w:val="003B60F3"/>
    <w:rsid w:val="003C5EB7"/>
    <w:rsid w:val="003D3F72"/>
    <w:rsid w:val="003E11F1"/>
    <w:rsid w:val="00403F81"/>
    <w:rsid w:val="00405126"/>
    <w:rsid w:val="00431E5F"/>
    <w:rsid w:val="00433F80"/>
    <w:rsid w:val="00453BF0"/>
    <w:rsid w:val="00460F05"/>
    <w:rsid w:val="00461B51"/>
    <w:rsid w:val="004662DF"/>
    <w:rsid w:val="00471C66"/>
    <w:rsid w:val="00486B15"/>
    <w:rsid w:val="004A7253"/>
    <w:rsid w:val="004F13D8"/>
    <w:rsid w:val="004F30CF"/>
    <w:rsid w:val="004F6127"/>
    <w:rsid w:val="0050242E"/>
    <w:rsid w:val="00520BEA"/>
    <w:rsid w:val="005225EC"/>
    <w:rsid w:val="005237AA"/>
    <w:rsid w:val="00523D90"/>
    <w:rsid w:val="00524684"/>
    <w:rsid w:val="0053187C"/>
    <w:rsid w:val="00574ECF"/>
    <w:rsid w:val="0058325C"/>
    <w:rsid w:val="0058731F"/>
    <w:rsid w:val="005942E1"/>
    <w:rsid w:val="005B188C"/>
    <w:rsid w:val="005B4DEE"/>
    <w:rsid w:val="005B6E36"/>
    <w:rsid w:val="005D7F21"/>
    <w:rsid w:val="005E70FD"/>
    <w:rsid w:val="005F3340"/>
    <w:rsid w:val="00606521"/>
    <w:rsid w:val="00620C8C"/>
    <w:rsid w:val="00626E81"/>
    <w:rsid w:val="00640658"/>
    <w:rsid w:val="006439E9"/>
    <w:rsid w:val="00650F5B"/>
    <w:rsid w:val="00651A90"/>
    <w:rsid w:val="006557BF"/>
    <w:rsid w:val="00663EB5"/>
    <w:rsid w:val="0066427A"/>
    <w:rsid w:val="00670105"/>
    <w:rsid w:val="00685E93"/>
    <w:rsid w:val="00694722"/>
    <w:rsid w:val="006A4F64"/>
    <w:rsid w:val="006B0C41"/>
    <w:rsid w:val="006C0C3C"/>
    <w:rsid w:val="006C5000"/>
    <w:rsid w:val="006C5BE6"/>
    <w:rsid w:val="006D2108"/>
    <w:rsid w:val="006D6734"/>
    <w:rsid w:val="006E6BE0"/>
    <w:rsid w:val="006F2A6D"/>
    <w:rsid w:val="006F3CDF"/>
    <w:rsid w:val="006F5632"/>
    <w:rsid w:val="007067C0"/>
    <w:rsid w:val="00710EFD"/>
    <w:rsid w:val="00721F7A"/>
    <w:rsid w:val="00723DDE"/>
    <w:rsid w:val="007379DE"/>
    <w:rsid w:val="007447AC"/>
    <w:rsid w:val="0074550B"/>
    <w:rsid w:val="00750FDC"/>
    <w:rsid w:val="007549EA"/>
    <w:rsid w:val="00770038"/>
    <w:rsid w:val="00774441"/>
    <w:rsid w:val="00782DF6"/>
    <w:rsid w:val="00787EDE"/>
    <w:rsid w:val="00796CB5"/>
    <w:rsid w:val="007A4920"/>
    <w:rsid w:val="007A56C2"/>
    <w:rsid w:val="007A757A"/>
    <w:rsid w:val="007B1B75"/>
    <w:rsid w:val="007B72CE"/>
    <w:rsid w:val="007D1268"/>
    <w:rsid w:val="0080020D"/>
    <w:rsid w:val="00800AD8"/>
    <w:rsid w:val="00820932"/>
    <w:rsid w:val="008233F8"/>
    <w:rsid w:val="00826069"/>
    <w:rsid w:val="00834670"/>
    <w:rsid w:val="00856223"/>
    <w:rsid w:val="00872344"/>
    <w:rsid w:val="00877C0A"/>
    <w:rsid w:val="00877F81"/>
    <w:rsid w:val="008932FB"/>
    <w:rsid w:val="00893512"/>
    <w:rsid w:val="00896275"/>
    <w:rsid w:val="00896CC9"/>
    <w:rsid w:val="008A4B69"/>
    <w:rsid w:val="008A5A25"/>
    <w:rsid w:val="008B7188"/>
    <w:rsid w:val="008B7A6B"/>
    <w:rsid w:val="008C16D2"/>
    <w:rsid w:val="008D185B"/>
    <w:rsid w:val="008E0E66"/>
    <w:rsid w:val="008E4BA4"/>
    <w:rsid w:val="00915347"/>
    <w:rsid w:val="009157A2"/>
    <w:rsid w:val="0092202A"/>
    <w:rsid w:val="009368F5"/>
    <w:rsid w:val="00937282"/>
    <w:rsid w:val="00941496"/>
    <w:rsid w:val="009477F5"/>
    <w:rsid w:val="00953B12"/>
    <w:rsid w:val="0096444C"/>
    <w:rsid w:val="00976408"/>
    <w:rsid w:val="00983024"/>
    <w:rsid w:val="00991CC2"/>
    <w:rsid w:val="00991CDD"/>
    <w:rsid w:val="00992B05"/>
    <w:rsid w:val="00992ED4"/>
    <w:rsid w:val="00995850"/>
    <w:rsid w:val="009B332C"/>
    <w:rsid w:val="009C0728"/>
    <w:rsid w:val="009D18A4"/>
    <w:rsid w:val="009D2595"/>
    <w:rsid w:val="009F25E1"/>
    <w:rsid w:val="00A028E5"/>
    <w:rsid w:val="00A0384C"/>
    <w:rsid w:val="00A03909"/>
    <w:rsid w:val="00A117FB"/>
    <w:rsid w:val="00A22FEF"/>
    <w:rsid w:val="00A31CD8"/>
    <w:rsid w:val="00A32993"/>
    <w:rsid w:val="00A35884"/>
    <w:rsid w:val="00A35886"/>
    <w:rsid w:val="00A40BE7"/>
    <w:rsid w:val="00A43D09"/>
    <w:rsid w:val="00A561FF"/>
    <w:rsid w:val="00A62278"/>
    <w:rsid w:val="00A73422"/>
    <w:rsid w:val="00A762FE"/>
    <w:rsid w:val="00A80B0A"/>
    <w:rsid w:val="00A83630"/>
    <w:rsid w:val="00A93034"/>
    <w:rsid w:val="00A9751A"/>
    <w:rsid w:val="00AA17E6"/>
    <w:rsid w:val="00AA72B4"/>
    <w:rsid w:val="00AB5AB6"/>
    <w:rsid w:val="00AD171E"/>
    <w:rsid w:val="00AE5FC7"/>
    <w:rsid w:val="00B05CE4"/>
    <w:rsid w:val="00B1432A"/>
    <w:rsid w:val="00B2265C"/>
    <w:rsid w:val="00B44D15"/>
    <w:rsid w:val="00B632E3"/>
    <w:rsid w:val="00B8504B"/>
    <w:rsid w:val="00BA4216"/>
    <w:rsid w:val="00BB6E01"/>
    <w:rsid w:val="00BC3564"/>
    <w:rsid w:val="00BC4694"/>
    <w:rsid w:val="00BE438F"/>
    <w:rsid w:val="00BF09AB"/>
    <w:rsid w:val="00BF2BDC"/>
    <w:rsid w:val="00C04F6C"/>
    <w:rsid w:val="00C058F5"/>
    <w:rsid w:val="00C05FAC"/>
    <w:rsid w:val="00C110BA"/>
    <w:rsid w:val="00C25525"/>
    <w:rsid w:val="00C324FE"/>
    <w:rsid w:val="00C36548"/>
    <w:rsid w:val="00C42436"/>
    <w:rsid w:val="00C45CED"/>
    <w:rsid w:val="00C65966"/>
    <w:rsid w:val="00C67F83"/>
    <w:rsid w:val="00C83F78"/>
    <w:rsid w:val="00C9191C"/>
    <w:rsid w:val="00C92445"/>
    <w:rsid w:val="00C959CA"/>
    <w:rsid w:val="00CA1D9E"/>
    <w:rsid w:val="00CA42C7"/>
    <w:rsid w:val="00CB7341"/>
    <w:rsid w:val="00CB7D50"/>
    <w:rsid w:val="00CC2468"/>
    <w:rsid w:val="00CC557E"/>
    <w:rsid w:val="00CC6440"/>
    <w:rsid w:val="00CF69B5"/>
    <w:rsid w:val="00CF7512"/>
    <w:rsid w:val="00D00E7F"/>
    <w:rsid w:val="00D10053"/>
    <w:rsid w:val="00D347C5"/>
    <w:rsid w:val="00D34CF7"/>
    <w:rsid w:val="00D64434"/>
    <w:rsid w:val="00D73212"/>
    <w:rsid w:val="00D81F01"/>
    <w:rsid w:val="00D84D50"/>
    <w:rsid w:val="00D93296"/>
    <w:rsid w:val="00DA034B"/>
    <w:rsid w:val="00DA0FED"/>
    <w:rsid w:val="00DA558F"/>
    <w:rsid w:val="00DC41EB"/>
    <w:rsid w:val="00DC76CE"/>
    <w:rsid w:val="00DD0AC7"/>
    <w:rsid w:val="00DD149A"/>
    <w:rsid w:val="00DE0EFC"/>
    <w:rsid w:val="00DF1101"/>
    <w:rsid w:val="00DF7F3C"/>
    <w:rsid w:val="00E141F3"/>
    <w:rsid w:val="00E27100"/>
    <w:rsid w:val="00E40764"/>
    <w:rsid w:val="00E4747B"/>
    <w:rsid w:val="00E64C66"/>
    <w:rsid w:val="00E67100"/>
    <w:rsid w:val="00E6722E"/>
    <w:rsid w:val="00E7188A"/>
    <w:rsid w:val="00E7525B"/>
    <w:rsid w:val="00E8566B"/>
    <w:rsid w:val="00EA061B"/>
    <w:rsid w:val="00EA2410"/>
    <w:rsid w:val="00EA5B39"/>
    <w:rsid w:val="00EB13D1"/>
    <w:rsid w:val="00EB5F41"/>
    <w:rsid w:val="00EB78CF"/>
    <w:rsid w:val="00EC77FA"/>
    <w:rsid w:val="00ED0CD4"/>
    <w:rsid w:val="00ED123E"/>
    <w:rsid w:val="00ED579C"/>
    <w:rsid w:val="00EF4AA5"/>
    <w:rsid w:val="00EF5C86"/>
    <w:rsid w:val="00EF7CF6"/>
    <w:rsid w:val="00F00F24"/>
    <w:rsid w:val="00F01329"/>
    <w:rsid w:val="00F0194F"/>
    <w:rsid w:val="00F06804"/>
    <w:rsid w:val="00F06F56"/>
    <w:rsid w:val="00F15D7E"/>
    <w:rsid w:val="00F31B5C"/>
    <w:rsid w:val="00F46B3B"/>
    <w:rsid w:val="00F66E71"/>
    <w:rsid w:val="00F67EC4"/>
    <w:rsid w:val="00F7167D"/>
    <w:rsid w:val="00F731D7"/>
    <w:rsid w:val="00F76001"/>
    <w:rsid w:val="00F85200"/>
    <w:rsid w:val="00F86DFE"/>
    <w:rsid w:val="00F931AB"/>
    <w:rsid w:val="00FA353A"/>
    <w:rsid w:val="00FB4B97"/>
    <w:rsid w:val="00FB5F16"/>
    <w:rsid w:val="00FC3643"/>
    <w:rsid w:val="00FF5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lock Text" w:uiPriority="99"/>
    <w:lsdException w:name="Strong" w:qFormat="1"/>
    <w:lsdException w:name="Emphasis" w:qFormat="1"/>
    <w:lsdException w:name="HTML Preformatted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B5B"/>
    <w:pPr>
      <w:autoSpaceDE w:val="0"/>
      <w:autoSpaceDN w:val="0"/>
    </w:pPr>
    <w:rPr>
      <w:lang w:val="uk-UA"/>
    </w:rPr>
  </w:style>
  <w:style w:type="paragraph" w:styleId="1">
    <w:name w:val="heading 1"/>
    <w:basedOn w:val="a"/>
    <w:next w:val="a"/>
    <w:link w:val="10"/>
    <w:qFormat/>
    <w:rsid w:val="00574EC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3340"/>
    <w:pPr>
      <w:keepNext/>
      <w:autoSpaceDE/>
      <w:autoSpaceDN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6">
    <w:name w:val="heading 6"/>
    <w:basedOn w:val="a"/>
    <w:next w:val="a"/>
    <w:link w:val="60"/>
    <w:qFormat/>
    <w:rsid w:val="00A93034"/>
    <w:pPr>
      <w:autoSpaceDE/>
      <w:autoSpaceDN/>
      <w:spacing w:before="240" w:after="60" w:line="276" w:lineRule="auto"/>
      <w:outlineLvl w:val="5"/>
    </w:pPr>
    <w:rPr>
      <w:rFonts w:eastAsia="Calibri"/>
      <w:b/>
      <w:bCs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customStyle="1" w:styleId="TimesNewRoman">
    <w:name w:val="Обычный + Times New Roman"/>
    <w:aliases w:val="14 пт,курсив"/>
    <w:basedOn w:val="a"/>
    <w:link w:val="TimesNewRoman0"/>
    <w:rsid w:val="005225EC"/>
    <w:pPr>
      <w:autoSpaceDE/>
      <w:autoSpaceDN/>
      <w:ind w:firstLine="708"/>
      <w:jc w:val="both"/>
    </w:pPr>
    <w:rPr>
      <w:sz w:val="28"/>
      <w:szCs w:val="28"/>
      <w:lang w:eastAsia="en-US"/>
    </w:rPr>
  </w:style>
  <w:style w:type="character" w:customStyle="1" w:styleId="TimesNewRoman0">
    <w:name w:val="Обычный + Times New Roman Знак"/>
    <w:aliases w:val="14 пт Знак,курсив Знак"/>
    <w:link w:val="TimesNewRoman"/>
    <w:rsid w:val="005225EC"/>
    <w:rPr>
      <w:sz w:val="28"/>
      <w:szCs w:val="28"/>
      <w:lang w:val="uk-UA" w:eastAsia="en-US" w:bidi="ar-SA"/>
    </w:rPr>
  </w:style>
  <w:style w:type="paragraph" w:styleId="a3">
    <w:name w:val="No Spacing"/>
    <w:qFormat/>
    <w:rsid w:val="00834670"/>
    <w:rPr>
      <w:rFonts w:ascii="Calibri" w:eastAsia="Calibri" w:hAnsi="Calibri"/>
      <w:sz w:val="22"/>
      <w:szCs w:val="22"/>
      <w:lang w:eastAsia="en-US"/>
    </w:rPr>
  </w:style>
  <w:style w:type="character" w:styleId="a4">
    <w:name w:val="Emphasis"/>
    <w:qFormat/>
    <w:rsid w:val="00834670"/>
    <w:rPr>
      <w:i/>
      <w:iCs/>
    </w:rPr>
  </w:style>
  <w:style w:type="paragraph" w:customStyle="1" w:styleId="rvps2">
    <w:name w:val="rvps2"/>
    <w:basedOn w:val="a"/>
    <w:rsid w:val="00834670"/>
    <w:pPr>
      <w:autoSpaceDE/>
      <w:autoSpaceDN/>
      <w:spacing w:before="100" w:beforeAutospacing="1" w:after="100" w:afterAutospacing="1"/>
    </w:pPr>
    <w:rPr>
      <w:sz w:val="24"/>
      <w:szCs w:val="24"/>
    </w:rPr>
  </w:style>
  <w:style w:type="table" w:styleId="a5">
    <w:name w:val="Table Grid"/>
    <w:basedOn w:val="a1"/>
    <w:rsid w:val="007455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574EC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6">
    <w:name w:val="Title"/>
    <w:basedOn w:val="a"/>
    <w:next w:val="a"/>
    <w:link w:val="a7"/>
    <w:qFormat/>
    <w:rsid w:val="00574EC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7">
    <w:name w:val="Название Знак"/>
    <w:link w:val="a6"/>
    <w:rsid w:val="00574ECF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8">
    <w:name w:val="Normal (Web)"/>
    <w:basedOn w:val="a"/>
    <w:link w:val="a9"/>
    <w:unhideWhenUsed/>
    <w:rsid w:val="00524684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9">
    <w:name w:val="Обычный (веб) Знак"/>
    <w:link w:val="a8"/>
    <w:locked/>
    <w:rsid w:val="00520BEA"/>
    <w:rPr>
      <w:sz w:val="24"/>
      <w:szCs w:val="24"/>
      <w:lang w:val="uk-UA"/>
    </w:rPr>
  </w:style>
  <w:style w:type="paragraph" w:styleId="aa">
    <w:name w:val="Body Text Indent"/>
    <w:basedOn w:val="a"/>
    <w:link w:val="ab"/>
    <w:rsid w:val="00F85200"/>
    <w:pPr>
      <w:autoSpaceDE/>
      <w:autoSpaceDN/>
      <w:spacing w:after="120"/>
      <w:ind w:left="283"/>
    </w:pPr>
    <w:rPr>
      <w:rFonts w:ascii="Calibri" w:eastAsia="Calibri" w:hAnsi="Calibri"/>
      <w:sz w:val="24"/>
      <w:szCs w:val="24"/>
      <w:lang w:val="ru-RU"/>
    </w:rPr>
  </w:style>
  <w:style w:type="character" w:customStyle="1" w:styleId="ab">
    <w:name w:val="Основной текст с отступом Знак"/>
    <w:link w:val="aa"/>
    <w:rsid w:val="00F85200"/>
    <w:rPr>
      <w:rFonts w:ascii="Calibri" w:eastAsia="Calibri" w:hAnsi="Calibri"/>
      <w:sz w:val="24"/>
      <w:szCs w:val="24"/>
      <w:lang w:val="ru-RU" w:eastAsia="ru-RU"/>
    </w:rPr>
  </w:style>
  <w:style w:type="character" w:customStyle="1" w:styleId="s2">
    <w:name w:val="s2"/>
    <w:rsid w:val="00F85200"/>
  </w:style>
  <w:style w:type="paragraph" w:customStyle="1" w:styleId="11">
    <w:name w:val="Абзац списка1"/>
    <w:basedOn w:val="a"/>
    <w:rsid w:val="001969C6"/>
    <w:pPr>
      <w:autoSpaceDE/>
      <w:autoSpaceDN/>
      <w:spacing w:before="120" w:after="240" w:line="276" w:lineRule="auto"/>
      <w:ind w:left="720"/>
      <w:contextualSpacing/>
    </w:pPr>
    <w:rPr>
      <w:rFonts w:ascii="Calibri" w:hAnsi="Calibri"/>
      <w:color w:val="00000A"/>
      <w:sz w:val="22"/>
      <w:szCs w:val="22"/>
      <w:lang w:val="tr-TR" w:eastAsia="en-US"/>
    </w:rPr>
  </w:style>
  <w:style w:type="paragraph" w:customStyle="1" w:styleId="ac">
    <w:name w:val="Содержимое таблицы"/>
    <w:basedOn w:val="a"/>
    <w:rsid w:val="001969C6"/>
    <w:pPr>
      <w:autoSpaceDE/>
      <w:autoSpaceDN/>
      <w:spacing w:before="120" w:after="240" w:line="276" w:lineRule="auto"/>
      <w:ind w:left="425"/>
    </w:pPr>
    <w:rPr>
      <w:rFonts w:ascii="Calibri" w:hAnsi="Calibri"/>
      <w:color w:val="00000A"/>
      <w:sz w:val="22"/>
      <w:szCs w:val="22"/>
      <w:lang w:val="tr-TR" w:eastAsia="en-US"/>
    </w:rPr>
  </w:style>
  <w:style w:type="character" w:customStyle="1" w:styleId="ad">
    <w:name w:val="Абзац списка Знак"/>
    <w:aliases w:val="AC List 01 Знак"/>
    <w:link w:val="ae"/>
    <w:uiPriority w:val="34"/>
    <w:locked/>
    <w:rsid w:val="007379DE"/>
    <w:rPr>
      <w:sz w:val="24"/>
      <w:szCs w:val="24"/>
      <w:lang w:val="uk-UA"/>
    </w:rPr>
  </w:style>
  <w:style w:type="paragraph" w:styleId="ae">
    <w:name w:val="List Paragraph"/>
    <w:aliases w:val="AC List 01"/>
    <w:basedOn w:val="a"/>
    <w:link w:val="ad"/>
    <w:uiPriority w:val="99"/>
    <w:qFormat/>
    <w:rsid w:val="007379DE"/>
    <w:pPr>
      <w:autoSpaceDE/>
      <w:autoSpaceDN/>
      <w:ind w:left="720"/>
      <w:contextualSpacing/>
    </w:pPr>
    <w:rPr>
      <w:sz w:val="24"/>
      <w:szCs w:val="24"/>
    </w:rPr>
  </w:style>
  <w:style w:type="paragraph" w:customStyle="1" w:styleId="Default">
    <w:name w:val="Default"/>
    <w:rsid w:val="007379D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uk-UA" w:eastAsia="en-US"/>
    </w:rPr>
  </w:style>
  <w:style w:type="paragraph" w:customStyle="1" w:styleId="TableParagraph">
    <w:name w:val="Table Paragraph"/>
    <w:basedOn w:val="a"/>
    <w:uiPriority w:val="1"/>
    <w:qFormat/>
    <w:rsid w:val="007379DE"/>
    <w:pPr>
      <w:widowControl w:val="0"/>
      <w:autoSpaceDE/>
      <w:autoSpaceDN/>
    </w:pPr>
    <w:rPr>
      <w:rFonts w:ascii="Calibri" w:eastAsia="Calibri" w:hAnsi="Calibri"/>
      <w:sz w:val="22"/>
      <w:szCs w:val="22"/>
      <w:lang w:val="en-US" w:eastAsia="en-US"/>
    </w:rPr>
  </w:style>
  <w:style w:type="character" w:styleId="af">
    <w:name w:val="Subtle Reference"/>
    <w:uiPriority w:val="31"/>
    <w:qFormat/>
    <w:rsid w:val="007379DE"/>
    <w:rPr>
      <w:smallCaps/>
      <w:color w:val="5A5A5A"/>
    </w:rPr>
  </w:style>
  <w:style w:type="paragraph" w:styleId="af0">
    <w:name w:val="Balloon Text"/>
    <w:basedOn w:val="a"/>
    <w:link w:val="af1"/>
    <w:rsid w:val="001B135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1B135C"/>
    <w:rPr>
      <w:rFonts w:ascii="Tahoma" w:hAnsi="Tahoma" w:cs="Tahoma"/>
      <w:sz w:val="16"/>
      <w:szCs w:val="16"/>
      <w:lang w:eastAsia="ru-RU"/>
    </w:rPr>
  </w:style>
  <w:style w:type="character" w:customStyle="1" w:styleId="9">
    <w:name w:val=" Знак Знак9"/>
    <w:locked/>
    <w:rsid w:val="003625AA"/>
    <w:rPr>
      <w:sz w:val="24"/>
      <w:szCs w:val="24"/>
      <w:lang w:val="uk-UA" w:eastAsia="ru-RU" w:bidi="ar-SA"/>
    </w:rPr>
  </w:style>
  <w:style w:type="character" w:customStyle="1" w:styleId="60">
    <w:name w:val="Заголовок 6 Знак"/>
    <w:link w:val="6"/>
    <w:rsid w:val="00A93034"/>
    <w:rPr>
      <w:rFonts w:eastAsia="Calibri"/>
      <w:b/>
      <w:bCs/>
      <w:sz w:val="22"/>
      <w:szCs w:val="22"/>
      <w:lang w:eastAsia="en-US"/>
    </w:rPr>
  </w:style>
  <w:style w:type="character" w:styleId="af2">
    <w:name w:val="Hyperlink"/>
    <w:rsid w:val="00A93034"/>
    <w:rPr>
      <w:color w:val="0000FF"/>
      <w:u w:val="single"/>
    </w:rPr>
  </w:style>
  <w:style w:type="paragraph" w:styleId="af3">
    <w:name w:val="Body Text"/>
    <w:basedOn w:val="a"/>
    <w:link w:val="af4"/>
    <w:rsid w:val="00A93034"/>
    <w:pPr>
      <w:spacing w:after="120"/>
      <w:jc w:val="both"/>
    </w:pPr>
    <w:rPr>
      <w:rFonts w:ascii="Arial" w:eastAsia="Calibri" w:hAnsi="Arial" w:cs="Arial"/>
      <w:lang w:val="en-GB"/>
    </w:rPr>
  </w:style>
  <w:style w:type="character" w:customStyle="1" w:styleId="af4">
    <w:name w:val="Основной текст Знак"/>
    <w:link w:val="af3"/>
    <w:rsid w:val="00A93034"/>
    <w:rPr>
      <w:rFonts w:ascii="Arial" w:eastAsia="Calibri" w:hAnsi="Arial" w:cs="Arial"/>
      <w:lang w:val="en-GB" w:eastAsia="ru-RU"/>
    </w:rPr>
  </w:style>
  <w:style w:type="paragraph" w:styleId="2">
    <w:name w:val="List Continue 2"/>
    <w:basedOn w:val="a"/>
    <w:rsid w:val="00A93034"/>
    <w:pPr>
      <w:autoSpaceDE/>
      <w:autoSpaceDN/>
      <w:spacing w:after="120"/>
      <w:ind w:left="566"/>
    </w:pPr>
    <w:rPr>
      <w:rFonts w:ascii="Times New Roman CYR" w:hAnsi="Times New Roman CYR" w:cs="Times New Roman CYR"/>
      <w:lang w:val="ru-RU"/>
    </w:rPr>
  </w:style>
  <w:style w:type="paragraph" w:customStyle="1" w:styleId="12">
    <w:name w:val=" Знак1 Знак Знак Знак Знак Знак Знак Знак Знак Знак"/>
    <w:basedOn w:val="a"/>
    <w:rsid w:val="00A93034"/>
    <w:pPr>
      <w:autoSpaceDE/>
      <w:autoSpaceDN/>
    </w:pPr>
    <w:rPr>
      <w:rFonts w:ascii="Verdana" w:hAnsi="Verdana"/>
      <w:sz w:val="24"/>
      <w:szCs w:val="24"/>
      <w:lang w:val="en-US" w:eastAsia="en-US"/>
    </w:rPr>
  </w:style>
  <w:style w:type="paragraph" w:customStyle="1" w:styleId="BodyText">
    <w:name w:val="Body Text"/>
    <w:basedOn w:val="a"/>
    <w:rsid w:val="00A93034"/>
    <w:pPr>
      <w:widowControl w:val="0"/>
      <w:autoSpaceDE/>
      <w:autoSpaceDN/>
    </w:pPr>
    <w:rPr>
      <w:rFonts w:ascii="Arial" w:hAnsi="Arial"/>
      <w:snapToGrid w:val="0"/>
      <w:sz w:val="24"/>
      <w:lang w:val="ru-RU"/>
    </w:rPr>
  </w:style>
  <w:style w:type="paragraph" w:customStyle="1" w:styleId="af5">
    <w:name w:val=" Знак Знак Знак"/>
    <w:basedOn w:val="a"/>
    <w:rsid w:val="00A93034"/>
    <w:pPr>
      <w:autoSpaceDE/>
      <w:autoSpaceDN/>
    </w:pPr>
    <w:rPr>
      <w:rFonts w:ascii="Verdana" w:hAnsi="Verdana" w:cs="Verdana"/>
      <w:lang w:val="en-US" w:eastAsia="en-US"/>
    </w:rPr>
  </w:style>
  <w:style w:type="paragraph" w:styleId="HTML">
    <w:name w:val="HTML Preformatted"/>
    <w:basedOn w:val="a"/>
    <w:link w:val="HTML0"/>
    <w:qFormat/>
    <w:rsid w:val="00A930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Courier New" w:hAnsi="Courier New" w:cs="Courier New"/>
      <w:lang w:val="ru-RU"/>
    </w:rPr>
  </w:style>
  <w:style w:type="character" w:customStyle="1" w:styleId="HTML0">
    <w:name w:val="Стандартный HTML Знак"/>
    <w:link w:val="HTML"/>
    <w:rsid w:val="00A93034"/>
    <w:rPr>
      <w:rFonts w:ascii="Courier New" w:eastAsia="Courier New" w:hAnsi="Courier New" w:cs="Courier New"/>
      <w:lang w:val="ru-RU" w:eastAsia="ru-RU"/>
    </w:rPr>
  </w:style>
  <w:style w:type="paragraph" w:styleId="af6">
    <w:name w:val="footer"/>
    <w:basedOn w:val="a"/>
    <w:link w:val="af7"/>
    <w:rsid w:val="00A93034"/>
    <w:pPr>
      <w:tabs>
        <w:tab w:val="center" w:pos="4677"/>
        <w:tab w:val="right" w:pos="9355"/>
      </w:tabs>
      <w:autoSpaceDE/>
      <w:autoSpaceDN/>
    </w:pPr>
    <w:rPr>
      <w:rFonts w:ascii="Calibri" w:eastAsia="Calibri" w:hAnsi="Calibri"/>
      <w:sz w:val="24"/>
      <w:szCs w:val="24"/>
      <w:lang w:val="ru-RU"/>
    </w:rPr>
  </w:style>
  <w:style w:type="character" w:customStyle="1" w:styleId="af7">
    <w:name w:val="Нижний колонтитул Знак"/>
    <w:link w:val="af6"/>
    <w:rsid w:val="00A93034"/>
    <w:rPr>
      <w:rFonts w:ascii="Calibri" w:eastAsia="Calibri" w:hAnsi="Calibri"/>
      <w:sz w:val="24"/>
      <w:szCs w:val="24"/>
      <w:lang w:val="ru-RU" w:eastAsia="ru-RU"/>
    </w:rPr>
  </w:style>
  <w:style w:type="character" w:styleId="af8">
    <w:name w:val="page number"/>
    <w:rsid w:val="00A93034"/>
  </w:style>
  <w:style w:type="paragraph" w:customStyle="1" w:styleId="af9">
    <w:name w:val="Нормальний текст"/>
    <w:basedOn w:val="a"/>
    <w:rsid w:val="00A93034"/>
    <w:pPr>
      <w:autoSpaceDE/>
      <w:autoSpaceDN/>
      <w:spacing w:before="120"/>
      <w:ind w:firstLine="567"/>
      <w:jc w:val="both"/>
    </w:pPr>
    <w:rPr>
      <w:rFonts w:ascii="Antiqua" w:hAnsi="Antiqua"/>
      <w:sz w:val="26"/>
    </w:rPr>
  </w:style>
  <w:style w:type="paragraph" w:styleId="afa">
    <w:name w:val="header"/>
    <w:basedOn w:val="a"/>
    <w:link w:val="afb"/>
    <w:rsid w:val="00A93034"/>
    <w:pPr>
      <w:tabs>
        <w:tab w:val="center" w:pos="4819"/>
        <w:tab w:val="right" w:pos="9639"/>
      </w:tabs>
      <w:autoSpaceDE/>
      <w:autoSpaceDN/>
    </w:pPr>
    <w:rPr>
      <w:sz w:val="24"/>
      <w:szCs w:val="24"/>
      <w:lang w:val="ru-RU"/>
    </w:rPr>
  </w:style>
  <w:style w:type="character" w:customStyle="1" w:styleId="afb">
    <w:name w:val="Верхний колонтитул Знак"/>
    <w:link w:val="afa"/>
    <w:rsid w:val="00A93034"/>
    <w:rPr>
      <w:sz w:val="24"/>
      <w:szCs w:val="24"/>
      <w:lang w:val="ru-RU" w:eastAsia="ru-RU"/>
    </w:rPr>
  </w:style>
  <w:style w:type="character" w:styleId="afc">
    <w:name w:val="annotation reference"/>
    <w:rsid w:val="00A93034"/>
    <w:rPr>
      <w:sz w:val="16"/>
      <w:szCs w:val="16"/>
    </w:rPr>
  </w:style>
  <w:style w:type="paragraph" w:styleId="afd">
    <w:name w:val="annotation text"/>
    <w:basedOn w:val="a"/>
    <w:link w:val="afe"/>
    <w:rsid w:val="00A93034"/>
    <w:pPr>
      <w:autoSpaceDE/>
      <w:autoSpaceDN/>
    </w:pPr>
    <w:rPr>
      <w:rFonts w:ascii="Calibri" w:eastAsia="Calibri" w:hAnsi="Calibri"/>
      <w:lang w:val="ru-RU"/>
    </w:rPr>
  </w:style>
  <w:style w:type="character" w:customStyle="1" w:styleId="afe">
    <w:name w:val="Текст примечания Знак"/>
    <w:link w:val="afd"/>
    <w:rsid w:val="00A93034"/>
    <w:rPr>
      <w:rFonts w:ascii="Calibri" w:eastAsia="Calibri" w:hAnsi="Calibri"/>
      <w:lang w:val="ru-RU" w:eastAsia="ru-RU"/>
    </w:rPr>
  </w:style>
  <w:style w:type="paragraph" w:styleId="aff">
    <w:name w:val="annotation subject"/>
    <w:basedOn w:val="afd"/>
    <w:next w:val="afd"/>
    <w:link w:val="aff0"/>
    <w:rsid w:val="00A93034"/>
    <w:rPr>
      <w:b/>
      <w:bCs/>
    </w:rPr>
  </w:style>
  <w:style w:type="character" w:customStyle="1" w:styleId="aff0">
    <w:name w:val="Тема примечания Знак"/>
    <w:link w:val="aff"/>
    <w:rsid w:val="00A93034"/>
    <w:rPr>
      <w:rFonts w:ascii="Calibri" w:eastAsia="Calibri" w:hAnsi="Calibri"/>
      <w:b/>
      <w:bCs/>
      <w:lang w:val="ru-RU" w:eastAsia="ru-RU"/>
    </w:rPr>
  </w:style>
  <w:style w:type="paragraph" w:customStyle="1" w:styleId="Rub4">
    <w:name w:val="Rub 4"/>
    <w:basedOn w:val="a"/>
    <w:next w:val="a"/>
    <w:rsid w:val="00A93034"/>
    <w:pPr>
      <w:autoSpaceDE/>
      <w:autoSpaceDN/>
      <w:spacing w:before="120" w:after="60"/>
    </w:pPr>
    <w:rPr>
      <w:rFonts w:ascii="Arial" w:hAnsi="Arial"/>
      <w:sz w:val="24"/>
      <w:lang w:val="en-GB" w:eastAsia="en-US"/>
    </w:rPr>
  </w:style>
  <w:style w:type="character" w:styleId="aff1">
    <w:name w:val="FollowedHyperlink"/>
    <w:rsid w:val="00A93034"/>
    <w:rPr>
      <w:color w:val="800080"/>
      <w:u w:val="single"/>
    </w:rPr>
  </w:style>
  <w:style w:type="character" w:styleId="aff2">
    <w:name w:val="Subtle Emphasis"/>
    <w:uiPriority w:val="19"/>
    <w:qFormat/>
    <w:rsid w:val="00A93034"/>
    <w:rPr>
      <w:i/>
      <w:iCs/>
      <w:color w:val="808080"/>
    </w:rPr>
  </w:style>
  <w:style w:type="character" w:customStyle="1" w:styleId="BodyTextChar">
    <w:name w:val="Body Text Char"/>
    <w:locked/>
    <w:rsid w:val="00A93034"/>
    <w:rPr>
      <w:rFonts w:ascii="Arial" w:hAnsi="Arial" w:cs="Arial"/>
      <w:lang w:val="en-GB" w:eastAsia="ru-RU" w:bidi="ar-SA"/>
    </w:rPr>
  </w:style>
  <w:style w:type="paragraph" w:styleId="20">
    <w:name w:val="Body Text Indent 2"/>
    <w:basedOn w:val="a"/>
    <w:link w:val="21"/>
    <w:rsid w:val="00A93034"/>
    <w:pPr>
      <w:autoSpaceDE/>
      <w:autoSpaceDN/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1">
    <w:name w:val="Основной текст с отступом 2 Знак"/>
    <w:link w:val="20"/>
    <w:rsid w:val="00A93034"/>
    <w:rPr>
      <w:rFonts w:ascii="Calibri" w:eastAsia="Calibri" w:hAnsi="Calibri"/>
      <w:sz w:val="22"/>
      <w:szCs w:val="22"/>
      <w:lang w:eastAsia="en-US"/>
    </w:rPr>
  </w:style>
  <w:style w:type="paragraph" w:customStyle="1" w:styleId="descr">
    <w:name w:val="descr"/>
    <w:basedOn w:val="a"/>
    <w:rsid w:val="00A93034"/>
    <w:pPr>
      <w:autoSpaceDE/>
      <w:autoSpaceDN/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Style5">
    <w:name w:val="Style5"/>
    <w:basedOn w:val="a"/>
    <w:rsid w:val="00A93034"/>
    <w:pPr>
      <w:widowControl w:val="0"/>
      <w:adjustRightInd w:val="0"/>
      <w:spacing w:line="274" w:lineRule="exact"/>
      <w:ind w:firstLine="571"/>
    </w:pPr>
    <w:rPr>
      <w:rFonts w:eastAsia="Calibri"/>
      <w:sz w:val="24"/>
      <w:szCs w:val="24"/>
    </w:rPr>
  </w:style>
  <w:style w:type="paragraph" w:customStyle="1" w:styleId="ListParagraph">
    <w:name w:val="List Paragraph"/>
    <w:basedOn w:val="a"/>
    <w:link w:val="ListParagraphChar"/>
    <w:rsid w:val="00A93034"/>
    <w:pPr>
      <w:widowControl w:val="0"/>
      <w:adjustRightInd w:val="0"/>
      <w:ind w:left="720"/>
      <w:contextualSpacing/>
    </w:pPr>
    <w:rPr>
      <w:rFonts w:eastAsia="Calibri"/>
      <w:b/>
      <w:bCs/>
      <w:lang/>
    </w:rPr>
  </w:style>
  <w:style w:type="character" w:customStyle="1" w:styleId="apple-converted-space">
    <w:name w:val="apple-converted-space"/>
    <w:rsid w:val="00A93034"/>
  </w:style>
  <w:style w:type="character" w:customStyle="1" w:styleId="rvts0">
    <w:name w:val="rvts0"/>
    <w:rsid w:val="00A93034"/>
  </w:style>
  <w:style w:type="paragraph" w:styleId="aff3">
    <w:name w:val="Block Text"/>
    <w:basedOn w:val="a"/>
    <w:uiPriority w:val="99"/>
    <w:unhideWhenUsed/>
    <w:rsid w:val="00A93034"/>
    <w:pPr>
      <w:autoSpaceDE/>
      <w:autoSpaceDN/>
      <w:ind w:left="284" w:right="-58" w:firstLine="436"/>
      <w:jc w:val="both"/>
    </w:pPr>
    <w:rPr>
      <w:sz w:val="24"/>
      <w:lang w:val="ru-RU"/>
    </w:rPr>
  </w:style>
  <w:style w:type="paragraph" w:customStyle="1" w:styleId="NoSpacing">
    <w:name w:val="No Spacing"/>
    <w:rsid w:val="00A93034"/>
    <w:rPr>
      <w:rFonts w:ascii="Calibri" w:hAnsi="Calibri"/>
      <w:sz w:val="22"/>
      <w:szCs w:val="22"/>
    </w:rPr>
  </w:style>
  <w:style w:type="character" w:customStyle="1" w:styleId="5">
    <w:name w:val="Знак Знак5"/>
    <w:locked/>
    <w:rsid w:val="00A93034"/>
    <w:rPr>
      <w:sz w:val="24"/>
      <w:szCs w:val="24"/>
      <w:lang w:val="ru-RU" w:eastAsia="ru-RU" w:bidi="ar-SA"/>
    </w:rPr>
  </w:style>
  <w:style w:type="character" w:customStyle="1" w:styleId="13">
    <w:name w:val="Знак Знак1"/>
    <w:locked/>
    <w:rsid w:val="00A93034"/>
    <w:rPr>
      <w:sz w:val="24"/>
      <w:szCs w:val="24"/>
      <w:lang w:val="ru-RU" w:eastAsia="ru-RU" w:bidi="ar-SA"/>
    </w:rPr>
  </w:style>
  <w:style w:type="character" w:customStyle="1" w:styleId="WW8Num5z0">
    <w:name w:val="WW8Num5z0"/>
    <w:rsid w:val="00A93034"/>
    <w:rPr>
      <w:rFonts w:cs="Times New Roman"/>
    </w:rPr>
  </w:style>
  <w:style w:type="character" w:customStyle="1" w:styleId="aff4">
    <w:name w:val="Основной текст_"/>
    <w:link w:val="22"/>
    <w:rsid w:val="00A93034"/>
    <w:rPr>
      <w:sz w:val="26"/>
      <w:szCs w:val="26"/>
      <w:shd w:val="clear" w:color="auto" w:fill="FFFFFF"/>
    </w:rPr>
  </w:style>
  <w:style w:type="character" w:customStyle="1" w:styleId="14">
    <w:name w:val="Основной текст1"/>
    <w:rsid w:val="00A93034"/>
    <w:rPr>
      <w:rFonts w:ascii="Times New Roman" w:eastAsia="Times New Roman" w:hAnsi="Times New Roman" w:cs="Times New Roman"/>
      <w:sz w:val="26"/>
      <w:szCs w:val="26"/>
      <w:u w:val="single"/>
      <w:shd w:val="clear" w:color="auto" w:fill="FFFFFF"/>
    </w:rPr>
  </w:style>
  <w:style w:type="paragraph" w:customStyle="1" w:styleId="22">
    <w:name w:val="Основной текст2"/>
    <w:basedOn w:val="a"/>
    <w:link w:val="aff4"/>
    <w:rsid w:val="00A93034"/>
    <w:pPr>
      <w:shd w:val="clear" w:color="auto" w:fill="FFFFFF"/>
      <w:autoSpaceDE/>
      <w:autoSpaceDN/>
      <w:spacing w:line="290" w:lineRule="exact"/>
    </w:pPr>
    <w:rPr>
      <w:sz w:val="26"/>
      <w:szCs w:val="26"/>
      <w:lang w:eastAsia="uk-UA"/>
    </w:rPr>
  </w:style>
  <w:style w:type="character" w:customStyle="1" w:styleId="ListParagraphChar">
    <w:name w:val="List Paragraph Char"/>
    <w:link w:val="ListParagraph"/>
    <w:locked/>
    <w:rsid w:val="00A93034"/>
    <w:rPr>
      <w:rFonts w:eastAsia="Calibri"/>
      <w:b/>
      <w:bCs/>
      <w:lang/>
    </w:rPr>
  </w:style>
  <w:style w:type="paragraph" w:customStyle="1" w:styleId="23">
    <w:name w:val="Абзац списка2"/>
    <w:basedOn w:val="a"/>
    <w:rsid w:val="00A93034"/>
    <w:pPr>
      <w:widowControl w:val="0"/>
      <w:adjustRightInd w:val="0"/>
      <w:ind w:left="720"/>
      <w:contextualSpacing/>
    </w:pPr>
    <w:rPr>
      <w:b/>
      <w:lang w:val="ru-RU"/>
    </w:rPr>
  </w:style>
  <w:style w:type="character" w:customStyle="1" w:styleId="Bodytext2">
    <w:name w:val="Body text (2)"/>
    <w:rsid w:val="00A93034"/>
    <w:rPr>
      <w:rFonts w:ascii="Times New Roman" w:hAnsi="Times New Roman"/>
      <w:color w:val="000000"/>
      <w:spacing w:val="0"/>
      <w:w w:val="100"/>
      <w:position w:val="0"/>
      <w:sz w:val="26"/>
      <w:u w:val="none"/>
      <w:lang w:val="uk-UA" w:eastAsia="uk-UA"/>
    </w:rPr>
  </w:style>
  <w:style w:type="paragraph" w:customStyle="1" w:styleId="15">
    <w:name w:val="Без интервала1"/>
    <w:uiPriority w:val="99"/>
    <w:qFormat/>
    <w:rsid w:val="00F931AB"/>
    <w:rPr>
      <w:rFonts w:ascii="Calibri" w:hAnsi="Calibri"/>
      <w:sz w:val="22"/>
      <w:szCs w:val="22"/>
    </w:rPr>
  </w:style>
  <w:style w:type="character" w:customStyle="1" w:styleId="Heading1Char">
    <w:name w:val="Heading 1 Char"/>
    <w:link w:val="110"/>
    <w:uiPriority w:val="9"/>
    <w:qFormat/>
    <w:locked/>
    <w:rsid w:val="00B8504B"/>
    <w:rPr>
      <w:rFonts w:ascii="Cambria" w:hAnsi="Cambria"/>
      <w:b/>
      <w:bCs/>
      <w:color w:val="365F91"/>
      <w:sz w:val="28"/>
      <w:szCs w:val="28"/>
    </w:rPr>
  </w:style>
  <w:style w:type="paragraph" w:customStyle="1" w:styleId="110">
    <w:name w:val="Заголовок 11"/>
    <w:basedOn w:val="a"/>
    <w:next w:val="a"/>
    <w:link w:val="Heading1Char"/>
    <w:uiPriority w:val="9"/>
    <w:qFormat/>
    <w:rsid w:val="00B8504B"/>
    <w:pPr>
      <w:keepNext/>
      <w:keepLines/>
      <w:suppressAutoHyphens/>
      <w:autoSpaceDE/>
      <w:autoSpaceDN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uk-UA"/>
    </w:rPr>
  </w:style>
  <w:style w:type="character" w:customStyle="1" w:styleId="40">
    <w:name w:val="Заголовок 4 Знак"/>
    <w:link w:val="4"/>
    <w:uiPriority w:val="9"/>
    <w:semiHidden/>
    <w:rsid w:val="005F3340"/>
    <w:rPr>
      <w:rFonts w:ascii="Calibri" w:hAnsi="Calibri"/>
      <w:b/>
      <w:bCs/>
      <w:sz w:val="28"/>
      <w:szCs w:val="28"/>
      <w:lang w:eastAsia="en-US"/>
    </w:rPr>
  </w:style>
  <w:style w:type="paragraph" w:customStyle="1" w:styleId="aff5">
    <w:name w:val="Верхний и нижний колонтитулы"/>
    <w:basedOn w:val="a"/>
    <w:qFormat/>
    <w:rsid w:val="005F3340"/>
    <w:pPr>
      <w:suppressAutoHyphens/>
      <w:autoSpaceDE/>
      <w:autoSpaceDN/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20">
    <w:name w:val="Font Style20"/>
    <w:qFormat/>
    <w:rsid w:val="005F3340"/>
    <w:rPr>
      <w:rFonts w:ascii="Times New Roman" w:hAnsi="Times New Roman" w:cs="Times New Roman" w:hint="default"/>
      <w:b/>
      <w:bCs w:val="0"/>
      <w:sz w:val="22"/>
    </w:rPr>
  </w:style>
  <w:style w:type="character" w:customStyle="1" w:styleId="hps">
    <w:name w:val="hps"/>
    <w:rsid w:val="00EF4AA5"/>
    <w:rPr>
      <w:rFonts w:cs="Times New Roman"/>
    </w:rPr>
  </w:style>
  <w:style w:type="character" w:customStyle="1" w:styleId="apple-style-span">
    <w:name w:val="apple-style-span"/>
    <w:rsid w:val="00EF4AA5"/>
  </w:style>
  <w:style w:type="paragraph" w:customStyle="1" w:styleId="aff6">
    <w:basedOn w:val="a"/>
    <w:next w:val="a8"/>
    <w:rsid w:val="00CB7341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longtext">
    <w:name w:val="long_text"/>
    <w:uiPriority w:val="99"/>
    <w:rsid w:val="00262AD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76405">
          <w:marLeft w:val="0"/>
          <w:marRight w:val="-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2469">
          <w:marLeft w:val="0"/>
          <w:marRight w:val="-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3673">
          <w:marLeft w:val="0"/>
          <w:marRight w:val="-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0407">
          <w:marLeft w:val="0"/>
          <w:marRight w:val="-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8330">
          <w:marLeft w:val="0"/>
          <w:marRight w:val="-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46723">
          <w:marLeft w:val="0"/>
          <w:marRight w:val="-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3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A1ABCA-4874-46F8-B158-E55261155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856</Words>
  <Characters>4884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DOZ</Company>
  <LinksUpToDate>false</LinksUpToDate>
  <CharactersWithSpaces>5729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svitlana.susekova</dc:creator>
  <cp:lastModifiedBy>Litvin</cp:lastModifiedBy>
  <cp:revision>2</cp:revision>
  <cp:lastPrinted>2022-04-14T06:02:00Z</cp:lastPrinted>
  <dcterms:created xsi:type="dcterms:W3CDTF">2022-10-18T10:30:00Z</dcterms:created>
  <dcterms:modified xsi:type="dcterms:W3CDTF">2022-10-18T10:30:00Z</dcterms:modified>
</cp:coreProperties>
</file>