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22" w:rsidRDefault="00DF5473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DF5473">
        <w:rPr>
          <w:rFonts w:eastAsia="MS Mincho"/>
          <w:b/>
          <w:bCs/>
          <w:sz w:val="28"/>
          <w:szCs w:val="28"/>
        </w:rPr>
        <w:t>33600000-6 Фармацевтична продукція (Лікарські засоби різні, 4 лота)</w:t>
      </w:r>
    </w:p>
    <w:p w:rsidR="00DF5473" w:rsidRPr="001A02B9" w:rsidRDefault="00DF5473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4B4335" w:rsidRPr="004B4335" w:rsidRDefault="004B4335" w:rsidP="004B4335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4B4335">
        <w:rPr>
          <w:rFonts w:eastAsia="MS Mincho"/>
          <w:sz w:val="28"/>
          <w:szCs w:val="28"/>
          <w:lang w:eastAsia="en-US"/>
        </w:rPr>
        <w:t xml:space="preserve">Лот 1 - 33651300-1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Протимікобактеріальні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засоби -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Лінезолід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(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Linezolid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), 2 мг / мл по 300 мл,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амп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фл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шпр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>., системи для внутрішньовенного введення - 560 од.;</w:t>
      </w:r>
    </w:p>
    <w:p w:rsidR="004B4335" w:rsidRPr="004B4335" w:rsidRDefault="004B4335" w:rsidP="004B4335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4B4335">
        <w:rPr>
          <w:rFonts w:eastAsia="MS Mincho"/>
          <w:sz w:val="28"/>
          <w:szCs w:val="28"/>
          <w:lang w:eastAsia="en-US"/>
        </w:rPr>
        <w:t xml:space="preserve">лот 2 - 33651300-1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Протимікобактеріальні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засоби  -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Меропенем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(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Meropenem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), 1000 мг,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амп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фл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шпр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>. - 1594 од.;</w:t>
      </w:r>
    </w:p>
    <w:p w:rsidR="004B4335" w:rsidRPr="004B4335" w:rsidRDefault="004B4335" w:rsidP="004B4335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  <w:r w:rsidRPr="004B4335">
        <w:rPr>
          <w:rFonts w:eastAsia="MS Mincho"/>
          <w:sz w:val="28"/>
          <w:szCs w:val="28"/>
          <w:lang w:eastAsia="en-US"/>
        </w:rPr>
        <w:t xml:space="preserve">лот 3 - 33651300-1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Протимікобактеріальні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засоби -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Цефоперазон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/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Сульбактам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(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Cefoperazone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and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beta-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lactamase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inhibitor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), 1000 мг / 1000 мг,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амп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фл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шпр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>. - 1764 од.;</w:t>
      </w:r>
    </w:p>
    <w:p w:rsidR="004B4335" w:rsidRPr="004B4335" w:rsidRDefault="004B4335" w:rsidP="004B4335">
      <w:pPr>
        <w:autoSpaceDE/>
        <w:autoSpaceDN/>
        <w:ind w:firstLine="709"/>
        <w:jc w:val="both"/>
        <w:rPr>
          <w:rFonts w:ascii="Calibri" w:eastAsia="MS Mincho" w:hAnsi="Calibri"/>
          <w:sz w:val="28"/>
          <w:szCs w:val="28"/>
          <w:lang w:eastAsia="en-US"/>
        </w:rPr>
      </w:pPr>
      <w:r w:rsidRPr="004B4335">
        <w:rPr>
          <w:rFonts w:eastAsia="MS Mincho"/>
          <w:sz w:val="28"/>
          <w:szCs w:val="28"/>
          <w:lang w:eastAsia="en-US"/>
        </w:rPr>
        <w:t xml:space="preserve">лот 4 - 33651300-1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Протимікобактеріальні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засоби - Імуноглобулін людини нормальний (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Immunoglobulins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normal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human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for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intravascular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adm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.), 10%,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амп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фл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 xml:space="preserve">., </w:t>
      </w:r>
      <w:proofErr w:type="spellStart"/>
      <w:r w:rsidRPr="004B4335">
        <w:rPr>
          <w:rFonts w:eastAsia="MS Mincho"/>
          <w:sz w:val="28"/>
          <w:szCs w:val="28"/>
          <w:lang w:eastAsia="en-US"/>
        </w:rPr>
        <w:t>шпр</w:t>
      </w:r>
      <w:proofErr w:type="spellEnd"/>
      <w:r w:rsidRPr="004B4335">
        <w:rPr>
          <w:rFonts w:eastAsia="MS Mincho"/>
          <w:sz w:val="28"/>
          <w:szCs w:val="28"/>
          <w:lang w:eastAsia="en-US"/>
        </w:rPr>
        <w:t>. - 400 грамів.</w:t>
      </w:r>
    </w:p>
    <w:p w:rsidR="004B4335" w:rsidRPr="004B4335" w:rsidRDefault="004B4335" w:rsidP="004B4335">
      <w:pPr>
        <w:autoSpaceDE/>
        <w:autoSpaceDN/>
        <w:ind w:firstLine="709"/>
        <w:jc w:val="both"/>
        <w:rPr>
          <w:b/>
          <w:bCs/>
          <w:i/>
          <w:iCs/>
          <w:sz w:val="28"/>
          <w:szCs w:val="28"/>
        </w:rPr>
      </w:pPr>
      <w:r w:rsidRPr="004B4335">
        <w:rPr>
          <w:rFonts w:eastAsia="MS Mincho"/>
          <w:b/>
          <w:bCs/>
          <w:sz w:val="28"/>
          <w:szCs w:val="28"/>
        </w:rPr>
        <w:t xml:space="preserve"> </w:t>
      </w:r>
      <w:r w:rsidRPr="004B4335">
        <w:rPr>
          <w:b/>
          <w:bCs/>
          <w:i/>
          <w:iCs/>
          <w:sz w:val="28"/>
          <w:szCs w:val="28"/>
        </w:rPr>
        <w:t>Спеціальні вимоги до лоту 4:</w:t>
      </w:r>
    </w:p>
    <w:p w:rsidR="004B4335" w:rsidRPr="004B4335" w:rsidRDefault="004B4335" w:rsidP="004B4335">
      <w:pPr>
        <w:shd w:val="clear" w:color="auto" w:fill="FFFFFF"/>
        <w:tabs>
          <w:tab w:val="left" w:pos="0"/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z w:val="28"/>
          <w:szCs w:val="28"/>
        </w:rPr>
      </w:pPr>
      <w:r w:rsidRPr="004B4335">
        <w:rPr>
          <w:rFonts w:eastAsia="Calibri"/>
          <w:bCs/>
          <w:iCs/>
          <w:sz w:val="28"/>
          <w:szCs w:val="28"/>
        </w:rPr>
        <w:t xml:space="preserve">1. Лікарський засіб </w:t>
      </w:r>
      <w:r w:rsidRPr="004B4335">
        <w:rPr>
          <w:rFonts w:eastAsia="Calibri"/>
          <w:sz w:val="28"/>
          <w:szCs w:val="28"/>
        </w:rPr>
        <w:t xml:space="preserve">повинен бути людським та готовим для застосування без додаткового розведення у </w:t>
      </w:r>
      <w:proofErr w:type="spellStart"/>
      <w:r w:rsidRPr="004B4335">
        <w:rPr>
          <w:rFonts w:eastAsia="Calibri"/>
          <w:sz w:val="28"/>
          <w:szCs w:val="28"/>
        </w:rPr>
        <w:t>амп</w:t>
      </w:r>
      <w:proofErr w:type="spellEnd"/>
      <w:r w:rsidRPr="004B4335">
        <w:rPr>
          <w:rFonts w:eastAsia="Calibri"/>
          <w:sz w:val="28"/>
          <w:szCs w:val="28"/>
        </w:rPr>
        <w:t xml:space="preserve">., </w:t>
      </w:r>
      <w:proofErr w:type="spellStart"/>
      <w:r w:rsidRPr="004B4335">
        <w:rPr>
          <w:rFonts w:eastAsia="Calibri"/>
          <w:sz w:val="28"/>
          <w:szCs w:val="28"/>
        </w:rPr>
        <w:t>фл</w:t>
      </w:r>
      <w:proofErr w:type="spellEnd"/>
      <w:r w:rsidRPr="004B4335">
        <w:rPr>
          <w:rFonts w:eastAsia="Calibri"/>
          <w:sz w:val="28"/>
          <w:szCs w:val="28"/>
        </w:rPr>
        <w:t xml:space="preserve">., </w:t>
      </w:r>
      <w:proofErr w:type="spellStart"/>
      <w:r w:rsidRPr="004B4335">
        <w:rPr>
          <w:rFonts w:eastAsia="Calibri"/>
          <w:sz w:val="28"/>
          <w:szCs w:val="28"/>
        </w:rPr>
        <w:t>шпр</w:t>
      </w:r>
      <w:proofErr w:type="spellEnd"/>
      <w:r w:rsidRPr="004B4335">
        <w:rPr>
          <w:rFonts w:eastAsia="Calibri"/>
          <w:sz w:val="28"/>
          <w:szCs w:val="28"/>
        </w:rPr>
        <w:t>., ємністю не більше 50 мл</w:t>
      </w:r>
      <w:r w:rsidRPr="004B4335">
        <w:rPr>
          <w:rFonts w:eastAsia="MS Mincho"/>
          <w:bCs/>
          <w:iCs/>
          <w:sz w:val="28"/>
          <w:szCs w:val="28"/>
        </w:rPr>
        <w:t>, що підтверджується інструкцією</w:t>
      </w:r>
      <w:r w:rsidRPr="004B4335">
        <w:rPr>
          <w:rFonts w:eastAsia="Calibri"/>
          <w:sz w:val="28"/>
          <w:szCs w:val="28"/>
        </w:rPr>
        <w:t>.</w:t>
      </w:r>
    </w:p>
    <w:p w:rsidR="004B4335" w:rsidRPr="004B4335" w:rsidRDefault="004B4335" w:rsidP="004B4335">
      <w:pPr>
        <w:shd w:val="clear" w:color="auto" w:fill="FFFFFF"/>
        <w:tabs>
          <w:tab w:val="left" w:pos="0"/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napToGrid w:val="0"/>
          <w:sz w:val="28"/>
          <w:szCs w:val="28"/>
        </w:rPr>
      </w:pPr>
      <w:r w:rsidRPr="004B4335">
        <w:rPr>
          <w:rFonts w:eastAsia="Calibri"/>
          <w:sz w:val="28"/>
          <w:szCs w:val="28"/>
        </w:rPr>
        <w:t xml:space="preserve">2. </w:t>
      </w:r>
      <w:r w:rsidRPr="004B4335">
        <w:rPr>
          <w:rFonts w:eastAsia="Calibri"/>
          <w:snapToGrid w:val="0"/>
          <w:sz w:val="28"/>
          <w:szCs w:val="28"/>
        </w:rPr>
        <w:t>Лікарський засіб повинен</w:t>
      </w:r>
      <w:r w:rsidRPr="004B4335">
        <w:rPr>
          <w:rFonts w:eastAsia="Calibri"/>
          <w:bCs/>
          <w:snapToGrid w:val="0"/>
          <w:sz w:val="28"/>
          <w:szCs w:val="28"/>
        </w:rPr>
        <w:t xml:space="preserve"> </w:t>
      </w:r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містити, головним чином, імуноглобулін G (</w:t>
      </w:r>
      <w:proofErr w:type="spellStart"/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IgG</w:t>
      </w:r>
      <w:proofErr w:type="spellEnd"/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 xml:space="preserve">) із широким спектром антитіл проти інфекцій, </w:t>
      </w:r>
      <w:r w:rsidRPr="004B4335">
        <w:rPr>
          <w:rFonts w:eastAsia="Calibri"/>
          <w:snapToGrid w:val="0"/>
          <w:sz w:val="28"/>
          <w:szCs w:val="28"/>
        </w:rPr>
        <w:t>що підтверджується інструкцією.</w:t>
      </w:r>
    </w:p>
    <w:p w:rsidR="004B4335" w:rsidRPr="004B4335" w:rsidRDefault="004B4335" w:rsidP="004B4335">
      <w:pPr>
        <w:shd w:val="clear" w:color="auto" w:fill="FFFFFF"/>
        <w:tabs>
          <w:tab w:val="left" w:pos="0"/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B4335">
        <w:rPr>
          <w:rFonts w:eastAsia="Calibri"/>
          <w:snapToGrid w:val="0"/>
          <w:sz w:val="28"/>
          <w:szCs w:val="28"/>
        </w:rPr>
        <w:t>3. Лікарський засіб повинен виготовлятися зі змішаної плазми, отриманої не менш, ніж із 1000 порцій донорської плазми, що підтверджується інструкцією або іншим документом, складеним відповідно до чинного законодавства України.</w:t>
      </w:r>
    </w:p>
    <w:p w:rsidR="004B4335" w:rsidRPr="004B4335" w:rsidRDefault="004B4335" w:rsidP="004B4335">
      <w:pPr>
        <w:shd w:val="clear" w:color="auto" w:fill="FFFFFF"/>
        <w:tabs>
          <w:tab w:val="left" w:pos="0"/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4.  Обов’язкове зазначення у розділі інструкції «показання» – хвороба Кавасакі у дітей.</w:t>
      </w:r>
    </w:p>
    <w:p w:rsidR="004B4335" w:rsidRPr="004B4335" w:rsidRDefault="004B4335" w:rsidP="004B4335">
      <w:pPr>
        <w:shd w:val="clear" w:color="auto" w:fill="FFFFFF"/>
        <w:tabs>
          <w:tab w:val="left" w:pos="0"/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snapToGrid w:val="0"/>
          <w:sz w:val="28"/>
          <w:szCs w:val="28"/>
        </w:rPr>
      </w:pPr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5. Розподіл підкласів імуноглобуліну IgG-типу: IgG</w:t>
      </w:r>
      <w:r w:rsidRPr="004B4335">
        <w:rPr>
          <w:rFonts w:eastAsia="Calibri"/>
          <w:color w:val="000000"/>
          <w:sz w:val="28"/>
          <w:szCs w:val="28"/>
          <w:vertAlign w:val="subscript"/>
        </w:rPr>
        <w:t>1</w:t>
      </w:r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 приблизно 60%, IgG</w:t>
      </w:r>
      <w:r w:rsidRPr="004B4335">
        <w:rPr>
          <w:rFonts w:eastAsia="Calibri"/>
          <w:color w:val="000000"/>
          <w:sz w:val="28"/>
          <w:szCs w:val="28"/>
          <w:vertAlign w:val="subscript"/>
        </w:rPr>
        <w:t>2 </w:t>
      </w:r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приблизно 32%, IgG</w:t>
      </w:r>
      <w:r w:rsidRPr="004B4335">
        <w:rPr>
          <w:rFonts w:eastAsia="Calibri"/>
          <w:color w:val="000000"/>
          <w:sz w:val="28"/>
          <w:szCs w:val="28"/>
          <w:vertAlign w:val="subscript"/>
        </w:rPr>
        <w:t>3 </w:t>
      </w:r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приблизно 7%, IgG</w:t>
      </w:r>
      <w:r w:rsidRPr="004B4335">
        <w:rPr>
          <w:rFonts w:eastAsia="Calibri"/>
          <w:color w:val="000000"/>
          <w:sz w:val="28"/>
          <w:szCs w:val="28"/>
          <w:vertAlign w:val="subscript"/>
        </w:rPr>
        <w:t>4 </w:t>
      </w:r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 xml:space="preserve">приблизно 1%, що </w:t>
      </w:r>
      <w:r w:rsidRPr="004B4335">
        <w:rPr>
          <w:rFonts w:eastAsia="Calibri"/>
          <w:snapToGrid w:val="0"/>
          <w:sz w:val="28"/>
          <w:szCs w:val="28"/>
        </w:rPr>
        <w:t>підтверджується інструкцією.</w:t>
      </w:r>
    </w:p>
    <w:p w:rsidR="004B4335" w:rsidRPr="004B4335" w:rsidRDefault="004B4335" w:rsidP="004B4335">
      <w:pPr>
        <w:shd w:val="clear" w:color="auto" w:fill="FFFFFF"/>
        <w:tabs>
          <w:tab w:val="left" w:pos="0"/>
          <w:tab w:val="left" w:pos="851"/>
        </w:tabs>
        <w:autoSpaceDE/>
        <w:autoSpaceDN/>
        <w:ind w:firstLine="709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4B4335">
        <w:rPr>
          <w:rFonts w:eastAsia="Calibri"/>
          <w:snapToGrid w:val="0"/>
          <w:sz w:val="28"/>
          <w:szCs w:val="28"/>
        </w:rPr>
        <w:t xml:space="preserve">6. </w:t>
      </w:r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Максимальний вміст імуноглобуліну A (</w:t>
      </w:r>
      <w:proofErr w:type="spellStart"/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IgA</w:t>
      </w:r>
      <w:proofErr w:type="spellEnd"/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 xml:space="preserve">)  в  препараті 400 </w:t>
      </w:r>
      <w:proofErr w:type="spellStart"/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мкг</w:t>
      </w:r>
      <w:proofErr w:type="spellEnd"/>
      <w:r w:rsidRPr="004B4335">
        <w:rPr>
          <w:rFonts w:eastAsia="Calibri"/>
          <w:color w:val="000000"/>
          <w:sz w:val="28"/>
          <w:szCs w:val="28"/>
          <w:shd w:val="clear" w:color="auto" w:fill="FFFFFF"/>
        </w:rPr>
        <w:t>/мл, що підтверджується інструкцією.</w:t>
      </w:r>
    </w:p>
    <w:p w:rsidR="004B4335" w:rsidRPr="004B4335" w:rsidRDefault="004B4335" w:rsidP="004B4335">
      <w:pPr>
        <w:adjustRightInd w:val="0"/>
        <w:ind w:firstLine="720"/>
        <w:jc w:val="both"/>
        <w:rPr>
          <w:rFonts w:eastAsia="MS Mincho"/>
          <w:bCs/>
          <w:iCs/>
          <w:sz w:val="28"/>
          <w:szCs w:val="28"/>
          <w:lang w:eastAsia="en-US"/>
        </w:rPr>
      </w:pPr>
      <w:r w:rsidRPr="004B43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7. </w:t>
      </w:r>
      <w:r w:rsidRPr="004B4335">
        <w:rPr>
          <w:rFonts w:eastAsia="Calibri"/>
          <w:sz w:val="28"/>
          <w:szCs w:val="28"/>
          <w:lang w:eastAsia="en-US"/>
        </w:rPr>
        <w:t xml:space="preserve">В інструкції повинно бути зазначено, що </w:t>
      </w:r>
      <w:r w:rsidRPr="004B433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немає особливих або додаткових вказівок або запобіжних заходів у разі застосування пацієнтам дитячого віку та можливе застосування препарату дітям з народження.</w:t>
      </w:r>
    </w:p>
    <w:p w:rsidR="004B4335" w:rsidRPr="004B4335" w:rsidRDefault="004B4335" w:rsidP="004B4335">
      <w:pPr>
        <w:autoSpaceDE/>
        <w:autoSpaceDN/>
        <w:ind w:firstLine="709"/>
        <w:jc w:val="both"/>
        <w:rPr>
          <w:rFonts w:eastAsia="MS Mincho"/>
          <w:sz w:val="28"/>
          <w:szCs w:val="28"/>
          <w:lang w:eastAsia="en-US"/>
        </w:rPr>
      </w:pPr>
    </w:p>
    <w:p w:rsidR="004B4335" w:rsidRPr="004B4335" w:rsidRDefault="004B4335" w:rsidP="004B4335">
      <w:pPr>
        <w:autoSpaceDE/>
        <w:autoSpaceDN/>
        <w:ind w:firstLine="709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4B4335">
        <w:rPr>
          <w:rFonts w:eastAsia="Calibri"/>
          <w:b/>
          <w:bCs/>
          <w:i/>
          <w:iCs/>
          <w:sz w:val="28"/>
          <w:szCs w:val="28"/>
          <w:lang w:eastAsia="en-US"/>
        </w:rPr>
        <w:t>Загальні вимоги до лотів №№ 1-4:</w:t>
      </w:r>
    </w:p>
    <w:p w:rsidR="004B4335" w:rsidRPr="004B4335" w:rsidRDefault="004B4335" w:rsidP="004B4335">
      <w:pPr>
        <w:autoSpaceDE/>
        <w:autoSpaceDN/>
        <w:ind w:right="15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 xml:space="preserve">1. Лікарський засіб повинен бути зареєстрований в Україні. Для підтвердження учасник надає завірену копію реєстраційного посвідчення на лікарський засіб. У разі, якщо до закінчення строку дії реєстраційного посвідчення на лікарський засіб залишається: </w:t>
      </w:r>
    </w:p>
    <w:p w:rsidR="004B4335" w:rsidRPr="004B4335" w:rsidRDefault="004B4335" w:rsidP="004B4335">
      <w:pPr>
        <w:autoSpaceDE/>
        <w:autoSpaceDN/>
        <w:ind w:right="15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>- менше 90 днів - обов’язкове надання копії листа МОЗ України, або уповноваженого органу, про факт подання заяви про перереєстрацію;</w:t>
      </w:r>
    </w:p>
    <w:p w:rsidR="004B4335" w:rsidRPr="004B4335" w:rsidRDefault="004B4335" w:rsidP="004B4335">
      <w:pPr>
        <w:autoSpaceDE/>
        <w:autoSpaceDN/>
        <w:ind w:right="15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lastRenderedPageBreak/>
        <w:t>- від 90 днів до одного року - обов’язкове надання гарантійного листа заявника про те, що до МОЗ України, або уповноваженого органу, буде подано заяву про перереєстрацію у порядку, визначеному МОЗ України.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>2. Лікарський засіб повинен мати інструкцію з застосування. Для підтвердження учасником надається копія інструкції з застосування лікарського засобу.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>3. Термін придатності лікарського засобу на момент поставки повинен становити не менше 75% або не менше 12 місяців від встановленого інструкцією терміну придатності. Для підтвердження учасник надає гарантійний лист про термін придатності.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 xml:space="preserve">4.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 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>5. Лікарський засіб повинен бути внесеним до реєстру оптово-відпускних цін на лікарські засоби, в рамках виконання постанови КМУ від 02.07.2014 № 240 «Питання декларування зміни оптово-відпускних цін на лікарські засоби» та наказу МОЗ України від 18.08.2014 № 574 «Про затвердження Положення про реєстр оптово-відпускних цін на лікарські засоби і вироби медичного призначення, порядок внесення до нього змін та форм декларації зміни оптово-відпускної ціни на лікарський засіб та виріб медичного призначення», зареєстрований у Міністерстві юстиції України 09.09.2014 за № 1097/25874. Для підтвердження учасник надає копію витягу з відповідного наказу МОЗ України.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 xml:space="preserve">6. В разі, якщо запропонований лікарський засіб не внесено до Національного переліку основних лікарських засобів, </w:t>
      </w:r>
      <w:r w:rsidRPr="004B4335">
        <w:rPr>
          <w:rFonts w:eastAsia="Calibri"/>
          <w:sz w:val="28"/>
          <w:szCs w:val="28"/>
          <w:lang w:eastAsia="en-US"/>
        </w:rPr>
        <w:t xml:space="preserve">затвердженого постановою Кабінету Міністрів України від 25 березня 2009 року № </w:t>
      </w:r>
      <w:r w:rsidRPr="004B433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333 </w:t>
      </w:r>
      <w:r w:rsidRPr="004B4335">
        <w:rPr>
          <w:rFonts w:ascii="Times New Roman CYR" w:eastAsia="Calibri" w:hAnsi="Times New Roman CYR" w:cs="Times New Roman CYR"/>
          <w:bCs/>
          <w:iCs/>
          <w:sz w:val="28"/>
          <w:szCs w:val="28"/>
          <w:lang w:eastAsia="en-US"/>
        </w:rPr>
        <w:t>«Деякі питання державного регулювання цін на лікарські засоби і вироби медичного призначення»</w:t>
      </w:r>
      <w:r w:rsidRPr="004B4335">
        <w:rPr>
          <w:rFonts w:eastAsia="Calibri"/>
          <w:sz w:val="28"/>
          <w:szCs w:val="28"/>
          <w:lang w:eastAsia="en-US"/>
        </w:rPr>
        <w:t xml:space="preserve"> (зі змінами), </w:t>
      </w:r>
      <w:r w:rsidRPr="004B4335">
        <w:rPr>
          <w:rFonts w:eastAsia="Calibri"/>
          <w:bCs/>
          <w:sz w:val="28"/>
          <w:szCs w:val="28"/>
          <w:lang w:eastAsia="en-US"/>
        </w:rPr>
        <w:t>учасник повинен надати</w:t>
      </w:r>
      <w:r w:rsidRPr="004B433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B4335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висновок уповноваженого органу – ДП «Державний експертний центр Міністерства охорони здоров’я України» –  щодо проведення </w:t>
      </w:r>
      <w:r w:rsidRPr="004B4335">
        <w:rPr>
          <w:rFonts w:ascii="Times New Roman CYR" w:eastAsia="Calibri" w:hAnsi="Times New Roman CYR" w:cs="Times New Roman CYR"/>
          <w:bCs/>
          <w:iCs/>
          <w:sz w:val="28"/>
          <w:szCs w:val="28"/>
          <w:lang w:eastAsia="en-US"/>
        </w:rPr>
        <w:t>державної оцінки медичних технологій лікарського засобу.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 xml:space="preserve">7.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>8.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 xml:space="preserve">9. 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</w:t>
      </w:r>
      <w:r w:rsidRPr="004B4335">
        <w:rPr>
          <w:rFonts w:eastAsia="Calibri"/>
          <w:bCs/>
          <w:sz w:val="28"/>
          <w:szCs w:val="28"/>
          <w:lang w:eastAsia="en-US"/>
        </w:rPr>
        <w:lastRenderedPageBreak/>
        <w:t>законодавством України. В разі, якщо це не передбачено законодавством України, необхідно надати відповідний лист-роз’яснення.</w:t>
      </w:r>
    </w:p>
    <w:p w:rsidR="004B4335" w:rsidRPr="004B4335" w:rsidRDefault="004B4335" w:rsidP="004B4335">
      <w:pPr>
        <w:autoSpaceDE/>
        <w:autoSpaceDN/>
        <w:ind w:right="15"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4335">
        <w:rPr>
          <w:rFonts w:eastAsia="Calibri"/>
          <w:bCs/>
          <w:sz w:val="28"/>
          <w:szCs w:val="28"/>
          <w:lang w:eastAsia="en-US"/>
        </w:rPr>
        <w:t>10.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4B4335" w:rsidRPr="004B4335" w:rsidRDefault="004B4335" w:rsidP="004B4335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B4335" w:rsidRPr="004B4335" w:rsidRDefault="004B4335" w:rsidP="004B4335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B4335">
        <w:rPr>
          <w:rFonts w:eastAsia="Calibri"/>
          <w:b/>
          <w:bCs/>
          <w:sz w:val="24"/>
          <w:szCs w:val="24"/>
          <w:lang w:eastAsia="en-US"/>
        </w:rPr>
        <w:t>Форма тендерної пропозиції</w:t>
      </w:r>
    </w:p>
    <w:p w:rsidR="004B4335" w:rsidRPr="004B4335" w:rsidRDefault="004B4335" w:rsidP="004B4335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B4335" w:rsidRPr="004B4335" w:rsidRDefault="004B4335" w:rsidP="004B4335">
      <w:pPr>
        <w:autoSpaceDE/>
        <w:autoSpaceDN/>
        <w:jc w:val="center"/>
        <w:rPr>
          <w:rFonts w:eastAsia="Calibri"/>
          <w:bCs/>
          <w:iCs/>
          <w:lang w:eastAsia="en-US"/>
        </w:rPr>
      </w:pPr>
      <w:r w:rsidRPr="004B4335">
        <w:rPr>
          <w:rFonts w:eastAsia="Calibri"/>
          <w:bCs/>
          <w:iCs/>
          <w:lang w:eastAsia="en-US"/>
        </w:rPr>
        <w:t>(назва процедури закупівлі)</w:t>
      </w:r>
    </w:p>
    <w:p w:rsidR="004B4335" w:rsidRPr="004B4335" w:rsidRDefault="004B4335" w:rsidP="004B4335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9533" w:type="dxa"/>
        <w:jc w:val="center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2090"/>
        <w:gridCol w:w="1800"/>
        <w:gridCol w:w="1260"/>
        <w:gridCol w:w="1014"/>
      </w:tblGrid>
      <w:tr w:rsidR="004B4335" w:rsidRPr="004B4335" w:rsidTr="004B4335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4B4335">
              <w:rPr>
                <w:rFonts w:eastAsia="Calibri"/>
                <w:lang w:eastAsia="en-US"/>
              </w:rPr>
              <w:t>№ лоту/</w:t>
            </w:r>
          </w:p>
          <w:p w:rsidR="004B4335" w:rsidRPr="004B4335" w:rsidRDefault="004B4335" w:rsidP="004B4335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4B4335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4B4335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4B4335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4B4335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4B4335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4B4335">
              <w:rPr>
                <w:rFonts w:eastAsia="Calibri"/>
                <w:lang w:eastAsia="en-US"/>
              </w:rPr>
              <w:t>Кількість,</w:t>
            </w:r>
          </w:p>
          <w:p w:rsidR="004B4335" w:rsidRPr="004B4335" w:rsidRDefault="004B4335" w:rsidP="004B433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4B4335">
              <w:rPr>
                <w:rFonts w:eastAsia="Calibri"/>
                <w:lang w:eastAsia="en-US"/>
              </w:rPr>
              <w:t>од.</w:t>
            </w:r>
          </w:p>
        </w:tc>
      </w:tr>
      <w:tr w:rsidR="004B4335" w:rsidRPr="004B4335" w:rsidTr="004B4335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4B4335" w:rsidRPr="004B4335" w:rsidRDefault="004B4335" w:rsidP="004B4335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B4335" w:rsidRPr="004B4335" w:rsidRDefault="004B4335" w:rsidP="004B4335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4B4335" w:rsidRPr="004B4335" w:rsidTr="00915C84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4B4335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4B4335" w:rsidRPr="004B4335" w:rsidRDefault="004B4335" w:rsidP="004B4335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4B4335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4B4335" w:rsidRPr="004B4335" w:rsidRDefault="004B4335" w:rsidP="004B4335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4B4335">
              <w:rPr>
                <w:sz w:val="16"/>
                <w:szCs w:val="16"/>
              </w:rPr>
              <w:t>( П.І.Б.)</w:t>
            </w:r>
          </w:p>
          <w:p w:rsidR="004B4335" w:rsidRPr="004B4335" w:rsidRDefault="004B4335" w:rsidP="004B4335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4B4335">
              <w:rPr>
                <w:sz w:val="16"/>
                <w:szCs w:val="16"/>
              </w:rPr>
              <w:t xml:space="preserve">М. П.*                                    </w:t>
            </w:r>
          </w:p>
        </w:tc>
      </w:tr>
    </w:tbl>
    <w:p w:rsidR="004B4335" w:rsidRPr="004B4335" w:rsidRDefault="004B4335" w:rsidP="004B4335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4B4335"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4B4335" w:rsidRDefault="004B4335" w:rsidP="004B4335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4B4335">
        <w:rPr>
          <w:rFonts w:eastAsia="Calibri"/>
          <w:bCs/>
          <w:iCs/>
          <w:lang w:eastAsia="en-US"/>
        </w:rPr>
        <w:t>*</w:t>
      </w:r>
      <w:r w:rsidRPr="004B4335">
        <w:rPr>
          <w:rFonts w:eastAsia="Calibri"/>
          <w:bCs/>
          <w:lang w:eastAsia="en-US"/>
        </w:rPr>
        <w:t>*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4B4335" w:rsidRPr="004B4335" w:rsidRDefault="004B4335" w:rsidP="004B4335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</w:p>
    <w:p w:rsidR="00520BEA" w:rsidRPr="003C4207" w:rsidRDefault="00520BEA" w:rsidP="003C420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E7188A" w:rsidRPr="00980248" w:rsidRDefault="00C73EF5" w:rsidP="003C4207">
      <w:pPr>
        <w:jc w:val="both"/>
        <w:rPr>
          <w:rFonts w:eastAsia="MS Mincho"/>
          <w:sz w:val="28"/>
          <w:szCs w:val="28"/>
        </w:rPr>
      </w:pPr>
      <w:r w:rsidRPr="00C73EF5">
        <w:rPr>
          <w:b/>
          <w:bCs/>
          <w:sz w:val="28"/>
          <w:szCs w:val="28"/>
        </w:rPr>
        <w:t xml:space="preserve">2 109 621,86 грн </w:t>
      </w:r>
      <w:r w:rsidRPr="000818EE">
        <w:rPr>
          <w:sz w:val="28"/>
          <w:szCs w:val="28"/>
        </w:rPr>
        <w:t>(Два мільйони сто дев'ять тисяч шістсот двадцять одна гривня 86 копійок)</w:t>
      </w:r>
      <w:r w:rsidRPr="00C73EF5">
        <w:rPr>
          <w:b/>
          <w:bCs/>
          <w:sz w:val="28"/>
          <w:szCs w:val="28"/>
        </w:rPr>
        <w:t>, без ПДВ</w:t>
      </w:r>
      <w:r>
        <w:rPr>
          <w:b/>
          <w:bCs/>
          <w:sz w:val="28"/>
          <w:szCs w:val="28"/>
        </w:rPr>
        <w:t xml:space="preserve">, </w:t>
      </w:r>
      <w:r w:rsidR="00877C0A" w:rsidRPr="00980248">
        <w:rPr>
          <w:rFonts w:eastAsia="MS Mincho"/>
          <w:sz w:val="28"/>
          <w:szCs w:val="28"/>
        </w:rPr>
        <w:t>зокрема:</w:t>
      </w:r>
    </w:p>
    <w:p w:rsidR="007875B4" w:rsidRPr="007875B4" w:rsidRDefault="007875B4" w:rsidP="007875B4">
      <w:pPr>
        <w:jc w:val="both"/>
        <w:rPr>
          <w:rFonts w:eastAsia="MS Mincho"/>
          <w:sz w:val="28"/>
          <w:szCs w:val="28"/>
        </w:rPr>
      </w:pPr>
      <w:r w:rsidRPr="007875B4">
        <w:rPr>
          <w:rFonts w:eastAsia="MS Mincho"/>
          <w:sz w:val="28"/>
          <w:szCs w:val="28"/>
        </w:rPr>
        <w:t>лот 1 - 255 001,60 грн (Двісті п'ятдесят п'ять тисяч одна гривня 60 копійок), без ПДВ;</w:t>
      </w:r>
    </w:p>
    <w:p w:rsidR="007875B4" w:rsidRPr="007875B4" w:rsidRDefault="007875B4" w:rsidP="007875B4">
      <w:pPr>
        <w:jc w:val="both"/>
        <w:rPr>
          <w:rFonts w:eastAsia="MS Mincho"/>
          <w:sz w:val="28"/>
          <w:szCs w:val="28"/>
        </w:rPr>
      </w:pPr>
      <w:r w:rsidRPr="007875B4">
        <w:rPr>
          <w:rFonts w:eastAsia="MS Mincho"/>
          <w:sz w:val="28"/>
          <w:szCs w:val="28"/>
        </w:rPr>
        <w:t>лот 2 - 449 683,34 грн (Чотириста сорок дев'ять тисяч шістсот вісімдесят три гривні 34 копійки), без ПДВ;</w:t>
      </w:r>
    </w:p>
    <w:p w:rsidR="007875B4" w:rsidRPr="007875B4" w:rsidRDefault="007875B4" w:rsidP="007875B4">
      <w:pPr>
        <w:jc w:val="both"/>
        <w:rPr>
          <w:rFonts w:eastAsia="MS Mincho"/>
          <w:sz w:val="28"/>
          <w:szCs w:val="28"/>
        </w:rPr>
      </w:pPr>
      <w:r w:rsidRPr="007875B4">
        <w:rPr>
          <w:rFonts w:eastAsia="MS Mincho"/>
          <w:sz w:val="28"/>
          <w:szCs w:val="28"/>
        </w:rPr>
        <w:t>лот 3 - 238 192,92 грн (Двісті тридцять вісім тисяч сто дев'яносто дві гривні 92 копійки), без ПДВ;</w:t>
      </w:r>
    </w:p>
    <w:p w:rsidR="00E7188A" w:rsidRPr="003C4207" w:rsidRDefault="007875B4" w:rsidP="007875B4">
      <w:pPr>
        <w:jc w:val="both"/>
        <w:rPr>
          <w:rFonts w:eastAsia="MS Mincho"/>
          <w:sz w:val="28"/>
          <w:szCs w:val="28"/>
        </w:rPr>
      </w:pPr>
      <w:r w:rsidRPr="007875B4">
        <w:rPr>
          <w:rFonts w:eastAsia="MS Mincho"/>
          <w:sz w:val="28"/>
          <w:szCs w:val="28"/>
        </w:rPr>
        <w:t>лот 4 - 1 166 744,00 грн (Один мільйон сто шістдесят шість тисяч сімсот сорок чотири гривні 00 копійок), без ПДВ.</w:t>
      </w: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1C3DFD" w:rsidRDefault="001C3DFD" w:rsidP="00992B05">
      <w:pPr>
        <w:rPr>
          <w:rFonts w:eastAsia="MS Mincho"/>
          <w:sz w:val="28"/>
          <w:szCs w:val="28"/>
        </w:rPr>
      </w:pPr>
    </w:p>
    <w:p w:rsidR="006B2C00" w:rsidRPr="006B2C00" w:rsidRDefault="006B2C00" w:rsidP="006B2C00">
      <w:pPr>
        <w:tabs>
          <w:tab w:val="left" w:pos="1350"/>
        </w:tabs>
        <w:rPr>
          <w:rFonts w:eastAsia="MS Mincho"/>
        </w:rPr>
      </w:pPr>
    </w:p>
    <w:sectPr w:rsidR="006B2C00" w:rsidRPr="006B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731E1"/>
    <w:rsid w:val="00076E5B"/>
    <w:rsid w:val="0008059F"/>
    <w:rsid w:val="000809BA"/>
    <w:rsid w:val="000818EE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4099F"/>
    <w:rsid w:val="00152E1B"/>
    <w:rsid w:val="0015394C"/>
    <w:rsid w:val="00184E9F"/>
    <w:rsid w:val="00185BFE"/>
    <w:rsid w:val="00194641"/>
    <w:rsid w:val="001969C6"/>
    <w:rsid w:val="001A02B9"/>
    <w:rsid w:val="001A46C0"/>
    <w:rsid w:val="001B135C"/>
    <w:rsid w:val="001B51C7"/>
    <w:rsid w:val="001B60EC"/>
    <w:rsid w:val="001C3DFD"/>
    <w:rsid w:val="001F3469"/>
    <w:rsid w:val="001F7E5D"/>
    <w:rsid w:val="002112CF"/>
    <w:rsid w:val="00216FD1"/>
    <w:rsid w:val="00246867"/>
    <w:rsid w:val="002541C5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76238"/>
    <w:rsid w:val="00392B5B"/>
    <w:rsid w:val="003A7D39"/>
    <w:rsid w:val="003B31D8"/>
    <w:rsid w:val="003B60F3"/>
    <w:rsid w:val="003C4207"/>
    <w:rsid w:val="003C5EB7"/>
    <w:rsid w:val="003D3F72"/>
    <w:rsid w:val="003E11F1"/>
    <w:rsid w:val="00403F81"/>
    <w:rsid w:val="00405126"/>
    <w:rsid w:val="00424AAE"/>
    <w:rsid w:val="00431E5F"/>
    <w:rsid w:val="00433F80"/>
    <w:rsid w:val="00453BF0"/>
    <w:rsid w:val="00460F05"/>
    <w:rsid w:val="00461B51"/>
    <w:rsid w:val="00464770"/>
    <w:rsid w:val="004662DF"/>
    <w:rsid w:val="00471C66"/>
    <w:rsid w:val="00486B15"/>
    <w:rsid w:val="004A7253"/>
    <w:rsid w:val="004B4335"/>
    <w:rsid w:val="004C1D96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187C"/>
    <w:rsid w:val="0053759E"/>
    <w:rsid w:val="00546CFE"/>
    <w:rsid w:val="00574ECF"/>
    <w:rsid w:val="0058325C"/>
    <w:rsid w:val="0058731F"/>
    <w:rsid w:val="005942E1"/>
    <w:rsid w:val="005B188C"/>
    <w:rsid w:val="005B4DEE"/>
    <w:rsid w:val="005B6E36"/>
    <w:rsid w:val="005D7F21"/>
    <w:rsid w:val="005E70FD"/>
    <w:rsid w:val="005F3340"/>
    <w:rsid w:val="00606521"/>
    <w:rsid w:val="00620C8C"/>
    <w:rsid w:val="00640658"/>
    <w:rsid w:val="006439E9"/>
    <w:rsid w:val="00651A90"/>
    <w:rsid w:val="006557BF"/>
    <w:rsid w:val="00663EB5"/>
    <w:rsid w:val="0066427A"/>
    <w:rsid w:val="00685E93"/>
    <w:rsid w:val="00694722"/>
    <w:rsid w:val="006B0C41"/>
    <w:rsid w:val="006B2C00"/>
    <w:rsid w:val="006C0C3C"/>
    <w:rsid w:val="006C5000"/>
    <w:rsid w:val="006C5BE6"/>
    <w:rsid w:val="006D2108"/>
    <w:rsid w:val="006D6734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50FDC"/>
    <w:rsid w:val="007549EA"/>
    <w:rsid w:val="00770038"/>
    <w:rsid w:val="00774441"/>
    <w:rsid w:val="00782DF6"/>
    <w:rsid w:val="007875B4"/>
    <w:rsid w:val="00787EDE"/>
    <w:rsid w:val="007A4920"/>
    <w:rsid w:val="007A56C2"/>
    <w:rsid w:val="007A757A"/>
    <w:rsid w:val="007B1B75"/>
    <w:rsid w:val="0080020D"/>
    <w:rsid w:val="00800AD8"/>
    <w:rsid w:val="00820932"/>
    <w:rsid w:val="008233F8"/>
    <w:rsid w:val="00834670"/>
    <w:rsid w:val="008443CC"/>
    <w:rsid w:val="0084710D"/>
    <w:rsid w:val="00872344"/>
    <w:rsid w:val="0087242C"/>
    <w:rsid w:val="00877C0A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157A2"/>
    <w:rsid w:val="00915C84"/>
    <w:rsid w:val="0092202A"/>
    <w:rsid w:val="009368F5"/>
    <w:rsid w:val="00937282"/>
    <w:rsid w:val="00941496"/>
    <w:rsid w:val="009477F5"/>
    <w:rsid w:val="00953B12"/>
    <w:rsid w:val="0096444C"/>
    <w:rsid w:val="00976408"/>
    <w:rsid w:val="0098024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1D90"/>
    <w:rsid w:val="00A22FEF"/>
    <w:rsid w:val="00A31CD8"/>
    <w:rsid w:val="00A32993"/>
    <w:rsid w:val="00A35886"/>
    <w:rsid w:val="00A43D09"/>
    <w:rsid w:val="00A561FF"/>
    <w:rsid w:val="00A62278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B05CE4"/>
    <w:rsid w:val="00B1432A"/>
    <w:rsid w:val="00B2265C"/>
    <w:rsid w:val="00B44D15"/>
    <w:rsid w:val="00B632E3"/>
    <w:rsid w:val="00B8504B"/>
    <w:rsid w:val="00BA2334"/>
    <w:rsid w:val="00BA4216"/>
    <w:rsid w:val="00BB6E01"/>
    <w:rsid w:val="00BC3564"/>
    <w:rsid w:val="00BC3D3C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73EF5"/>
    <w:rsid w:val="00C83F78"/>
    <w:rsid w:val="00C92445"/>
    <w:rsid w:val="00C959CA"/>
    <w:rsid w:val="00C9601E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24962"/>
    <w:rsid w:val="00D347C5"/>
    <w:rsid w:val="00D34CF7"/>
    <w:rsid w:val="00D64434"/>
    <w:rsid w:val="00D73212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5473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97795"/>
    <w:rsid w:val="00EA061B"/>
    <w:rsid w:val="00EA2410"/>
    <w:rsid w:val="00EA3595"/>
    <w:rsid w:val="00EA5B39"/>
    <w:rsid w:val="00EB13D1"/>
    <w:rsid w:val="00EC77FA"/>
    <w:rsid w:val="00ED0CD4"/>
    <w:rsid w:val="00ED123E"/>
    <w:rsid w:val="00ED579C"/>
    <w:rsid w:val="00EF4AA5"/>
    <w:rsid w:val="00EF5C86"/>
    <w:rsid w:val="00F00F24"/>
    <w:rsid w:val="00F01111"/>
    <w:rsid w:val="00F01329"/>
    <w:rsid w:val="00F0194F"/>
    <w:rsid w:val="00F06804"/>
    <w:rsid w:val="00F06F56"/>
    <w:rsid w:val="00F15D7E"/>
    <w:rsid w:val="00F27837"/>
    <w:rsid w:val="00F31B5C"/>
    <w:rsid w:val="00F46B3B"/>
    <w:rsid w:val="00F66E71"/>
    <w:rsid w:val="00F67EC4"/>
    <w:rsid w:val="00F7167D"/>
    <w:rsid w:val="00F724C5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  <w:style w:type="paragraph" w:customStyle="1" w:styleId="aff7">
    <w:basedOn w:val="a"/>
    <w:next w:val="a8"/>
    <w:rsid w:val="0037623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AC1B-3FA4-4D8E-9043-60FF7180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2022-06-22T12:01:00Z</cp:lastPrinted>
  <dcterms:created xsi:type="dcterms:W3CDTF">2022-06-23T06:51:00Z</dcterms:created>
  <dcterms:modified xsi:type="dcterms:W3CDTF">2022-06-23T06:51:00Z</dcterms:modified>
</cp:coreProperties>
</file>